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Progress Bar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https://docs.weweb.io/elements/donut-progress-bar.html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2025-04-08T15:53:50.608001+00:00</w:t>
            </w:r>
          </w:p>
        </w:tc>
      </w:tr>
    </w:tbl>
    <w:p>
      <w:pPr>
        <w:pStyle w:val="Heading2"/>
      </w:pPr>
      <w:r>
        <w:t>Donut Progress Bar ​</w:t>
      </w:r>
    </w:p>
    <w:p>
      <w:r>
        <w:t>Incorporate a donut progress bar into your web application to visually represent the completion status of a task or process in a circular format.</w:t>
        <w:br/>
        <w:br/>
        <w:t>Customize the donut progress bar using the following properties:</w:t>
        <w:br/>
        <w:t>Visual Settings:</w:t>
        <w:br/>
        <w:t>Style : Select from several display presets: Center : The progress is displayed in the center of the donut. Out : The progress is shown outside the donut's circumference. Out over : The progress extends over the outer edge of the donut. In : The progress is displayed inside the donut's circumference. In over : The progress extends over the inner edge of the donut. Fill : Thickness : Adjust the thickness of the filled portion. Color : Choose the color for the filled section. Empty : Thickness : Set the thickness of the empty portion. Color : Define the color for the empty section. Animation : Duration : Specify the animation duration in milliseconds. Delay : Set the delay before the animation starts, in milliseconds.</w:t>
        <w:br/>
        <w:t>Within the settings tab, you can set the progress value, which is represented as a simple integer.</w:t>
        <w:br/>
        <w:t>The donut progress bar is especially beneficial when linked to the progress of another process or task, providing users with a clear visual indicator of completion.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https://docs.weweb.io/assets/donut-progress-bar.DomsVo2O.gif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donut-progress-bar.html" TargetMode="External"/><Relationship Id="rId10" Type="http://schemas.openxmlformats.org/officeDocument/2006/relationships/hyperlink" Target="https://docs.weweb.io/assets/donut-progress-bar.DomsVo2O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