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QR code reader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https://docs.weweb.io/elements/qr-code-reader.html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2025-04-08T15:54:17.556794+00:00</w:t>
            </w:r>
          </w:p>
        </w:tc>
      </w:tr>
    </w:tbl>
    <w:p>
      <w:pPr>
        <w:pStyle w:val="Heading2"/>
      </w:pPr>
      <w:r>
        <w:t>QR Code reader ​</w:t>
      </w:r>
    </w:p>
    <w:p>
      <w:r>
        <w:t>In WeWeb, you can find the QR code reader element in the Add menu:</w:t>
        <w:br/>
        <w:br/>
        <w:t>This element comes with 2 in-built variables:</w:t>
        <w:br/>
        <w:t>QR Code Reader - cameras QR Code Reader – code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https://docs.weweb.io/assets/qr-code-reader-1.C8CpiVjT.png</w:t>
        </w:r>
      </w:hyperlink>
    </w:p>
    <w:p>
      <w:hyperlink r:id="rId11">
        <w:r>
          <w:rPr>
            <w:color w:val="0000EE"/>
            <w:u w:val="single"/>
          </w:rPr>
          <w:t>https://docs.weweb.io/assets/qr-code-reader-2.Dmo7HOVd.png</w:t>
        </w:r>
      </w:hyperlink>
    </w:p>
    <w:p>
      <w:pPr>
        <w:pStyle w:val="Heading2"/>
      </w:pPr>
      <w:r>
        <w:t>Selecting a Camera ​</w:t>
      </w:r>
    </w:p>
    <w:p>
      <w:r>
        <w:t>The QR Code Reader - cameras lists all the cameras found on the device that is accessing the app.</w:t>
        <w:br/>
        <w:t>By default, the element will activate the user's default camera but you can choose to reference another camera by typing in its name: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https://docs.weweb.io/assets/qr-code-reader-3.DH1d9fq1.png</w:t>
        </w:r>
      </w:hyperlink>
    </w:p>
    <w:p>
      <w:hyperlink r:id="rId13">
        <w:r>
          <w:rPr>
            <w:color w:val="0000EE"/>
            <w:u w:val="single"/>
          </w:rPr>
          <w:t>https://docs.weweb.io/assets/qr-code-reader-4.BSY62BQK.png</w:t>
        </w:r>
      </w:hyperlink>
    </w:p>
    <w:p>
      <w:hyperlink r:id="rId14">
        <w:r>
          <w:rPr>
            <w:color w:val="0000EE"/>
            <w:u w:val="single"/>
          </w:rPr>
          <w:t>https://docs.weweb.io/assets/qr-code-reader-5.BIZYDN9u.png</w:t>
        </w:r>
      </w:hyperlink>
    </w:p>
    <w:p>
      <w:pPr>
        <w:pStyle w:val="Heading2"/>
      </w:pPr>
      <w:r>
        <w:t>Scanning a QR code ​</w:t>
      </w:r>
    </w:p>
    <w:p>
      <w:r>
        <w:t>Once the user scans a QR code with the camera of their choice, the QR Code Reader – code will be updated with the value referenced by the QR code, for example a URL.</w:t>
        <w:br/>
        <w:t>In the example below, you can see we scanned a QR code that referenced WeWeb's Twitter account: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https://docs.weweb.io/assets/qr-code-reader-6.vJjYQro5.png</w:t>
        </w:r>
      </w:hyperlink>
    </w:p>
    <w:p>
      <w:pPr>
        <w:pStyle w:val="Heading2"/>
      </w:pPr>
      <w:r>
        <w:t>On scan workflow ​</w:t>
      </w:r>
    </w:p>
    <w:p>
      <w:r>
        <w:t>Note that the QR code reader element comes with a pre-built workflow with a trigger On scan :</w:t>
        <w:br/>
        <w:br/>
        <w:t>This workflow stores the event of the scan in a Scan result text variable in the QR code component folder.</w:t>
        <w:br/>
        <w:t>You could use bind this variable to other elements in your app. For example, a modal asking the user for confirmation they want to navigate to the URL suggested by the QR code: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https://docs.weweb.io/assets/qr-code-reader-7.DfVMXBPU.png</w:t>
        </w:r>
      </w:hyperlink>
    </w:p>
    <w:p>
      <w:hyperlink r:id="rId17">
        <w:r>
          <w:rPr>
            <w:color w:val="0000EE"/>
            <w:u w:val="single"/>
          </w:rPr>
          <w:t>https://docs.weweb.io/assets/qr-code-reader-8.D257l68A.png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qr-code-reader.html" TargetMode="External"/><Relationship Id="rId10" Type="http://schemas.openxmlformats.org/officeDocument/2006/relationships/hyperlink" Target="https://docs.weweb.io/assets/qr-code-reader-1.C8CpiVjT.png" TargetMode="External"/><Relationship Id="rId11" Type="http://schemas.openxmlformats.org/officeDocument/2006/relationships/hyperlink" Target="https://docs.weweb.io/assets/qr-code-reader-2.Dmo7HOVd.png" TargetMode="External"/><Relationship Id="rId12" Type="http://schemas.openxmlformats.org/officeDocument/2006/relationships/hyperlink" Target="https://docs.weweb.io/assets/qr-code-reader-3.DH1d9fq1.png" TargetMode="External"/><Relationship Id="rId13" Type="http://schemas.openxmlformats.org/officeDocument/2006/relationships/hyperlink" Target="https://docs.weweb.io/assets/qr-code-reader-4.BSY62BQK.png" TargetMode="External"/><Relationship Id="rId14" Type="http://schemas.openxmlformats.org/officeDocument/2006/relationships/hyperlink" Target="https://docs.weweb.io/assets/qr-code-reader-5.BIZYDN9u.png" TargetMode="External"/><Relationship Id="rId15" Type="http://schemas.openxmlformats.org/officeDocument/2006/relationships/hyperlink" Target="https://docs.weweb.io/assets/qr-code-reader-6.vJjYQro5.png" TargetMode="External"/><Relationship Id="rId16" Type="http://schemas.openxmlformats.org/officeDocument/2006/relationships/hyperlink" Target="https://docs.weweb.io/assets/qr-code-reader-7.DfVMXBPU.png" TargetMode="External"/><Relationship Id="rId17" Type="http://schemas.openxmlformats.org/officeDocument/2006/relationships/hyperlink" Target="https://docs.weweb.io/assets/qr-code-reader-8.D257l68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