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https://docs.weweb.io/elements/text.html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2025-04-08T15:54:34.978863+00:00</w:t>
            </w:r>
          </w:p>
        </w:tc>
      </w:tr>
    </w:tbl>
    <w:p>
      <w:pPr>
        <w:pStyle w:val="Heading2"/>
      </w:pPr>
      <w:r>
        <w:t>Text ​</w:t>
      </w:r>
    </w:p>
    <w:p>
      <w:r>
        <w:t>The text element allows you to seamlessly incorporate text into your page.</w:t>
        <w:br/>
        <w:br/>
        <w:t>To modify the text, simply double-click on the text element.</w:t>
        <w:br/>
        <w:t>Additionally, you have the option to bind the text to various sources, such as variables or formulas.</w:t>
        <w:br/>
        <w:t>For comprehensive styling options, please refer to the CSS properties documentation.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https://docs.weweb.io/assets/text.D6BLymlN.gif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text.html" TargetMode="External"/><Relationship Id="rId10" Type="http://schemas.openxmlformats.org/officeDocument/2006/relationships/hyperlink" Target="https://docs.weweb.io/assets/text.D6BLymlN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