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Update yourself the content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https://developer.weweb.io/update-content.html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2025-04-08T15:52:43.329236+00:00</w:t>
            </w:r>
          </w:p>
        </w:tc>
      </w:tr>
    </w:tbl>
    <w:p>
      <w:pPr>
        <w:pStyle w:val="Heading2"/>
      </w:pPr>
      <w:r>
        <w:t>Update yourself the content ​</w:t>
      </w:r>
    </w:p>
    <w:p>
      <w:r>
        <w:t>Soon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update-con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