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Video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https://docs.weweb.io/elements/video.html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2025-04-08T15:54:39.004543+00:00</w:t>
            </w:r>
          </w:p>
        </w:tc>
      </w:tr>
    </w:tbl>
    <w:p>
      <w:pPr>
        <w:pStyle w:val="Heading2"/>
      </w:pPr>
      <w:r>
        <w:t>Video ​</w:t>
      </w:r>
    </w:p>
    <w:p>
      <w:r>
        <w:t>A video element lets you showcase a video that you've uploaded to our database. You have plenty of options to tweak how your video is displayed.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https://docs.weweb.io/assets/video.CUSiPnhD.png</w:t>
        </w:r>
      </w:hyperlink>
    </w:p>
    <w:p>
      <w:pPr>
        <w:pStyle w:val="Heading2"/>
      </w:pPr>
      <w:r>
        <w:t>Configuring the Video ​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https://docs.weweb.io/assets/video-panel.C8eh1031.png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video.html" TargetMode="External"/><Relationship Id="rId10" Type="http://schemas.openxmlformats.org/officeDocument/2006/relationships/hyperlink" Target="https://docs.weweb.io/assets/video.CUSiPnhD.png" TargetMode="External"/><Relationship Id="rId11" Type="http://schemas.openxmlformats.org/officeDocument/2006/relationships/hyperlink" Target="https://docs.weweb.io/assets/video-panel.C8eh103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