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Style w:val="type--h-xl"/>
          <w:rFonts w:ascii="Arial" w:hAnsi="Arial" w:cs="Arial"/>
          <w:color w:val="212529"/>
          <w:sz w:val="84"/>
          <w:szCs w:val="84"/>
        </w:rPr>
      </w:pPr>
      <w:r>
        <w:rPr>
          <w:rFonts w:ascii="Arial" w:hAnsi="Arial" w:cs="Arial"/>
          <w:noProof/>
          <w:color w:val="212529"/>
          <w:sz w:val="84"/>
          <w:szCs w:val="84"/>
        </w:rPr>
        <w:drawing>
          <wp:inline distT="0" distB="0" distL="0" distR="0">
            <wp:extent cx="2387147" cy="1400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c-logo-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95" cy="140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ype--h-xl"/>
          <w:rFonts w:ascii="Arial" w:hAnsi="Arial" w:cs="Arial"/>
          <w:color w:val="212529"/>
          <w:sz w:val="84"/>
          <w:szCs w:val="84"/>
        </w:rPr>
      </w:pP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ype--h-xl"/>
          <w:rFonts w:ascii="Arial" w:hAnsi="Arial" w:cs="Arial"/>
          <w:color w:val="212529"/>
          <w:sz w:val="84"/>
          <w:szCs w:val="84"/>
        </w:rPr>
      </w:pP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ype--h-xl"/>
          <w:rFonts w:ascii="Arial" w:hAnsi="Arial" w:cs="Arial"/>
          <w:color w:val="212529"/>
          <w:sz w:val="84"/>
          <w:szCs w:val="84"/>
        </w:rPr>
      </w:pP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ype--h-xl"/>
          <w:rFonts w:ascii="Arial" w:hAnsi="Arial" w:cs="Arial"/>
          <w:color w:val="212529"/>
          <w:sz w:val="84"/>
          <w:szCs w:val="84"/>
        </w:rPr>
      </w:pP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ype--h-xl"/>
          <w:rFonts w:ascii="Arial" w:hAnsi="Arial" w:cs="Arial"/>
          <w:color w:val="212529"/>
          <w:sz w:val="84"/>
          <w:szCs w:val="84"/>
        </w:rPr>
      </w:pP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Style w:val="type--h-xl"/>
          <w:rFonts w:ascii="Arial" w:hAnsi="Arial" w:cs="Arial"/>
          <w:color w:val="212529"/>
          <w:sz w:val="84"/>
          <w:szCs w:val="84"/>
        </w:rPr>
      </w:pPr>
      <w:r>
        <w:rPr>
          <w:rStyle w:val="type--h-xl"/>
          <w:rFonts w:ascii="Arial" w:hAnsi="Arial" w:cs="Arial"/>
          <w:color w:val="212529"/>
          <w:sz w:val="84"/>
          <w:szCs w:val="84"/>
        </w:rPr>
        <w:t>GUIA DE ESTILO</w:t>
      </w: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ype--h-xl"/>
          <w:rFonts w:ascii="Arial" w:hAnsi="Arial" w:cs="Arial"/>
          <w:color w:val="212529"/>
          <w:sz w:val="84"/>
          <w:szCs w:val="84"/>
        </w:rPr>
      </w:pP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ype--h-xl"/>
          <w:rFonts w:ascii="Arial" w:hAnsi="Arial" w:cs="Arial"/>
          <w:color w:val="212529"/>
          <w:sz w:val="84"/>
          <w:szCs w:val="84"/>
        </w:rPr>
      </w:pP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ype--h-xl"/>
          <w:rFonts w:ascii="Arial" w:hAnsi="Arial" w:cs="Arial"/>
          <w:color w:val="212529"/>
          <w:sz w:val="84"/>
          <w:szCs w:val="84"/>
        </w:rPr>
      </w:pP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ype--h-xl"/>
          <w:rFonts w:ascii="Arial" w:hAnsi="Arial" w:cs="Arial"/>
          <w:color w:val="212529"/>
          <w:sz w:val="84"/>
          <w:szCs w:val="84"/>
        </w:rPr>
      </w:pP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ype--h-xl"/>
          <w:rFonts w:ascii="Arial" w:hAnsi="Arial" w:cs="Arial"/>
          <w:color w:val="212529"/>
          <w:sz w:val="84"/>
          <w:szCs w:val="84"/>
        </w:rPr>
      </w:pP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Style w:val="type--h-xl"/>
          <w:rFonts w:ascii="Arial" w:hAnsi="Arial" w:cs="Arial"/>
          <w:color w:val="212529"/>
          <w:sz w:val="40"/>
          <w:szCs w:val="40"/>
        </w:rPr>
      </w:pPr>
      <w:r>
        <w:rPr>
          <w:rStyle w:val="type--h-xl"/>
          <w:rFonts w:ascii="Arial" w:hAnsi="Arial" w:cs="Arial"/>
          <w:color w:val="212529"/>
          <w:sz w:val="40"/>
          <w:szCs w:val="40"/>
        </w:rPr>
        <w:t>SÃO PAULO</w:t>
      </w:r>
    </w:p>
    <w:p w:rsidR="0046568C" w:rsidRP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rPr>
          <w:rStyle w:val="type--h-xl"/>
          <w:rFonts w:ascii="Arial" w:hAnsi="Arial" w:cs="Arial"/>
          <w:color w:val="212529"/>
          <w:sz w:val="40"/>
          <w:szCs w:val="40"/>
        </w:rPr>
      </w:pPr>
      <w:r>
        <w:rPr>
          <w:rStyle w:val="type--h-xl"/>
          <w:rFonts w:ascii="Arial" w:hAnsi="Arial" w:cs="Arial"/>
          <w:color w:val="212529"/>
          <w:sz w:val="40"/>
          <w:szCs w:val="40"/>
        </w:rPr>
        <w:t>2019</w:t>
      </w: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ype--h-xl"/>
          <w:rFonts w:ascii="Arial" w:hAnsi="Arial" w:cs="Arial"/>
          <w:color w:val="212529"/>
          <w:sz w:val="84"/>
          <w:szCs w:val="84"/>
        </w:rPr>
      </w:pPr>
      <w:r>
        <w:rPr>
          <w:rStyle w:val="type--h-xl"/>
          <w:rFonts w:ascii="Arial" w:hAnsi="Arial" w:cs="Arial"/>
          <w:color w:val="212529"/>
          <w:sz w:val="84"/>
          <w:szCs w:val="84"/>
        </w:rPr>
        <w:lastRenderedPageBreak/>
        <w:t>Logotipo e uso da marca pai</w:t>
      </w: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12529"/>
        </w:rPr>
      </w:pP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12529"/>
        </w:rPr>
      </w:pPr>
      <w:r>
        <w:rPr>
          <w:rStyle w:val="type--lg"/>
          <w:rFonts w:ascii="Arial" w:hAnsi="Arial" w:cs="Arial"/>
          <w:color w:val="212529"/>
          <w:sz w:val="27"/>
          <w:szCs w:val="27"/>
        </w:rPr>
        <w:t>Usamos o logotipo pai do Senac para representar todo o ecossistema do Senac, incluindo interesses, cursos e serviços. Aparece em locais onde as pessoas encontram todas as novidades, como a aba de interesses, cursos e projetos disponíveis.</w:t>
      </w:r>
    </w:p>
    <w:p w:rsidR="0046568C" w:rsidRDefault="0046568C" w:rsidP="0046568C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</w:p>
    <w:p w:rsidR="0046568C" w:rsidRDefault="0046568C" w:rsidP="0046568C">
      <w:pPr>
        <w:pStyle w:val="NormalWeb"/>
        <w:shd w:val="clear" w:color="auto" w:fill="FFFFFF"/>
        <w:spacing w:before="0" w:beforeAutospacing="0" w:after="450" w:afterAutospacing="0" w:line="360" w:lineRule="atLeast"/>
        <w:rPr>
          <w:rFonts w:ascii="Arial" w:hAnsi="Arial" w:cs="Arial"/>
          <w:color w:val="212529"/>
        </w:rPr>
      </w:pPr>
      <w:r>
        <w:rPr>
          <w:rStyle w:val="type--lg"/>
          <w:rFonts w:ascii="Arial" w:hAnsi="Arial" w:cs="Arial"/>
          <w:color w:val="212529"/>
          <w:sz w:val="27"/>
          <w:szCs w:val="27"/>
        </w:rPr>
        <w:t>O ícone nunca deve ser usado para representar um único produto na linha. Os portais do Senac, em particular, têm suas próprias marcas únicas.</w:t>
      </w:r>
    </w:p>
    <w:p w:rsidR="0046568C" w:rsidRDefault="0046568C" w:rsidP="0046568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12529"/>
        </w:rPr>
      </w:pPr>
      <w:r>
        <w:rPr>
          <w:rStyle w:val="type--lg"/>
          <w:rFonts w:ascii="Arial" w:hAnsi="Arial" w:cs="Arial"/>
          <w:color w:val="212529"/>
          <w:sz w:val="27"/>
          <w:szCs w:val="27"/>
        </w:rPr>
        <w:t>A marca de palavra-chave “Senac” por si só deve ser usada apenas com o ícone da marca mãe. </w:t>
      </w:r>
    </w:p>
    <w:p w:rsidR="00E9503D" w:rsidRDefault="00362626"/>
    <w:p w:rsidR="0046568C" w:rsidRDefault="0046568C">
      <w:r>
        <w:rPr>
          <w:noProof/>
          <w:lang w:eastAsia="pt-BR"/>
        </w:rPr>
        <w:drawing>
          <wp:inline distT="0" distB="0" distL="0" distR="0">
            <wp:extent cx="5400040" cy="316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c-logo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8C" w:rsidRDefault="0046568C"/>
    <w:p w:rsidR="0046568C" w:rsidRPr="0046568C" w:rsidRDefault="0046568C" w:rsidP="0046568C">
      <w:pPr>
        <w:rPr>
          <w:rFonts w:ascii="Arial" w:hAnsi="Arial" w:cs="Arial"/>
          <w:sz w:val="26"/>
          <w:szCs w:val="26"/>
        </w:rPr>
      </w:pPr>
      <w:r w:rsidRPr="0046568C">
        <w:rPr>
          <w:rFonts w:ascii="Arial" w:hAnsi="Arial" w:cs="Arial"/>
          <w:sz w:val="26"/>
          <w:szCs w:val="26"/>
        </w:rPr>
        <w:t xml:space="preserve">A marca Senac foi modernizada, principalmente com relação a sua tipografia: a fonte </w:t>
      </w:r>
      <w:proofErr w:type="spellStart"/>
      <w:r w:rsidRPr="0046568C">
        <w:rPr>
          <w:rFonts w:ascii="Arial" w:hAnsi="Arial" w:cs="Arial"/>
          <w:sz w:val="26"/>
          <w:szCs w:val="26"/>
        </w:rPr>
        <w:t>Helvetica</w:t>
      </w:r>
      <w:proofErr w:type="spellEnd"/>
      <w:r w:rsidRPr="0046568C">
        <w:rPr>
          <w:rFonts w:ascii="Arial" w:hAnsi="Arial" w:cs="Arial"/>
          <w:sz w:val="26"/>
          <w:szCs w:val="26"/>
        </w:rPr>
        <w:t xml:space="preserve">, característica dos anos 1960, foi </w:t>
      </w:r>
      <w:proofErr w:type="gramStart"/>
      <w:r w:rsidRPr="0046568C">
        <w:rPr>
          <w:rFonts w:ascii="Arial" w:hAnsi="Arial" w:cs="Arial"/>
          <w:sz w:val="26"/>
          <w:szCs w:val="26"/>
        </w:rPr>
        <w:t>substituída  por</w:t>
      </w:r>
      <w:proofErr w:type="gramEnd"/>
      <w:r w:rsidRPr="0046568C">
        <w:rPr>
          <w:rFonts w:ascii="Arial" w:hAnsi="Arial" w:cs="Arial"/>
          <w:sz w:val="26"/>
          <w:szCs w:val="26"/>
        </w:rPr>
        <w:t xml:space="preserve"> uma tipografia baseada na fonte Gotham, do ano 2000.  O resultado </w:t>
      </w:r>
      <w:r w:rsidRPr="0046568C">
        <w:rPr>
          <w:rFonts w:ascii="Arial" w:hAnsi="Arial" w:cs="Arial"/>
          <w:sz w:val="26"/>
          <w:szCs w:val="26"/>
        </w:rPr>
        <w:lastRenderedPageBreak/>
        <w:t>é uma marca mais contemporânea, equilibrada e integrada. Palavras-chave:</w:t>
      </w:r>
    </w:p>
    <w:p w:rsidR="0046568C" w:rsidRDefault="0046568C" w:rsidP="0046568C">
      <w:pPr>
        <w:rPr>
          <w:rFonts w:ascii="Arial" w:hAnsi="Arial" w:cs="Arial"/>
          <w:sz w:val="26"/>
          <w:szCs w:val="26"/>
        </w:rPr>
      </w:pPr>
      <w:r w:rsidRPr="0046568C">
        <w:rPr>
          <w:rFonts w:ascii="Arial" w:hAnsi="Arial" w:cs="Arial"/>
          <w:sz w:val="26"/>
          <w:szCs w:val="26"/>
        </w:rPr>
        <w:t>• Liberdade — Para vir a ser o que você quiser no futuro. • Inovação — A força criativa de quem se transforma via educação. • Leveza — A forma simples que possibilita o voo empreendedor. • Alegria — Com o respaldo do Senac, o sucesso é uma certeza.</w:t>
      </w:r>
    </w:p>
    <w:p w:rsidR="0046568C" w:rsidRDefault="0046568C" w:rsidP="0046568C">
      <w:pPr>
        <w:rPr>
          <w:rFonts w:ascii="Arial" w:hAnsi="Arial" w:cs="Arial"/>
          <w:sz w:val="26"/>
          <w:szCs w:val="26"/>
        </w:rPr>
      </w:pPr>
    </w:p>
    <w:p w:rsidR="0046568C" w:rsidRPr="0046568C" w:rsidRDefault="0046568C" w:rsidP="0046568C">
      <w:pPr>
        <w:jc w:val="both"/>
        <w:rPr>
          <w:rFonts w:ascii="Arial" w:hAnsi="Arial" w:cs="Arial"/>
          <w:sz w:val="26"/>
          <w:szCs w:val="26"/>
        </w:rPr>
      </w:pPr>
      <w:r w:rsidRPr="0046568C">
        <w:rPr>
          <w:rFonts w:ascii="Arial" w:hAnsi="Arial" w:cs="Arial"/>
          <w:sz w:val="26"/>
          <w:szCs w:val="26"/>
        </w:rPr>
        <w:t xml:space="preserve">A marca é o elemento central de uma identidade visual. Quando bem utilizada, torna-se o item primário para o reconhecimento de qualquer produto no menor tempo de leitura e espaço. </w:t>
      </w:r>
    </w:p>
    <w:p w:rsidR="0046568C" w:rsidRDefault="0046568C" w:rsidP="0046568C">
      <w:pPr>
        <w:jc w:val="both"/>
        <w:rPr>
          <w:rFonts w:ascii="Arial" w:hAnsi="Arial" w:cs="Arial"/>
          <w:sz w:val="26"/>
          <w:szCs w:val="26"/>
        </w:rPr>
      </w:pPr>
      <w:r w:rsidRPr="0046568C">
        <w:rPr>
          <w:rFonts w:ascii="Arial" w:hAnsi="Arial" w:cs="Arial"/>
          <w:sz w:val="26"/>
          <w:szCs w:val="26"/>
        </w:rPr>
        <w:t xml:space="preserve">A assinatura principal é formada pela união de símbolo </w:t>
      </w:r>
      <w:proofErr w:type="gramStart"/>
      <w:r w:rsidRPr="0046568C">
        <w:rPr>
          <w:rFonts w:ascii="Arial" w:hAnsi="Arial" w:cs="Arial"/>
          <w:sz w:val="26"/>
          <w:szCs w:val="26"/>
        </w:rPr>
        <w:t>+</w:t>
      </w:r>
      <w:proofErr w:type="gramEnd"/>
      <w:r w:rsidRPr="0046568C">
        <w:rPr>
          <w:rFonts w:ascii="Arial" w:hAnsi="Arial" w:cs="Arial"/>
          <w:sz w:val="26"/>
          <w:szCs w:val="26"/>
        </w:rPr>
        <w:t xml:space="preserve"> logotipo. Prioritariamente, ela deve ser aplicada nas cores institucionais sobre fundo branco, respeitando sempre as proporções e os alinhamentos entre todos os elementos que constituem a marca.</w:t>
      </w:r>
    </w:p>
    <w:p w:rsidR="0046568C" w:rsidRDefault="0046568C" w:rsidP="0046568C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>
            <wp:extent cx="5789025" cy="240982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" t="12228" r="176" b="13775"/>
                    <a:stretch/>
                  </pic:blipFill>
                  <pic:spPr bwMode="auto">
                    <a:xfrm>
                      <a:off x="0" y="0"/>
                      <a:ext cx="5796721" cy="241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68C" w:rsidRDefault="0046568C" w:rsidP="0046568C">
      <w:pPr>
        <w:jc w:val="center"/>
        <w:rPr>
          <w:rFonts w:ascii="Arial" w:hAnsi="Arial" w:cs="Arial"/>
          <w:sz w:val="26"/>
          <w:szCs w:val="26"/>
        </w:rPr>
      </w:pPr>
    </w:p>
    <w:p w:rsidR="00023C7B" w:rsidRPr="00023C7B" w:rsidRDefault="0046568C" w:rsidP="00023C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Arial" w:hAnsi="Arial" w:cs="Arial"/>
          <w:sz w:val="26"/>
          <w:szCs w:val="26"/>
        </w:rPr>
        <w:t xml:space="preserve">Cores Usadas na Página </w:t>
      </w:r>
      <w:r w:rsidR="00023C7B">
        <w:rPr>
          <w:rFonts w:ascii="Arial" w:hAnsi="Arial" w:cs="Arial"/>
          <w:sz w:val="26"/>
          <w:szCs w:val="26"/>
        </w:rPr>
        <w:t>–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23C7B">
        <w:rPr>
          <w:rFonts w:ascii="Arial" w:hAnsi="Arial" w:cs="Arial"/>
          <w:sz w:val="26"/>
          <w:szCs w:val="26"/>
        </w:rPr>
        <w:t>Label</w:t>
      </w:r>
      <w:proofErr w:type="spellEnd"/>
      <w:r w:rsidR="00023C7B">
        <w:rPr>
          <w:rFonts w:ascii="Arial" w:hAnsi="Arial" w:cs="Arial"/>
          <w:sz w:val="26"/>
          <w:szCs w:val="26"/>
        </w:rPr>
        <w:t xml:space="preserve"> “código” </w:t>
      </w:r>
      <w:proofErr w:type="spellStart"/>
      <w:r w:rsidR="00023C7B"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="00023C7B"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="00023C7B"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2em</w:t>
      </w:r>
      <w:r w:rsidR="00023C7B"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#f58a1f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023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23C7B" w:rsidRDefault="00023C7B" w:rsidP="00023C7B">
      <w:pPr>
        <w:shd w:val="clear" w:color="auto" w:fill="1E1E1E"/>
        <w:spacing w:line="285" w:lineRule="atLeast"/>
        <w:rPr>
          <w:rFonts w:ascii="Arial" w:hAnsi="Arial" w:cs="Arial"/>
          <w:sz w:val="26"/>
          <w:szCs w:val="26"/>
        </w:rPr>
      </w:pPr>
    </w:p>
    <w:p w:rsidR="00023C7B" w:rsidRPr="00023C7B" w:rsidRDefault="00023C7B" w:rsidP="00023C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Arial" w:hAnsi="Arial" w:cs="Arial"/>
          <w:sz w:val="26"/>
          <w:szCs w:val="26"/>
        </w:rPr>
        <w:t xml:space="preserve">Código usado botão de </w:t>
      </w:r>
      <w:proofErr w:type="spellStart"/>
      <w:r>
        <w:rPr>
          <w:rFonts w:ascii="Arial" w:hAnsi="Arial" w:cs="Arial"/>
          <w:sz w:val="26"/>
          <w:szCs w:val="26"/>
        </w:rPr>
        <w:t>Login</w:t>
      </w:r>
      <w:proofErr w:type="spellEnd"/>
      <w:r>
        <w:rPr>
          <w:rFonts w:ascii="Arial" w:hAnsi="Arial" w:cs="Arial"/>
          <w:sz w:val="26"/>
          <w:szCs w:val="26"/>
        </w:rPr>
        <w:t xml:space="preserve"> - 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1.2em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#f5941e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6568C" w:rsidRDefault="0046568C" w:rsidP="0046568C">
      <w:pPr>
        <w:jc w:val="center"/>
        <w:rPr>
          <w:rFonts w:ascii="Arial" w:hAnsi="Arial" w:cs="Arial"/>
          <w:sz w:val="26"/>
          <w:szCs w:val="26"/>
        </w:rPr>
      </w:pPr>
    </w:p>
    <w:p w:rsidR="00023C7B" w:rsidRDefault="00023C7B" w:rsidP="00023C7B">
      <w:pPr>
        <w:rPr>
          <w:rFonts w:ascii="Arial" w:hAnsi="Arial" w:cs="Arial"/>
          <w:sz w:val="84"/>
          <w:szCs w:val="84"/>
        </w:rPr>
      </w:pPr>
      <w:r w:rsidRPr="00023C7B">
        <w:rPr>
          <w:rFonts w:ascii="Arial" w:hAnsi="Arial" w:cs="Arial"/>
          <w:sz w:val="84"/>
          <w:szCs w:val="84"/>
        </w:rPr>
        <w:lastRenderedPageBreak/>
        <w:t>Cores</w:t>
      </w:r>
    </w:p>
    <w:p w:rsidR="00023C7B" w:rsidRPr="00023C7B" w:rsidRDefault="00023C7B" w:rsidP="00023C7B">
      <w:pPr>
        <w:jc w:val="both"/>
        <w:rPr>
          <w:rFonts w:ascii="Arial" w:hAnsi="Arial" w:cs="Arial"/>
          <w:sz w:val="26"/>
          <w:szCs w:val="26"/>
        </w:rPr>
      </w:pPr>
      <w:r w:rsidRPr="00023C7B">
        <w:rPr>
          <w:rFonts w:ascii="Arial" w:hAnsi="Arial" w:cs="Arial"/>
          <w:sz w:val="26"/>
          <w:szCs w:val="26"/>
        </w:rPr>
        <w:t xml:space="preserve">As cores possuem grande importância na identificação visual de uma marca e sua utilização de forma estratégica otimiza o reconhecimento por parte do público. </w:t>
      </w:r>
    </w:p>
    <w:p w:rsidR="00023C7B" w:rsidRPr="00023C7B" w:rsidRDefault="00023C7B" w:rsidP="00023C7B">
      <w:pPr>
        <w:jc w:val="both"/>
        <w:rPr>
          <w:rFonts w:ascii="Arial" w:hAnsi="Arial" w:cs="Arial"/>
          <w:sz w:val="26"/>
          <w:szCs w:val="26"/>
        </w:rPr>
      </w:pPr>
      <w:r w:rsidRPr="00023C7B">
        <w:rPr>
          <w:rFonts w:ascii="Arial" w:hAnsi="Arial" w:cs="Arial"/>
          <w:sz w:val="26"/>
          <w:szCs w:val="26"/>
        </w:rPr>
        <w:t xml:space="preserve">O Senac possui três </w:t>
      </w:r>
      <w:proofErr w:type="spellStart"/>
      <w:r w:rsidRPr="00023C7B">
        <w:rPr>
          <w:rFonts w:ascii="Arial" w:hAnsi="Arial" w:cs="Arial"/>
          <w:sz w:val="26"/>
          <w:szCs w:val="26"/>
        </w:rPr>
        <w:t>cromias</w:t>
      </w:r>
      <w:proofErr w:type="spellEnd"/>
      <w:r w:rsidRPr="00023C7B">
        <w:rPr>
          <w:rFonts w:ascii="Arial" w:hAnsi="Arial" w:cs="Arial"/>
          <w:sz w:val="26"/>
          <w:szCs w:val="26"/>
        </w:rPr>
        <w:t xml:space="preserve"> institucionais, que devem ser utilizadas em todos os veículos de comunicação.</w:t>
      </w:r>
    </w:p>
    <w:p w:rsidR="00023C7B" w:rsidRDefault="00023C7B" w:rsidP="00023C7B">
      <w:pPr>
        <w:jc w:val="both"/>
        <w:rPr>
          <w:rFonts w:ascii="Arial" w:hAnsi="Arial" w:cs="Arial"/>
          <w:sz w:val="26"/>
          <w:szCs w:val="26"/>
        </w:rPr>
      </w:pPr>
      <w:r w:rsidRPr="00023C7B">
        <w:rPr>
          <w:rFonts w:ascii="Arial" w:hAnsi="Arial" w:cs="Arial"/>
          <w:sz w:val="26"/>
          <w:szCs w:val="26"/>
        </w:rPr>
        <w:t xml:space="preserve">A relação abaixo apresenta as especificações técnicas nas principais escalas para impressão e reprodução digital: </w:t>
      </w:r>
      <w:proofErr w:type="spellStart"/>
      <w:r w:rsidRPr="00023C7B">
        <w:rPr>
          <w:rFonts w:ascii="Arial" w:hAnsi="Arial" w:cs="Arial"/>
          <w:sz w:val="26"/>
          <w:szCs w:val="26"/>
        </w:rPr>
        <w:t>Pantone</w:t>
      </w:r>
      <w:proofErr w:type="spellEnd"/>
      <w:r w:rsidRPr="00023C7B">
        <w:rPr>
          <w:rFonts w:ascii="Arial" w:hAnsi="Arial" w:cs="Arial"/>
          <w:sz w:val="26"/>
          <w:szCs w:val="26"/>
        </w:rPr>
        <w:t xml:space="preserve">, CMYK, RGB e </w:t>
      </w:r>
      <w:proofErr w:type="spellStart"/>
      <w:r w:rsidRPr="00023C7B">
        <w:rPr>
          <w:rFonts w:ascii="Arial" w:hAnsi="Arial" w:cs="Arial"/>
          <w:sz w:val="26"/>
          <w:szCs w:val="26"/>
        </w:rPr>
        <w:t>Hexacromia</w:t>
      </w:r>
      <w:proofErr w:type="spellEnd"/>
      <w:r w:rsidRPr="00023C7B">
        <w:rPr>
          <w:rFonts w:ascii="Arial" w:hAnsi="Arial" w:cs="Arial"/>
          <w:sz w:val="26"/>
          <w:szCs w:val="26"/>
        </w:rPr>
        <w:t>.</w:t>
      </w:r>
    </w:p>
    <w:p w:rsidR="00023C7B" w:rsidRDefault="00023C7B" w:rsidP="00023C7B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>
            <wp:extent cx="5619750" cy="3809800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4" t="6898" r="9160" b="6563"/>
                    <a:stretch/>
                  </pic:blipFill>
                  <pic:spPr bwMode="auto">
                    <a:xfrm>
                      <a:off x="0" y="0"/>
                      <a:ext cx="5638500" cy="3822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C7B" w:rsidRPr="00023C7B" w:rsidRDefault="00023C7B" w:rsidP="00023C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Arial" w:hAnsi="Arial" w:cs="Arial"/>
          <w:b/>
          <w:sz w:val="48"/>
          <w:szCs w:val="48"/>
        </w:rPr>
        <w:t>Código Utilizado</w:t>
      </w:r>
      <w:r>
        <w:rPr>
          <w:rFonts w:ascii="Arial" w:hAnsi="Arial" w:cs="Arial"/>
          <w:sz w:val="26"/>
          <w:szCs w:val="26"/>
        </w:rPr>
        <w:t xml:space="preserve"> - </w:t>
      </w:r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023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228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proofErr w:type="gram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linear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-left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0.25em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#1c5594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-left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0.2em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#f58a1f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proofErr w:type="gram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proofErr w:type="gram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absolute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</w:t>
      </w:r>
      <w:proofErr w:type="spellStart"/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proofErr w:type="spellEnd"/>
      <w:proofErr w:type="gram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3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23C7B" w:rsidRDefault="00023C7B" w:rsidP="00023C7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:rsidR="00023C7B" w:rsidRDefault="00023C7B" w:rsidP="00023C7B">
      <w:pPr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sz w:val="84"/>
          <w:szCs w:val="84"/>
        </w:rPr>
        <w:t>Fonte e Tipografia</w:t>
      </w:r>
    </w:p>
    <w:p w:rsidR="00023C7B" w:rsidRDefault="00023C7B" w:rsidP="00023C7B">
      <w:pPr>
        <w:jc w:val="both"/>
        <w:rPr>
          <w:rFonts w:ascii="Arial" w:hAnsi="Arial" w:cs="Arial"/>
          <w:sz w:val="26"/>
          <w:szCs w:val="26"/>
        </w:rPr>
      </w:pPr>
      <w:r w:rsidRPr="00023C7B">
        <w:rPr>
          <w:rFonts w:ascii="Arial" w:hAnsi="Arial" w:cs="Arial"/>
          <w:sz w:val="26"/>
          <w:szCs w:val="26"/>
        </w:rPr>
        <w:t>A uniformização da tipografia é um recurso capaz de conferir unidade e profissionalismo à imagem de uma empresa e, consequent</w:t>
      </w:r>
      <w:r>
        <w:rPr>
          <w:rFonts w:ascii="Arial" w:hAnsi="Arial" w:cs="Arial"/>
          <w:sz w:val="26"/>
          <w:szCs w:val="26"/>
        </w:rPr>
        <w:t xml:space="preserve">emente, otimizar a experiência </w:t>
      </w:r>
      <w:r w:rsidRPr="00023C7B">
        <w:rPr>
          <w:rFonts w:ascii="Arial" w:hAnsi="Arial" w:cs="Arial"/>
          <w:sz w:val="26"/>
          <w:szCs w:val="26"/>
        </w:rPr>
        <w:t>da marca nos pontos de contato com os públicos internos e externos.</w:t>
      </w:r>
    </w:p>
    <w:p w:rsidR="00023C7B" w:rsidRDefault="00023C7B" w:rsidP="00023C7B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fonte utilizada para tipografia foi a “</w:t>
      </w:r>
      <w:proofErr w:type="spellStart"/>
      <w:r>
        <w:rPr>
          <w:rFonts w:ascii="Arial" w:hAnsi="Arial" w:cs="Arial"/>
          <w:sz w:val="26"/>
          <w:szCs w:val="26"/>
        </w:rPr>
        <w:t>Roboto</w:t>
      </w:r>
      <w:proofErr w:type="spellEnd"/>
      <w:r>
        <w:rPr>
          <w:rFonts w:ascii="Arial" w:hAnsi="Arial" w:cs="Arial"/>
          <w:sz w:val="26"/>
          <w:szCs w:val="26"/>
        </w:rPr>
        <w:t>” segue o código utilizado:</w:t>
      </w:r>
    </w:p>
    <w:p w:rsidR="00023C7B" w:rsidRDefault="00023C7B" w:rsidP="00023C7B">
      <w:pPr>
        <w:jc w:val="both"/>
        <w:rPr>
          <w:rFonts w:ascii="Arial" w:hAnsi="Arial" w:cs="Arial"/>
          <w:sz w:val="26"/>
          <w:szCs w:val="26"/>
        </w:rPr>
      </w:pP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3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"https://fonts.googleapis.com/</w:t>
      </w:r>
      <w:proofErr w:type="gramStart"/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css?family</w:t>
      </w:r>
      <w:proofErr w:type="gramEnd"/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=Roboto&amp;display=swap"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Roboto</w:t>
      </w:r>
      <w:proofErr w:type="spellEnd"/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023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023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proofErr w:type="spellEnd"/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23C7B" w:rsidRPr="00023C7B" w:rsidRDefault="00023C7B" w:rsidP="00023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3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023C7B" w:rsidRPr="00023C7B" w:rsidRDefault="00023C7B" w:rsidP="00023C7B">
      <w:pPr>
        <w:jc w:val="both"/>
        <w:rPr>
          <w:rFonts w:ascii="Arial" w:hAnsi="Arial" w:cs="Arial"/>
          <w:sz w:val="26"/>
          <w:szCs w:val="26"/>
        </w:rPr>
      </w:pPr>
    </w:p>
    <w:p w:rsidR="00023C7B" w:rsidRDefault="00023C7B" w:rsidP="00023C7B">
      <w:pPr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sz w:val="84"/>
          <w:szCs w:val="84"/>
        </w:rPr>
        <w:t xml:space="preserve"> </w:t>
      </w:r>
    </w:p>
    <w:p w:rsidR="00023C7B" w:rsidRDefault="00023C7B" w:rsidP="00023C7B">
      <w:pPr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sz w:val="84"/>
          <w:szCs w:val="84"/>
        </w:rPr>
        <w:t xml:space="preserve">Caracteres </w:t>
      </w:r>
    </w:p>
    <w:p w:rsidR="00023C7B" w:rsidRDefault="00023C7B" w:rsidP="00023C7B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eastAsia="pt-BR"/>
        </w:rPr>
        <w:drawing>
          <wp:inline distT="0" distB="0" distL="0" distR="0">
            <wp:extent cx="5328345" cy="222885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(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5" t="32609" r="24330" b="27258"/>
                    <a:stretch/>
                  </pic:blipFill>
                  <pic:spPr bwMode="auto">
                    <a:xfrm>
                      <a:off x="0" y="0"/>
                      <a:ext cx="5344554" cy="223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C7B" w:rsidRDefault="00023C7B" w:rsidP="00023C7B">
      <w:pPr>
        <w:jc w:val="both"/>
        <w:rPr>
          <w:rFonts w:ascii="Arial" w:hAnsi="Arial" w:cs="Arial"/>
          <w:sz w:val="26"/>
          <w:szCs w:val="26"/>
        </w:rPr>
      </w:pPr>
    </w:p>
    <w:p w:rsidR="00023C7B" w:rsidRDefault="00023C7B" w:rsidP="00023C7B">
      <w:pPr>
        <w:jc w:val="both"/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sz w:val="84"/>
          <w:szCs w:val="84"/>
        </w:rPr>
        <w:lastRenderedPageBreak/>
        <w:t>Estilos</w:t>
      </w:r>
    </w:p>
    <w:p w:rsidR="00023C7B" w:rsidRDefault="00023C7B" w:rsidP="00023C7B">
      <w:pPr>
        <w:jc w:val="both"/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noProof/>
          <w:sz w:val="84"/>
          <w:szCs w:val="84"/>
          <w:lang w:eastAsia="pt-BR"/>
        </w:rPr>
        <w:drawing>
          <wp:inline distT="0" distB="0" distL="0" distR="0">
            <wp:extent cx="5114925" cy="5042884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(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9" t="21948" r="40910" b="12207"/>
                    <a:stretch/>
                  </pic:blipFill>
                  <pic:spPr bwMode="auto">
                    <a:xfrm>
                      <a:off x="0" y="0"/>
                      <a:ext cx="5126214" cy="505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E75" w:rsidRDefault="00B94E75" w:rsidP="00023C7B">
      <w:pPr>
        <w:jc w:val="both"/>
        <w:rPr>
          <w:rFonts w:ascii="Arial" w:hAnsi="Arial" w:cs="Arial"/>
          <w:sz w:val="84"/>
          <w:szCs w:val="84"/>
        </w:rPr>
      </w:pPr>
    </w:p>
    <w:p w:rsidR="00B94E75" w:rsidRDefault="00B94E75" w:rsidP="00023C7B">
      <w:pPr>
        <w:jc w:val="both"/>
        <w:rPr>
          <w:rFonts w:ascii="Arial" w:hAnsi="Arial" w:cs="Arial"/>
          <w:sz w:val="84"/>
          <w:szCs w:val="84"/>
        </w:rPr>
      </w:pPr>
    </w:p>
    <w:p w:rsidR="00B94E75" w:rsidRDefault="00B94E75" w:rsidP="00023C7B">
      <w:pPr>
        <w:jc w:val="both"/>
        <w:rPr>
          <w:rFonts w:ascii="Arial" w:hAnsi="Arial" w:cs="Arial"/>
          <w:sz w:val="84"/>
          <w:szCs w:val="84"/>
        </w:rPr>
      </w:pPr>
    </w:p>
    <w:p w:rsidR="00B94E75" w:rsidRDefault="00B94E75" w:rsidP="00023C7B">
      <w:pPr>
        <w:jc w:val="both"/>
        <w:rPr>
          <w:rFonts w:ascii="Arial" w:hAnsi="Arial" w:cs="Arial"/>
          <w:sz w:val="84"/>
          <w:szCs w:val="84"/>
        </w:rPr>
      </w:pPr>
    </w:p>
    <w:p w:rsidR="00B94E75" w:rsidRPr="00023C7B" w:rsidRDefault="00B94E75" w:rsidP="00B94E75">
      <w:pPr>
        <w:jc w:val="center"/>
        <w:rPr>
          <w:rFonts w:ascii="Arial" w:hAnsi="Arial" w:cs="Arial"/>
          <w:sz w:val="84"/>
          <w:szCs w:val="84"/>
        </w:rPr>
      </w:pPr>
      <w:bookmarkStart w:id="0" w:name="_GoBack"/>
      <w:bookmarkEnd w:id="0"/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3867150</wp:posOffset>
            </wp:positionV>
            <wp:extent cx="5400040" cy="3167380"/>
            <wp:effectExtent l="0" t="0" r="0" b="0"/>
            <wp:wrapThrough wrapText="bothSides">
              <wp:wrapPolygon edited="0">
                <wp:start x="13183" y="0"/>
                <wp:lineTo x="12802" y="520"/>
                <wp:lineTo x="11887" y="2079"/>
                <wp:lineTo x="10135" y="4157"/>
                <wp:lineTo x="8992" y="4807"/>
                <wp:lineTo x="8915" y="5067"/>
                <wp:lineTo x="9373" y="6236"/>
                <wp:lineTo x="9373" y="10393"/>
                <wp:lineTo x="1219" y="12342"/>
                <wp:lineTo x="762" y="12861"/>
                <wp:lineTo x="76" y="14030"/>
                <wp:lineTo x="76" y="15070"/>
                <wp:lineTo x="533" y="18707"/>
                <wp:lineTo x="0" y="19747"/>
                <wp:lineTo x="0" y="20396"/>
                <wp:lineTo x="457" y="20916"/>
                <wp:lineTo x="1372" y="21435"/>
                <wp:lineTo x="1524" y="21435"/>
                <wp:lineTo x="21488" y="21435"/>
                <wp:lineTo x="21488" y="19487"/>
                <wp:lineTo x="20193" y="18707"/>
                <wp:lineTo x="19964" y="16629"/>
                <wp:lineTo x="21107" y="14550"/>
                <wp:lineTo x="21488" y="14550"/>
                <wp:lineTo x="21488" y="12472"/>
                <wp:lineTo x="9754" y="12472"/>
                <wp:lineTo x="10973" y="10393"/>
                <wp:lineTo x="12649" y="8314"/>
                <wp:lineTo x="15011" y="6236"/>
                <wp:lineTo x="19812" y="4937"/>
                <wp:lineTo x="20040" y="4677"/>
                <wp:lineTo x="19202" y="4027"/>
                <wp:lineTo x="17602" y="1819"/>
                <wp:lineTo x="15011" y="260"/>
                <wp:lineTo x="14097" y="0"/>
                <wp:lineTo x="13183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c-logo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4E75" w:rsidRPr="00023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8C"/>
    <w:rsid w:val="00023C7B"/>
    <w:rsid w:val="0046568C"/>
    <w:rsid w:val="00653E4F"/>
    <w:rsid w:val="008641DB"/>
    <w:rsid w:val="00870DD4"/>
    <w:rsid w:val="00B9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FAED"/>
  <w15:chartTrackingRefBased/>
  <w15:docId w15:val="{B108523A-4867-499C-988A-858BF3F2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e--h-xl">
    <w:name w:val="type--h-xl"/>
    <w:basedOn w:val="Fontepargpadro"/>
    <w:rsid w:val="0046568C"/>
  </w:style>
  <w:style w:type="character" w:customStyle="1" w:styleId="type--lg">
    <w:name w:val="type--lg"/>
    <w:basedOn w:val="Fontepargpadro"/>
    <w:rsid w:val="00465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5191">
          <w:marLeft w:val="0"/>
          <w:marRight w:val="0"/>
          <w:marTop w:val="135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24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94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06708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62647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2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473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SERVOLI DA SILVA</dc:creator>
  <cp:keywords/>
  <dc:description/>
  <cp:lastModifiedBy>THIAGO SERVOLI DA SILVA</cp:lastModifiedBy>
  <cp:revision>2</cp:revision>
  <cp:lastPrinted>2019-12-10T00:36:00Z</cp:lastPrinted>
  <dcterms:created xsi:type="dcterms:W3CDTF">2019-12-17T22:58:00Z</dcterms:created>
  <dcterms:modified xsi:type="dcterms:W3CDTF">2019-12-17T22:58:00Z</dcterms:modified>
</cp:coreProperties>
</file>