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5AE843" wp14:paraId="54CCB888" wp14:textId="46CE50AB">
      <w:pPr>
        <w:pStyle w:val="Heading1"/>
        <w:spacing w:before="322" w:beforeAutospacing="off" w:after="322"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r w:rsidRPr="0F5AE843" w:rsidR="12E8B463">
        <w:rPr>
          <w:rFonts w:ascii="Times New Roman" w:hAnsi="Times New Roman" w:eastAsia="Times New Roman" w:cs="Times New Roman" w:asciiTheme="minorAscii" w:hAnsiTheme="minorAscii" w:eastAsiaTheme="minorAscii" w:cstheme="minorAscii"/>
          <w:b w:val="1"/>
          <w:bCs w:val="1"/>
          <w:noProof w:val="0"/>
          <w:sz w:val="32"/>
          <w:szCs w:val="32"/>
          <w:lang w:val="en-US"/>
        </w:rPr>
        <w:t>Louis Richards</w:t>
      </w:r>
    </w:p>
    <w:p xmlns:wp14="http://schemas.microsoft.com/office/word/2010/wordml" w:rsidP="0F5AE843" wp14:paraId="64EB1DAE" wp14:textId="7F9A89C3">
      <w:pPr>
        <w:pStyle w:val="Heading1"/>
        <w:spacing w:before="322" w:beforeAutospacing="off" w:after="322"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r w:rsidRPr="0F5AE843" w:rsidR="12E8B463">
        <w:rPr>
          <w:rFonts w:ascii="Times New Roman" w:hAnsi="Times New Roman" w:eastAsia="Times New Roman" w:cs="Times New Roman" w:asciiTheme="minorAscii" w:hAnsiTheme="minorAscii" w:eastAsiaTheme="minorAscii" w:cstheme="minorAscii"/>
          <w:b w:val="1"/>
          <w:bCs w:val="1"/>
          <w:noProof w:val="0"/>
          <w:sz w:val="32"/>
          <w:szCs w:val="32"/>
          <w:lang w:val="en-US"/>
        </w:rPr>
        <w:t>CS250</w:t>
      </w:r>
    </w:p>
    <w:p xmlns:wp14="http://schemas.microsoft.com/office/word/2010/wordml" w:rsidP="0F5AE843" wp14:paraId="7061E552" wp14:textId="077A0F7D">
      <w:pPr>
        <w:pStyle w:val="Heading1"/>
        <w:spacing w:before="322" w:beforeAutospacing="off" w:after="322"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r w:rsidRPr="0F5AE843" w:rsidR="55E1BA2C">
        <w:rPr>
          <w:rFonts w:ascii="Times New Roman" w:hAnsi="Times New Roman" w:eastAsia="Times New Roman" w:cs="Times New Roman" w:asciiTheme="minorAscii" w:hAnsiTheme="minorAscii" w:eastAsiaTheme="minorAscii" w:cstheme="minorAscii"/>
          <w:b w:val="1"/>
          <w:bCs w:val="1"/>
          <w:noProof w:val="0"/>
          <w:sz w:val="32"/>
          <w:szCs w:val="32"/>
          <w:lang w:val="en-US"/>
        </w:rPr>
        <w:t>Sprint Review and Retrospective</w:t>
      </w:r>
    </w:p>
    <w:p xmlns:wp14="http://schemas.microsoft.com/office/word/2010/wordml" w:rsidP="0F5AE843" wp14:paraId="6CD5C607" wp14:textId="58F488A6">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ChadaTech</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historically relied on a traditional waterfall development model to design and deliver custom software solutions for domestic and international clients. To improve adaptability and collaboration, the organization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initiated</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a pilot transition to the Scrum-Agile framework. The selected pilot project involved developing an application for SNHU Travel, which required iterative development and responsiveness to evolving requirements.</w:t>
      </w:r>
    </w:p>
    <w:p xmlns:wp14="http://schemas.microsoft.com/office/word/2010/wordml" w:rsidP="0F5AE843" wp14:paraId="0B5A531F" wp14:textId="11A407EF">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For this project, the Scrum Master role was assumed to conduct both a Sprint Review and a Sprint Retrospective. The Sprint Review evaluates the completed product increment and its alignment with project goals, while the Retrospective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reflects on</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team processes, communication, and overall effectiveness of the Scrum-Agile approach. This paper analyzes the outcomes of the sprint, the contributions of team roles, the handling of change, and the suitability of Agile for this project.</w:t>
      </w:r>
    </w:p>
    <w:p xmlns:wp14="http://schemas.microsoft.com/office/word/2010/wordml" w:rsidP="0F5AE843" wp14:paraId="41D0D1D8" wp14:textId="609933A0">
      <w:pPr>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F5AE843" wp14:paraId="05FFD91D" wp14:textId="16358B2F">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sz w:val="32"/>
          <w:szCs w:val="32"/>
          <w:lang w:val="en-US"/>
        </w:rPr>
      </w:pPr>
      <w:r w:rsidRPr="0F5AE843" w:rsidR="55E1BA2C">
        <w:rPr>
          <w:rFonts w:ascii="Times New Roman" w:hAnsi="Times New Roman" w:eastAsia="Times New Roman" w:cs="Times New Roman" w:asciiTheme="minorAscii" w:hAnsiTheme="minorAscii" w:eastAsiaTheme="minorAscii" w:cstheme="minorAscii"/>
          <w:b w:val="1"/>
          <w:bCs w:val="1"/>
          <w:noProof w:val="0"/>
          <w:sz w:val="32"/>
          <w:szCs w:val="32"/>
          <w:lang w:val="en-US"/>
        </w:rPr>
        <w:t>Sprint Review</w:t>
      </w:r>
    </w:p>
    <w:p xmlns:wp14="http://schemas.microsoft.com/office/word/2010/wordml" w:rsidP="0F5AE843" wp14:paraId="5393EC03" wp14:textId="54331669">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At the conclusion of the sprint, the development team delivered a functional increment of the SNHU Travel application aligned with the revised project direction. The completed increment included updated slideshow content, modified imagery to reflect the detox and wellness travel focus, and refinements to descriptive text within the application interface. These updates ensured that the product aligned with the Product Owner’s revised priorities and supported the client’s strategic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objective</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of expanding into a specialized travel market.</w:t>
      </w:r>
    </w:p>
    <w:p xmlns:wp14="http://schemas.microsoft.com/office/word/2010/wordml" w:rsidP="0F5AE843" wp14:paraId="3708B860" wp14:textId="65CF337E">
      <w:pPr>
        <w:pStyle w:val="Normal"/>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User stories were structured to support incremental delivery of clearly defined features. Rather than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attempting</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to complete the entire application at once, development tasks were broken into manageable units within the sprint backlog. Updates to slideshow titles, descriptions, and images were implemented as discrete items, allowing each feature to be reviewed and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validated</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before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additional</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enhancements were introduced. This structure provided visible progress throughout the sprint cycle.</w:t>
      </w:r>
      <w:r w:rsidRPr="0F5AE843" w:rsidR="4667E2C0">
        <w:rPr>
          <w:rFonts w:ascii="Times New Roman" w:hAnsi="Times New Roman" w:eastAsia="Times New Roman" w:cs="Times New Roman" w:asciiTheme="minorAscii" w:hAnsiTheme="minorAscii" w:eastAsiaTheme="minorAscii" w:cstheme="minorAscii"/>
          <w:noProof w:val="0"/>
          <w:sz w:val="24"/>
          <w:szCs w:val="24"/>
          <w:lang w:val="en-US"/>
        </w:rPr>
        <w:t xml:space="preserve">  This iterative structure </w:t>
      </w:r>
      <w:r w:rsidRPr="0F5AE843" w:rsidR="4667E2C0">
        <w:rPr>
          <w:rFonts w:ascii="Times New Roman" w:hAnsi="Times New Roman" w:eastAsia="Times New Roman" w:cs="Times New Roman" w:asciiTheme="minorAscii" w:hAnsiTheme="minorAscii" w:eastAsiaTheme="minorAscii" w:cstheme="minorAscii"/>
          <w:noProof w:val="0"/>
          <w:sz w:val="24"/>
          <w:szCs w:val="24"/>
          <w:lang w:val="en-US"/>
        </w:rPr>
        <w:t>demonstrates</w:t>
      </w:r>
      <w:r w:rsidRPr="0F5AE843" w:rsidR="4667E2C0">
        <w:rPr>
          <w:rFonts w:ascii="Times New Roman" w:hAnsi="Times New Roman" w:eastAsia="Times New Roman" w:cs="Times New Roman" w:asciiTheme="minorAscii" w:hAnsiTheme="minorAscii" w:eastAsiaTheme="minorAscii" w:cstheme="minorAscii"/>
          <w:noProof w:val="0"/>
          <w:sz w:val="24"/>
          <w:szCs w:val="24"/>
          <w:lang w:val="en-US"/>
        </w:rPr>
        <w:t xml:space="preserve"> how the software development life cycle (SDLC) phases of planning, development, testing, and deployment </w:t>
      </w:r>
      <w:r w:rsidRPr="0F5AE843" w:rsidR="3F35BB6D">
        <w:rPr>
          <w:rFonts w:ascii="Times New Roman" w:hAnsi="Times New Roman" w:eastAsia="Times New Roman" w:cs="Times New Roman" w:asciiTheme="minorAscii" w:hAnsiTheme="minorAscii" w:eastAsiaTheme="minorAscii" w:cstheme="minorAscii"/>
          <w:noProof w:val="0"/>
          <w:sz w:val="24"/>
          <w:szCs w:val="24"/>
          <w:lang w:val="en-US"/>
        </w:rPr>
        <w:t>were executed within short sprint cycles instead of as a single sequential progression.</w:t>
      </w:r>
    </w:p>
    <w:p xmlns:wp14="http://schemas.microsoft.com/office/word/2010/wordml" w:rsidP="0F5AE843" wp14:paraId="19F1443B" wp14:textId="38B83CE8">
      <w:pPr>
        <w:pStyle w:val="Normal"/>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The sprint goal was to deliver a working application that reflected the updated wellness-focused direction while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maintaining</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functional stability. By the end of the sprint, the application was successfully exported as an executable JAR file, confirming that the increment met both technical and functional requirements. The working software provided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clear evidence</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of progress and alignment with stakeholder expectations.</w:t>
      </w:r>
    </w:p>
    <w:p xmlns:wp14="http://schemas.microsoft.com/office/word/2010/wordml" w:rsidP="0F5AE843" wp14:paraId="43391F0A" wp14:textId="7B806DAA">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Stakeholder input, represented through the Product Owner role, influenced backlog reprioritization during development. When the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project</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focus shifted from general travel services to detox and wellness travel, backlog items were reorganized to reflect the new strategic emphasis.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This adjustment occurred without invalidating completed work, demonstrating how incremental delivery supports responsiveness while maintaining forward momentum.</w:t>
      </w:r>
    </w:p>
    <w:p xmlns:wp14="http://schemas.microsoft.com/office/word/2010/wordml" w:rsidP="0F5AE843" wp14:paraId="030A009C" wp14:textId="519DF8FE">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Overall, the Sprint Review confirmed that the sprint goal was achieved. The delivered increment provided functional value, aligned with revised requirements, and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established</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a stable foundation for continued iteration.</w:t>
      </w:r>
    </w:p>
    <w:p xmlns:wp14="http://schemas.microsoft.com/office/word/2010/wordml" w:rsidP="0F5AE843" wp14:paraId="538A8C59" wp14:textId="00376004">
      <w:pPr>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F5AE843" wp14:paraId="2FC353F7" wp14:textId="3C39BA12">
      <w:pPr>
        <w:pStyle w:val="Heading2"/>
        <w:spacing w:before="299" w:beforeAutospacing="off" w:after="299" w:afterAutospacing="off"/>
        <w:rPr>
          <w:rFonts w:ascii="Times New Roman" w:hAnsi="Times New Roman" w:eastAsia="Times New Roman" w:cs="Times New Roman" w:asciiTheme="minorAscii" w:hAnsiTheme="minorAscii" w:eastAsiaTheme="minorAscii" w:cstheme="minorAscii"/>
          <w:b w:val="1"/>
          <w:bCs w:val="1"/>
          <w:noProof w:val="0"/>
          <w:sz w:val="32"/>
          <w:szCs w:val="32"/>
          <w:lang w:val="en-US"/>
        </w:rPr>
      </w:pPr>
      <w:r w:rsidRPr="0F5AE843" w:rsidR="55E1BA2C">
        <w:rPr>
          <w:rFonts w:ascii="Times New Roman" w:hAnsi="Times New Roman" w:eastAsia="Times New Roman" w:cs="Times New Roman" w:asciiTheme="minorAscii" w:hAnsiTheme="minorAscii" w:eastAsiaTheme="minorAscii" w:cstheme="minorAscii"/>
          <w:b w:val="1"/>
          <w:bCs w:val="1"/>
          <w:noProof w:val="0"/>
          <w:sz w:val="32"/>
          <w:szCs w:val="32"/>
          <w:lang w:val="en-US"/>
        </w:rPr>
        <w:t>Sprint Retrospective</w:t>
      </w:r>
    </w:p>
    <w:p xmlns:wp14="http://schemas.microsoft.com/office/word/2010/wordml" w:rsidP="0F5AE843" wp14:paraId="527FAFBB" wp14:textId="36CC5FCE">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While the Sprint Review confirmed successful product delivery, the Retrospective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provided</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an opportunity to evaluate how effectively the Scrum-Agile framework supported team performance and collaboration throughout development.</w:t>
      </w:r>
    </w:p>
    <w:p xmlns:wp14="http://schemas.microsoft.com/office/word/2010/wordml" w:rsidP="0F5AE843" wp14:paraId="4CDFD67F" wp14:textId="441F60BF">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The Product Owner played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a central role</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in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maintaining</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alignment between the application and evolving business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objectives</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When the project direction shifted toward detox and wellness travel, backlog priorities were adjusted accordingly. This ensured that development efforts remained focused on delivering the highest-value features rather than continuing work on outdated priorities. Clearly prioritized user stories reduced ambiguity and strengthened alignment between stakeholder expectations and development output.</w:t>
      </w:r>
    </w:p>
    <w:p xmlns:wp14="http://schemas.microsoft.com/office/word/2010/wordml" w:rsidP="0F5AE843" wp14:paraId="00C54168" wp14:textId="1E381FC8">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The Scrum Master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facilitated</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structured sprint planning and reinforced adherence to Scrum principles. Ensuring that work selected for each sprint was achievable within the defined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timeframe</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helped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maintain</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stability and prevent uncontrolled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scope</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expansion. Regular progress visibility supported early identification of potential obstacles. The emphasis on sprint goals encouraged disciplined execution and protected team focus.</w:t>
      </w:r>
    </w:p>
    <w:p xmlns:wp14="http://schemas.microsoft.com/office/word/2010/wordml" w:rsidP="0F5AE843" wp14:paraId="5846CDAE" wp14:textId="447E3D4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0F5AE843" wp14:paraId="171A6789" wp14:textId="02E3171D">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The Development Team contributed through collaborative implementation of user stories and iterative refinement of features. Tasks were organized around functional increments rather than isolated technical components, improving visibility into progress and outcomes. Although the academic setting simulated rather than replicated a live enterprise environment, the defined Scrum roles provided clarity of responsibility and streamlined decision-making.</w:t>
      </w:r>
    </w:p>
    <w:p xmlns:wp14="http://schemas.microsoft.com/office/word/2010/wordml" w:rsidP="0F5AE843" wp14:paraId="626FEFF1" wp14:textId="0DB9B1E5">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Communication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emerged</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as a critical factor in overall effectiveness. Scrum events functioned as structured communication checkpoints that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reinforced</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alignment and accountability.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Discussion</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posts, role-based exchanges, and feedback cycles supported clear articulation of requirements and expectations. This level of transparency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minimized</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misunderstandings and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enabled</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timely</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adjustments. Compared to a more document-heavy or sequential approach, iterative dialogue allowed for quicker clarification and reduced the risk of misinterpretation.</w:t>
      </w:r>
    </w:p>
    <w:p xmlns:wp14="http://schemas.microsoft.com/office/word/2010/wordml" w:rsidP="0F5AE843" wp14:paraId="466AEA4E" wp14:textId="3ADEAA4C">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Organizational tools further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supported</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process stability. The product backlog and sprint backlog provided visible representations of priorities and work allocation. User stories translated requirements into manageable units tied directly to functional outcomes. Structured test cases supported incremental validation prior to final delivery. These artifacts reinforced predictability while preserving flexibility,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demonstrating</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that agility does not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eliminate</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structure but redistributes it across iterative cycles.</w:t>
      </w:r>
    </w:p>
    <w:p xmlns:wp14="http://schemas.microsoft.com/office/word/2010/wordml" w:rsidP="0F5AE843" wp14:paraId="1A0AF5A9" wp14:textId="0A7849E3">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A test of the framework occurred when the project direction changed mid-development. The shift to a detox and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wellness</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focus required modifications to content, imagery, and feature prioritization. Because development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operated</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within short sprint cycles, adjustments were incorporated during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subsequent</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sprint planning without invalidating completed work. Backlog items were reprioritized, and lower-value features were deferred. The change was managed within the existing framework rather than requiring a complete restart.</w:t>
      </w:r>
    </w:p>
    <w:p xmlns:wp14="http://schemas.microsoft.com/office/word/2010/wordml" w:rsidP="0F5AE843" wp14:paraId="7290F2FB" wp14:textId="469BA855">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This experience highlighted a core advantage of the Scrum-Agile approach. The change was treated as a manageable and expected aspect of development rather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than as</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a disruption. Under a traditional waterfall model, similar mid-project changes could have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required</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formal change requests, revised documentation, and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schedule</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renegotiation. The sprint cadence limited rework exposure and preserved forward progress. However, the Retrospective also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demonstrated</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that adaptability depends on disciplined backlog management and consistent communication. The framework itself does not ensure flexibility; effective role execution makes it possible.</w:t>
      </w:r>
    </w:p>
    <w:p xmlns:wp14="http://schemas.microsoft.com/office/word/2010/wordml" w:rsidP="0F5AE843" wp14:paraId="7CED35C0" wp14:textId="387B9374">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Overall evaluation of the Scrum-Agile approach revealed several strengths. The iterative structure supported incremental delivery, improved transparency, and allowed measurable progress at the conclusion of each sprint. Defined roles enhanced accountability, and structured events encouraged collaboration. These elements collectively reduced uncertainty and supported alignment with stakeholder priorities.</w:t>
      </w:r>
    </w:p>
    <w:p xmlns:wp14="http://schemas.microsoft.com/office/word/2010/wordml" w:rsidP="0F5AE843" wp14:paraId="3DF518FC" wp14:textId="0D151E7C">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Despite these advantages, the experience also underscored potential limitations. Agile implementation requires active engagement, clear prioritization, and organizational commitment. Without strong Product Owner involvement or disciplined planning, iterative cycles could become fragmented. Additionally, in environments requiring strict cost predictability or rigid contractual governance, a hybrid approach may be necessary to balance adaptability with control.</w:t>
      </w:r>
    </w:p>
    <w:p xmlns:wp14="http://schemas.microsoft.com/office/word/2010/wordml" w:rsidP="0F5AE843" wp14:paraId="67CDCD9C" wp14:textId="1F921330">
      <w:pPr>
        <w:spacing w:before="240" w:beforeAutospacing="off" w:after="240" w:afterAutospacing="off"/>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For the SNHU Travel project, Scrum-Agile proved to be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an appropriate</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and effective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methodology</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The evolving nature of the requirements and the need for flexibility aligned well with iterative development. While no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methodology</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is universally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optimal</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the structured yet adaptive characteristics of Scrum supported successful product delivery and </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demonstrated</w:t>
      </w:r>
      <w:r w:rsidRPr="0F5AE843" w:rsidR="55E1BA2C">
        <w:rPr>
          <w:rFonts w:ascii="Times New Roman" w:hAnsi="Times New Roman" w:eastAsia="Times New Roman" w:cs="Times New Roman" w:asciiTheme="minorAscii" w:hAnsiTheme="minorAscii" w:eastAsiaTheme="minorAscii" w:cstheme="minorAscii"/>
          <w:noProof w:val="0"/>
          <w:sz w:val="24"/>
          <w:szCs w:val="24"/>
          <w:lang w:val="en-US"/>
        </w:rPr>
        <w:t xml:space="preserve"> its value within a dynamic project environment.</w:t>
      </w:r>
    </w:p>
    <w:p xmlns:wp14="http://schemas.microsoft.com/office/word/2010/wordml" wp14:paraId="2C078E63" wp14:textId="5DA4266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E3DFE2"/>
    <w:rsid w:val="01FAFE81"/>
    <w:rsid w:val="05BFC7D4"/>
    <w:rsid w:val="07F65AE4"/>
    <w:rsid w:val="095FA10F"/>
    <w:rsid w:val="0C5F61D2"/>
    <w:rsid w:val="0F5AE843"/>
    <w:rsid w:val="117350C5"/>
    <w:rsid w:val="11756F10"/>
    <w:rsid w:val="12C80015"/>
    <w:rsid w:val="12E8B463"/>
    <w:rsid w:val="1D1D3254"/>
    <w:rsid w:val="1DC48074"/>
    <w:rsid w:val="23E16AC6"/>
    <w:rsid w:val="24189531"/>
    <w:rsid w:val="2766E0F7"/>
    <w:rsid w:val="297340C8"/>
    <w:rsid w:val="36AF43E6"/>
    <w:rsid w:val="39889AB5"/>
    <w:rsid w:val="3F35BB6D"/>
    <w:rsid w:val="407B081F"/>
    <w:rsid w:val="4667E2C0"/>
    <w:rsid w:val="47ECD58B"/>
    <w:rsid w:val="4AE3DFE2"/>
    <w:rsid w:val="5026C82D"/>
    <w:rsid w:val="52294F70"/>
    <w:rsid w:val="55E1BA2C"/>
    <w:rsid w:val="568A336B"/>
    <w:rsid w:val="5783B280"/>
    <w:rsid w:val="58269602"/>
    <w:rsid w:val="5FD1BAE0"/>
    <w:rsid w:val="6070D3CF"/>
    <w:rsid w:val="6103F1D3"/>
    <w:rsid w:val="6112D162"/>
    <w:rsid w:val="64A3FBEB"/>
    <w:rsid w:val="655EA822"/>
    <w:rsid w:val="6DC6143A"/>
    <w:rsid w:val="6FE1589B"/>
    <w:rsid w:val="7276ABCF"/>
    <w:rsid w:val="77F49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3DFE2"/>
  <w15:chartTrackingRefBased/>
  <w15:docId w15:val="{63B77014-1F58-403B-B301-676BD48B08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F5AE84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F5AE84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0F5AE843"/>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2026-03-01T15:45:49.6931269Z</dcterms:created>
  <dcterms:modified xsi:type="dcterms:W3CDTF">2026-03-01T16:37:11.0099284Z</dcterms:modified>
  <dc:creator>Richards, Louis</dc:creator>
  <lastModifiedBy>Richards, Louis</lastModifiedBy>
</coreProperties>
</file>