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METRIX Müşteriler Anayasası</w:t>
      </w:r>
    </w:p>
    <w:p>
      <w:r>
        <w:rPr>
          <w:b/>
        </w:rPr>
        <w:t>Kurucu Belge</w:t>
        <w:br/>
      </w:r>
    </w:p>
    <w:p>
      <w:pPr>
        <w:pStyle w:val="Heading2"/>
      </w:pPr>
      <w:r>
        <w:t>1. Sayfanın Amacı</w:t>
      </w:r>
    </w:p>
    <w:p>
      <w:r>
        <w:t>Müşteriler sayfasının amacı; şirketin tüm müşteri portföyünü, ticari hafızayı ve ilişkinin mevcut durumunu tek yerde tutarak AI Genel Müdürün müşteri bazlı doğru yönetim kararları üretebilmesini sağlamaktır. Bu sayfa klasik bir CRM değildir; yaşayan müşteri hafızasıdır.</w:t>
      </w:r>
    </w:p>
    <w:p>
      <w:pPr>
        <w:pStyle w:val="Heading2"/>
      </w:pPr>
      <w:r>
        <w:t>2. Kullanıcı Burada Ne Yapmak İster?</w:t>
      </w:r>
    </w:p>
    <w:p>
      <w:r>
        <w:t>• Müşterileri liste halinde görmek</w:t>
        <w:br/>
        <w:t>• İlgili müşteriyi hızlıca bulmak</w:t>
        <w:br/>
        <w:t>• Ticari geçmişe tek noktadan ulaşmak</w:t>
        <w:br/>
        <w:t>• İşlem öncesinde gerekli bilgileri görmek</w:t>
      </w:r>
    </w:p>
    <w:p>
      <w:pPr>
        <w:pStyle w:val="Heading2"/>
      </w:pPr>
      <w:r>
        <w:t>3. Metrix Burada Ne Görmek İster?</w:t>
      </w:r>
    </w:p>
    <w:p>
      <w:r>
        <w:t>Metrix müşteriyle ilgili tüm ticari geçmişi, şirket hafızasını, entegrasyon verilerini ve diğer modüllerdeki ilişkileri birlikte değerlendirerek yönetim muhakemesini oluşturur.</w:t>
      </w:r>
    </w:p>
    <w:p>
      <w:pPr>
        <w:pStyle w:val="Heading2"/>
      </w:pPr>
      <w:r>
        <w:t>4. Sabit Inputlar</w:t>
      </w:r>
    </w:p>
    <w:p>
      <w:r>
        <w:t>Yönetim Alanları: Firma Adı, Yetkili Kişi, Telefon veya E‑posta (en az biri), Adres.</w:t>
        <w:br/>
        <w:br/>
        <w:t>Resmi/Sistem Alanları: Cari Kodu, Vergi No/TCKN, Vergi Dairesi, MERSİS No, Ticaret Sicil No, Fatura Adresi, Teslimat Adresi, E‑Fatura/E‑Arşiv Durumu, Para Birimi.</w:t>
        <w:br/>
        <w:br/>
        <w:t>Otomatik Alanlar: Güncel Bakiye, Toplam Satış, Toplam Tahsilat, Açık Teklif Sayısı, Aktif Sipariş Sayısı, İlk/Son İşlem Tarihi.</w:t>
        <w:br/>
        <w:br/>
        <w:t>Müşteri Hafızası: Kullanıcı ve AI Genel Müdür tarafından yaşayan kurumsal hafıza olarak geliştirilir.</w:t>
        <w:br/>
        <w:br/>
        <w:t>Sistem Alanları: Oluşturulma, Güncellenme, Oluşturan, Son Güncelleyen, Durum, Kaynak.</w:t>
      </w:r>
    </w:p>
    <w:p>
      <w:pPr>
        <w:pStyle w:val="Heading2"/>
      </w:pPr>
      <w:r>
        <w:t>5. Dinamik Alanlar</w:t>
      </w:r>
    </w:p>
    <w:p>
      <w:r>
        <w:t>Entegrasyonlardan gelen alanlar gerektiğinde sisteme eklenebilir. Ortak veri modeli değişmez.</w:t>
      </w:r>
    </w:p>
    <w:p>
      <w:pPr>
        <w:pStyle w:val="Heading2"/>
      </w:pPr>
      <w:r>
        <w:t>6. Liste Görünümü</w:t>
      </w:r>
    </w:p>
    <w:p>
      <w:r>
        <w:t>Liste sade tutulur. Yalnızca karar vermeyi kolaylaştıran temel bilgiler gösterilir.</w:t>
      </w:r>
    </w:p>
    <w:p>
      <w:pPr>
        <w:pStyle w:val="Heading2"/>
      </w:pPr>
      <w:r>
        <w:t>7. Detay Görünümü</w:t>
      </w:r>
    </w:p>
    <w:p>
      <w:r>
        <w:t>Kimlik bilgileri, iletişim bilgileri, cari bilgiler, finansal durum, teklifler, satışlar, tahsilatlar, müşteri hafızası, resmi bilgiler ve entegrasyon alanları tek noktada görüntülenir.</w:t>
      </w:r>
    </w:p>
    <w:p>
      <w:pPr>
        <w:pStyle w:val="Heading2"/>
      </w:pPr>
      <w:r>
        <w:t>8. AI Genel Müdür Katkısı</w:t>
      </w:r>
    </w:p>
    <w:p>
      <w:r>
        <w:t>Metrix değerlendirmesi şablonlara dayanmaz. AI Genel Müdür mevcut veriler ve kendi muhakemesi doğrultusunda gerektiğinde yönetim görüşü üretir, gerektiğinde yorum yapmamayı seçebilir.</w:t>
      </w:r>
    </w:p>
    <w:p>
      <w:pPr>
        <w:pStyle w:val="Heading2"/>
      </w:pPr>
      <w:r>
        <w:t>9. Diğer Sayfalarla İlişkisi</w:t>
      </w:r>
    </w:p>
    <w:p>
      <w:r>
        <w:t>Müşteriler sayfası Şirket, Ürünler, Teklifler, Tahsilatlar, İş Programı, Belgeler, Muhasebe, Günlük Ritim ve AI Genel Müdür ile çift yönlü çalışır. Ortak kurumsal hafızanın merkezlerinden biridir.</w:t>
      </w:r>
    </w:p>
    <w:p>
      <w:pPr>
        <w:pStyle w:val="Heading2"/>
      </w:pPr>
      <w:r>
        <w:t>10. Sayfanın Çalışma İlkeleri</w:t>
      </w:r>
    </w:p>
    <w:p>
      <w:r>
        <w:t>• Müşteri birden fazla yolla oluşturulabilir (manuel, entegrasyon, iş akışları vb.).</w:t>
        <w:br/>
        <w:t>• Müşteri kayıtları silinmez; pasife alınır veya arşivlenir.</w:t>
        <w:br/>
        <w:t>• Veri sahibi kullanıcı veya entegrasyon değil, METRIX'in kurumsal hafızasıdır.</w:t>
        <w:br/>
        <w:t>• Veri modeli ile kullanıcı deneyimi ayrıdır.</w:t>
        <w:br/>
        <w:t>• Yönetim alanları ön planda, sistem alanları gerektiğinde erişilebilir durumdadır.</w:t>
        <w:br/>
        <w:t>• AI Genel Müdür sistemdeki tüm yetkili verilere erişebilir ve muhakemesinde kullanabilir.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