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Tedarikçiler Anayasası</w:t>
      </w:r>
    </w:p>
    <w:p>
      <w:pPr>
        <w:pStyle w:val="Heading2"/>
      </w:pPr>
      <w:r>
        <w:t>1. Sayfanın Amacı</w:t>
      </w:r>
    </w:p>
    <w:p>
      <w:r>
        <w:t>Tedarikçiler sayfasının amacı; şirketin mal ve hizmet aldığı tüm tedarikçileri, satın alma geçmişini, maliyet yapısını, teslimat performansını, ödeme ilişkilerini, ticari güvenilirliğini ve kurumsal hafızasını tek bir yaşayan satın alma hafızasında toplamak; AI Genel Müdürün maliyet, tedarik riski ve satın alma kararlarını doğru yönetebilmesini sağlamaktır.</w:t>
        <w:br/>
        <w:br/>
        <w:t>Bu sayfa klasik bir cari kart veya satın alma listesi değildir; şirketin yaşayan tedarik ve satın alma hafızasıdır.</w:t>
      </w:r>
    </w:p>
    <w:p>
      <w:pPr>
        <w:pStyle w:val="Heading2"/>
      </w:pPr>
      <w:r>
        <w:t>2. Kullanıcı Burada Ne Yapmak İster?</w:t>
      </w:r>
    </w:p>
    <w:p>
      <w:r>
        <w:t>• Tedarikçilerini liste halinde görmek</w:t>
        <w:br/>
        <w:t>• Yeni tedarikçi oluşturmak</w:t>
        <w:br/>
        <w:t>• Mevcut tedarikçileri güncellemek</w:t>
        <w:br/>
        <w:t>• İlgili tedarikçiyi hızlıca bulmak</w:t>
        <w:br/>
        <w:t>• Satın alma geçmişini görmek</w:t>
        <w:br/>
        <w:t>• Alınan ürün ve hizmetleri incelemek</w:t>
        <w:br/>
        <w:t>• Güncel fiyatları ve geçmiş fiyat değişimlerini görmek</w:t>
        <w:br/>
        <w:t>• Açık siparişleri takip etmek</w:t>
        <w:br/>
        <w:t>• Bekleyen teslimatları görmek</w:t>
        <w:br/>
        <w:t>• Yapılan ve bekleyen ödemeleri takip etmek</w:t>
        <w:br/>
        <w:t>• Alternatif tedarikçileri karşılaştırmak</w:t>
        <w:br/>
        <w:t>• AI Genel Müdürün satın alma önerilerinden yararlanmak</w:t>
      </w:r>
    </w:p>
    <w:p>
      <w:pPr>
        <w:pStyle w:val="Heading2"/>
      </w:pPr>
      <w:r>
        <w:t>3. Metrix Burada Ne Görmek İster?</w:t>
      </w:r>
    </w:p>
    <w:p>
      <w:r>
        <w:t>AI Genel Müdür; şirketin satın alma davranışını, maliyet yapısını, ürün ilişkilerini, stok seviyelerini, teslimat performansını, kalite geçmişini, finansal yükümlülükleri, pazarlık süreçlerini, alternatif tedarik kaynaklarını, entegrasyon verilerini ve kurumsal hafızadaki tüm ticari ilişkileri birlikte değerlendirerek satın alma muhakemesini oluşturur.</w:t>
        <w:br/>
        <w:br/>
        <w:t>Özellikle; en güvenilir tedarikçileri, tek tedarikçiye bağımlılık riskini, fiyat değişimlerini, teslimat risklerini, pazarlık fırsatlarını ve maliyet optimizasyonlarını görmek ister.</w:t>
      </w:r>
    </w:p>
    <w:p>
      <w:pPr>
        <w:pStyle w:val="Heading2"/>
      </w:pPr>
      <w:r>
        <w:t>4. Sabit Inputlar</w:t>
      </w:r>
    </w:p>
    <w:p>
      <w:r>
        <w:t>Yönetim Alanları</w:t>
        <w:br/>
        <w:t>• Firma Adı</w:t>
        <w:br/>
        <w:t>• Yetkili Kişi</w:t>
        <w:br/>
        <w:t>• Telefon</w:t>
        <w:br/>
        <w:t>• E‑Posta</w:t>
        <w:br/>
        <w:t>• Adres</w:t>
        <w:br/>
        <w:br/>
        <w:t>Ticari Alanlar</w:t>
        <w:br/>
        <w:t>• Tedarikçi Türü</w:t>
        <w:br/>
        <w:t>• Çalışılan Para Birimi</w:t>
        <w:br/>
        <w:t>• Ödeme Şartı</w:t>
        <w:br/>
        <w:t>• Teslimat Şekli</w:t>
        <w:br/>
        <w:t>• Ortalama Termin Süresi</w:t>
        <w:br/>
        <w:t>• Aktif / Pasif</w:t>
        <w:br/>
        <w:br/>
        <w:t>Resmi Alanlar</w:t>
        <w:br/>
        <w:t>• Cari Kodu</w:t>
        <w:br/>
        <w:t>• Vergi No / TCKN</w:t>
        <w:br/>
        <w:t>• Vergi Dairesi</w:t>
        <w:br/>
        <w:t>• MERSİS No</w:t>
        <w:br/>
        <w:t>• Ticaret Sicil No</w:t>
        <w:br/>
        <w:t>• E‑Fatura / E‑Arşiv Durumu</w:t>
        <w:br/>
        <w:br/>
        <w:t>Otomatik Alanlar</w:t>
        <w:br/>
        <w:t>• Toplam Satın Alma</w:t>
        <w:br/>
        <w:t>• Son Satın Alma Tarihi</w:t>
        <w:br/>
        <w:t>• Son Ödeme Tarihi</w:t>
        <w:br/>
        <w:t>• Açık Borç</w:t>
        <w:br/>
        <w:t>• Ortalama Teslim Süresi</w:t>
        <w:br/>
        <w:t>• Ortalama Ödeme Süresi</w:t>
        <w:br/>
        <w:t>• Teslimat Başarı Oranı</w:t>
        <w:br/>
        <w:t>• Son Fiyat Güncelleme Tarihi</w:t>
        <w:br/>
        <w:br/>
        <w:t>Tedarikçi Hafızası</w:t>
        <w:br/>
        <w:t>• Kullanıcı ve AI Genel Müdür tarafından geliştirilen yaşayan satın alma hafızası.</w:t>
        <w:br/>
        <w:br/>
        <w:t>Sistem Alanları</w:t>
        <w:br/>
        <w:t>• Oluşturulma</w:t>
        <w:br/>
        <w:t>• Güncellenme</w:t>
        <w:br/>
        <w:t>• Oluşturan</w:t>
        <w:br/>
        <w:t>• Son Güncelleyen</w:t>
        <w:br/>
        <w:t>• Durum</w:t>
        <w:br/>
        <w:t>• Kaynak</w:t>
      </w:r>
    </w:p>
    <w:p>
      <w:pPr>
        <w:pStyle w:val="Heading2"/>
      </w:pPr>
      <w:r>
        <w:t>5. Metrix'in Gerektiğinde Oluşturabileceği Dinamik Alanlar</w:t>
      </w:r>
    </w:p>
    <w:p>
      <w:r>
        <w:t>ERP, muhasebe, satın alma, depo, lojistik ve diğer entegrasyonlardan gelen alanlar ortak veri modelini değiştirmeden sisteme eklenebilir. Şirketin faaliyet alanına göre sektöre özgü alanlar gerektiğinde kullanılabilir. AI Genel Müdür yönetim muhakemesini güçlendirmek amacıyla yeni yönetim alanları oluşturabilir.</w:t>
      </w:r>
    </w:p>
    <w:p>
      <w:pPr>
        <w:pStyle w:val="Heading2"/>
      </w:pPr>
      <w:r>
        <w:t>6. Liste Görünümü</w:t>
      </w:r>
    </w:p>
    <w:p>
      <w:r>
        <w:t>Liste sade tutulur. Temel bilgiler: Firma, Son Alış Tarihi, Açık Borç, Son Fiyat Değişimi, Ortalama Termin, Teslimat Performansı ve Durum. Gerekirse üst bölümde Aktif Tedarikçi, Bekleyen Teslimat, Bu Ay Satın Alma, Açık Borç ve Kritik Tedarik Riski KPI'ları gösterilebilir.</w:t>
      </w:r>
    </w:p>
    <w:p>
      <w:pPr>
        <w:pStyle w:val="Heading2"/>
      </w:pPr>
      <w:r>
        <w:t>7. Detay Görünümü</w:t>
      </w:r>
    </w:p>
    <w:p>
      <w:r>
        <w:t>Tedarikçi kartı değil; yaşayan satın alma merkezidir. Kimlik bilgileri, ticari bilgiler, satın alma geçmişi, ürün ilişkileri, teklifler, siparişler, teslimatlar, fiyat geçmişi, ödemeler, borç durumu, belgeler, tedarikçi hafızası, AI Genel Müdür değerlendirmeleri ve entegrasyon alanları tek noktada görüntülenir.</w:t>
      </w:r>
    </w:p>
    <w:p>
      <w:pPr>
        <w:pStyle w:val="Heading2"/>
      </w:pPr>
      <w:r>
        <w:t>8. AI Genel Müdür Katkısı</w:t>
      </w:r>
    </w:p>
    <w:p>
      <w:r>
        <w:t>• Satın alma fırsatlarını belirler.</w:t>
        <w:br/>
        <w:t>• Alternatif tedarikçiler önerir.</w:t>
        <w:br/>
        <w:t>• Tek tedarikçiye bağımlılık riskini takip eder.</w:t>
        <w:br/>
        <w:t>• Fiyat değişimlerini analiz eder.</w:t>
        <w:br/>
        <w:t>• Pazarlık zamanı geldiğinde uyarı verir.</w:t>
        <w:br/>
        <w:t>• Teslimat performansını değerlendirir.</w:t>
        <w:br/>
        <w:t>• Kalite problemlerini öğrenir.</w:t>
        <w:br/>
        <w:t>• Satın alma planlamasını stok ve satış verileriyle birlikte yapar.</w:t>
        <w:br/>
        <w:t>• Yeni tedarikçi araştırılmasını önerebilir.</w:t>
        <w:br/>
        <w:t>• Maliyet düşürme fırsatlarını belirler.</w:t>
        <w:br/>
        <w:t>• Tedarik zinciri risklerini önceden tespit etmeye çalışır.</w:t>
      </w:r>
    </w:p>
    <w:p>
      <w:pPr>
        <w:pStyle w:val="Heading2"/>
      </w:pPr>
      <w:r>
        <w:t>9. Diğer Sayfalarla İlişkisi</w:t>
      </w:r>
    </w:p>
    <w:p>
      <w:r>
        <w:t>Tedarikçiler; Şirket, Ürünler, Satın Alma, Stok, Muhasebe, Belgeler, İş Programı, Günlük Ritim, Hedefler ve AI Genel Müdür ile çift yönlü çalışır. Şirketin satın alma yaşam döngüsünün merkez modüllerinden biridir.</w:t>
      </w:r>
    </w:p>
    <w:p>
      <w:pPr>
        <w:pStyle w:val="Heading2"/>
      </w:pPr>
      <w:r>
        <w:t>10. Sayfanın Çalışma İlkeleri</w:t>
      </w:r>
    </w:p>
    <w:p>
      <w:r>
        <w:t>• Tedarikçiler sayfası yaşayan satın alma hafızasıdır.</w:t>
        <w:br/>
        <w:t>• Amaç tedarikçi kartı oluşturmak değil, satın alma süreçlerini yönetmektir.</w:t>
        <w:br/>
        <w:t>• Tedarikçi kayıtları manuel, doğal dil, sesli komut, belge, görsel veya entegrasyonlarla oluşturulabilir.</w:t>
        <w:br/>
        <w:t>• AI Genel Müdür mevcut kayıtlarla eşleştirme yapar; emin olmadığı durumlarda kullanıcı onayı ister.</w:t>
        <w:br/>
        <w:t>• Aynı tedarikçinin tekrar oluşturulması mümkün olduğunca engellenir.</w:t>
        <w:br/>
        <w:t>• Tedarikçi kayıtları silinmez; pasife alınır veya arşivlenir.</w:t>
        <w:br/>
        <w:t>• Teslimat performansı ve ticari güven zaman içinde öğrenilir.</w:t>
        <w:br/>
        <w:t>• Fiyat değişimleri kurumsal hafızanın parçasıdır.</w:t>
        <w:br/>
        <w:t>• Tek tedarikçiye bağımlılık yönetim riski olarak değerlendirilir.</w:t>
        <w:br/>
        <w:t>• Satın alma kararları yalnızca fiyat üzerinden değerlendirilmez; kalite, süreklilik, teslimat performansı, risk ve şirket hedefleri birlikte dikkate alınır.</w:t>
        <w:br/>
        <w:t>• AI Genel Müdür kullanıcıya gereksiz veri girişi yaptırmaz; mevcut kurumsal hafızayı, entegrasyon verilerini ve önceki satın alma kayıtlarını kullanarak tedarikçi bilgilerini mümkün olduğunca otomatik tamamlar. Gerektiğinde yalnızca yönetim muhakemesini destekleyecek sorular sorar.</w:t>
        <w:br/>
        <w:t>• Veri modeli ile kullanıcı deneyimi ayrıdır.</w:t>
        <w:br/>
        <w:t>• Veri alanları öncelikle kurumsal hafızanın doğru yapılandırılması içindir.</w:t>
        <w:br/>
        <w:t>• AI Genel Müdür sistemde bulunan tüm yetkili verilere erişmede yetkilidir ve yönetim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