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2A44"/>
          <w:sz w:val="64"/>
          <w:szCs w:val="64"/>
        </w:rPr>
        <w:t xml:space="preserve">METRIX</w:t>
      </w:r>
    </w:p>
    <w:p>
      <w:pPr>
        <w:spacing w:after="400"/>
        <w:jc w:val="center"/>
      </w:pPr>
      <w:r>
        <w:rPr>
          <w:b/>
          <w:bCs/>
          <w:color w:val="9A7B2E"/>
          <w:sz w:val="40"/>
          <w:szCs w:val="40"/>
        </w:rPr>
        <w:t xml:space="preserve">RÖNTGEN RAPORU</w:t>
      </w:r>
    </w:p>
    <w:p>
      <w:pPr>
        <w:spacing w:after="100"/>
        <w:jc w:val="center"/>
      </w:pPr>
      <w:r>
        <w:rPr>
          <w:i/>
          <w:iCs/>
          <w:color w:val="5B5F6B"/>
          <w:sz w:val="24"/>
          <w:szCs w:val="24"/>
        </w:rPr>
        <w:t xml:space="preserve">Uçtan Uca Anayasa Uygunluğu ve Kod Sağlığı Denetimi</w:t>
      </w:r>
    </w:p>
    <w:p>
      <w:pPr>
        <w:spacing w:before="600"/>
        <w:jc w:val="center"/>
      </w:pPr>
      <w:r>
        <w:rPr>
          <w:color w:val="5B5F6B"/>
          <w:sz w:val="22"/>
          <w:szCs w:val="22"/>
        </w:rPr>
        <w:t xml:space="preserve">14 Ağustos 2026</w:t>
      </w:r>
    </w:p>
    <w:p>
      <w:pPr>
        <w:spacing w:before="40"/>
        <w:jc w:val="center"/>
      </w:pPr>
      <w:r>
        <w:rPr>
          <w:rFonts w:ascii="Courier New" w:cs="Courier New" w:eastAsia="Courier New" w:hAnsi="Courier New"/>
          <w:color w:val="5B5F6B"/>
          <w:sz w:val="18"/>
          <w:szCs w:val="18"/>
        </w:rPr>
        <w:t xml:space="preserve">HEAD: e0c8acf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Yönetici Özeti</w:t>
      </w:r>
    </w:p>
    <w:p>
      <w:pPr>
        <w:spacing w:after="120"/>
      </w:pPr>
      <w:r>
        <w:rPr>
          <w:sz w:val="21"/>
          <w:szCs w:val="21"/>
        </w:rPr>
        <w:t xml:space="preserve">METRIX kod tabanı, anayasa mimarisi (Foundation 95 belge + Source 7 belge + Standards 1 belge, 29 Domain Sözleşmesi, METRIX_Etkileşim.docx 9 imza etkileşim) ile kod arasında derin, kanıt temelli bir tersine mühendislik denetiminden geçirildi. Denetim üç bağımsız araştırma turu (anayasa/9-imza, 29-domain, 7 kategorilik sistemik risk taraması) ve ardından en kritik iddiaların doğrudan kod okuyarak bağımsız doğrulanmasıyla yapıldı.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Genel sağlık skoru: 6.6 / 10 — "gerçek, hızlı ilerleyen ama kendi kendini tekrar eden bir sistem." Domain tamamlanma oranı ve imza-etkileşim katmanı son 5-9 günde gözle görülür sıçrama yaptı (9 imzada 0/9'dan 5/9 tam yaşayan duruma). Ama aynı 5 hastalık sınıfı (çoğullama, sessiz hata yutma, bozuk Türkçe metin, isim çakışması, test boşluğu) düzeltildiği her seferde başka bir dosyada yeniden ortaya çıkıyor — çünkü hiçbiri için kalıcı, otomatik bir CI koruması yok. Bu raporun ana bulgusu budur.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Skor Kırılımı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cantSplit/>
          <w:tblHeader/>
        </w:trPr>
        <w:tc>
          <w:tcPr>
            <w:tcW w:type="dxa" w:w="2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1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Skor (/10)</w:t>
            </w:r>
          </w:p>
        </w:tc>
        <w:tc>
          <w:tcPr>
            <w:tcW w:type="dxa" w:w="52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Kısa Gerekçe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Domain tamamlanma (29 domain)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7.0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19-20 tam, 7-9 kısmen, 2 hiç yok — sağlam ilerleme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İmza etkileşim katmanı (9 imza)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6.0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5 tam, 3 kısmen/tek-nokta, 1 hiç yok (Ortam Yansıması)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Mimari tek-otorite disiplini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7.5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router.push kapanmış+testli; ama window.location.assign ile aynı sınıf ihlal 1 domain'de canlı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Kod hijyeni (Türkçe/isim/fallback)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5.0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Aynı 3 hastalık sınıfı tekrar tekrar, otomatik koruma yok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Anayasa belge yönetişimi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6.5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29/29 domain sözleşmesi tam; ama 2 yaşayan kaynak belge git dışı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Test/doğrulama kültürü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8.0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Her faz bağımsız spot-check ediliyor, disiplin güçlü — ama regresyonu önleyen guard sayısı az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1. Anayasa Katmanı Durumu</w:t>
      </w:r>
    </w:p>
    <w:p>
      <w:pPr>
        <w:spacing w:after="120"/>
      </w:pPr>
      <w:r>
        <w:rPr>
          <w:sz w:val="21"/>
          <w:szCs w:val="21"/>
        </w:rPr>
        <w:t xml:space="preserve">Üç katman doğrulandı: Foundation (salt okunur arşiv, 95 belge), Source (yaşayan, 7 belge), Standards (yaşayan, 1 belge). 29 Domain Sözleşmesi'nin tamamı Foundation altında mevcut — eksik veya fazla yok.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Bulgular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Leadership DNA (metrix-liderlik-dnasi.md) 13 Ağustos'ta "NOT IMPLEMENTED"den "v1.2, ONAYLANDI (CANONICAL)"a geçti — ama karakterin sohbet sistem promptuna enjekte edilmesi hâlâ ayrı, başlatılmamış bir karar.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KRİTİK SÜREÇ BULGUSU: docs/constitution/source/ altında executive-cognitive-stack-v2.md ve metrix-buyuk-resim-vizyon-v1.md dosyaları diskte var ama git'e hiç commit edilmemiş (untracked). "Yaşayan anayasa" statüsündeki iki belge versiyon kontrolü dışında — kaybolma, çakışma veya sessizce üzerine yazılma riski taşıyor.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2026-08-05 tarihli METRIX_Kurucu_Anayasası.docx (v1.1) sentezi bu iki yeni belgeyi kapsamıyor — sentez ile kaynak katman arasında güncellik farkı var.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2. Dokuz İmza Etkileşim Denetimi</w:t>
      </w:r>
    </w:p>
    <w:p>
      <w:pPr>
        <w:spacing w:after="120"/>
      </w:pPr>
      <w:r>
        <w:rPr>
          <w:sz w:val="21"/>
          <w:szCs w:val="21"/>
        </w:rPr>
        <w:t xml:space="preserve">METRIX_Etkileşim.docx "çalışma notu" olarak işaretli (canonical değil) ama METRIX'in premium/yönetici hissi vaadinin somut karşılığı. 2026-08-06 denetiminde 9 imzadan 0'ı production'da tam yaşıyordu. Bugünkü denetimde: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5726"/>
      </w:tblGrid>
      <w:tr>
        <w:trPr>
          <w:cantSplit/>
          <w:tblHeader/>
        </w:trPr>
        <w:tc>
          <w:tcPr>
            <w:tcW w:type="dxa" w:w="20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57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Kanıt / Not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1. Ortam Yansıması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YAŞAMIYOR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Kodda ambient/atmosfer/aura için hiçbir implementasyon yok (doğrulandı: grep sıfır sonuç). En eski, en hiç dokunulmamış imza.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2. Dosya Açılımı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14 domain dispatchConversationNavigation ile chat-mount korunan doğru patern kullanıyor. Müşteri (Customer) domain'i dışarıda kaldı — window.location.assign ile sert sayfa yenilemesi (bkz. §5).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3. Executive Pause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executive-pause.ts gerçek karar bandından delay üretiyor, route.ts SSE ile stream ediyor, MetrixChatTab.tsx gerçek setTimeout ile bekletiyor.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4. Kenarda Bekleme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PendingWorkRail 4+ domain'de (Customer/Offer/Collection/Task) kullanılıyor, eski modal/window.confirm kalıntısı bulunamadı.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5. Sessiz Hazırlık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silent-preparation-runtime.ts salt-okunur prefetch, mutation yetkisi yok, 3 dosyada gerçek kullanım.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6. Altın İplik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EvidenceChain spec'e uygun (max 5, gerçek evidenceId) ama tek kullanım noktası: yalnız executive-assessment akışı, domain-genelinde değil.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7. Executive Stroke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Pointer-drag + süre eşiği, klasik buton değil; 6 dosyada yüksek riskli aksiyonlarda (pasifleştirme, gönderim, onay) kullanılıyor.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8. Görevi Teslim Alma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HandoffNotice gerçek mutation sonrası tetikleniyor, 3 domain'de (Belge, Teklif, Görev).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9. Verinin Ağırlığı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resolveDataWeight gerçek eşikten state üretiyor ama tek kullanım (Tahsilat tutarı), ve spec'teki fiziksel direnç yerine yalnız görsel/metinsel ipucu — mekanik olarak spec'ten zayıf.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Toplam: 5/9 tam yaşıyor, 3/9 kısmen (tek-nokta veya tek-domain), 1/9 hiç yok. 2026-08-06'ya göre gerçek ve doğrulanmış ilerleme.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3. 29 Domain Tamamlanma Durumu (HEAD e0c8acf)</w:t>
      </w:r>
    </w:p>
    <w:p>
      <w:pPr>
        <w:spacing w:after="120"/>
      </w:pPr>
      <w:r>
        <w:rPr>
          <w:sz w:val="21"/>
          <w:szCs w:val="21"/>
        </w:rPr>
        <w:t xml:space="preserve">2026-08-09 denetimi (16 YAŞIYOR / 11 KISMEN / 2 YAŞAMIYOR) son 5 günün 32 commit'ine göre yeniden doğrulandı.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cantSplit/>
          <w:tblHeader/>
        </w:trPr>
        <w:tc>
          <w:tcPr>
            <w:tcW w:type="dxa" w:w="2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53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02 Şirket, 03 Müşteri, 05 Stok, 08 Tedarikçi, 09 Teklif, 10 Sipariş, 11 İrsaliye, 12 Fatura, 13 Tahsilat, 17 Görev, 19 Bildirim, 22 Kurumsal Hafıza, 23 Karar Motoru, 24 Eylem Motoru, 27 Konuşma Alanı, 28 Entegrasyon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Değişmedi (16), regresyon yok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18 Takvim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YÜKSELDİ — gerçek CalendarEvent modeli doğrulandı (schema.prisma:2285), UI artık modelden besleniyor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20 Hedef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YÜKSELDİ — /metrix/goals artık gerçek workspace, /api/goals canlı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08/10/11 Tedarikçi/Sipariş/İrsaliye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YAŞIYOR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DERİNLEŞTİ — gerçek düzenleme yüzeyi + sesli/yazılı komut, paylaşılan edit-command foundation kullanıyor (çoğullama yok, doğrulandı)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06 Finansal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İyileşti — /metrix/finance + dormant sinyaller (expenseIntelligence vb.) artık gerçek hesaplanıyor, ama bağımsız model yok, Muhasebe'ye bağımlı (bilinçli sınır)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01 İşletme, 04 Ürün, 15 Muhasebe, 16 Ekip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NL komut eklendi (listele/davet/rol) ama create akışları bilinçli eksik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21 Raporlama, 29 Platform Çalışma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Dokunulmadı, önceki durum geçerli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25 Yönetici İletişim Motoru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Dokunulmadı — hâlâ gerçek modül yok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26 Yönetici Orkestrasyon Motoru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KISMEN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Dokunulmadı — hâlâ 7 dar orchestrator dosyası, birleşik motor yok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07 Üretim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YAŞAMIYOR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Değişmedi — Production/WorkOrder/BOM modeli yok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14 Belge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YAŞAMIYOR</w:t>
            </w:r>
          </w:p>
        </w:tc>
        <w:tc>
          <w:tcPr>
            <w:tcW w:type="dxa" w:w="5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Değişmedi — yalnız CustomerDocumentAttachment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Özet: ~20/29 YAŞIYOR, ~7/29 KISMEN, 2/29 YAŞAMIYOR. 08-09'a göre net iyileşme (Takvim ve Hedef tam kapandı), regresyon bulunamadı.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4. Sistemik Risk Envanteri — 7 Bilinen Hastalık Sınıfı</w:t>
      </w:r>
    </w:p>
    <w:p>
      <w:pPr>
        <w:spacing w:after="120"/>
      </w:pPr>
      <w:r>
        <w:rPr>
          <w:sz w:val="21"/>
          <w:szCs w:val="21"/>
        </w:rPr>
        <w:t xml:space="preserve">Bu kod tabanının kendi geçmişinde defalarca aynı sınıf hatalar tekrarlamış (memory kaydı). Bu tur, sadece bilinen dosyaları değil tüm repoyu sistematik taradı.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4.1 Çoğullama (rakip implementasyon)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26"/>
        <w:gridCol w:w="1200"/>
        <w:gridCol w:w="1400"/>
      </w:tblGrid>
      <w:tr>
        <w:trPr>
          <w:cantSplit/>
          <w:tblHeader/>
        </w:trPr>
        <w:tc>
          <w:tcPr>
            <w:tcW w:type="dxa" w:w="38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26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1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Şiddet</w:t>
            </w:r>
          </w:p>
        </w:tc>
        <w:tc>
          <w:tcPr>
            <w:tcW w:type="dxa" w:w="1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PaymentCanonicalScreen hâlâ eski CollectionActionsPanel + yeni LivingWorkspaceHost'u aynı ekranda birlikte render ediyor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PaymentCanonicalScreen.tsx:5-10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Orta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Bilinen, çözülmemiş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İki farklı klasörde aynı isimli dosya, farklı mantık: executive-decision-engine.service.ts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executive-brain/ ve executive-decision-engine/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Orta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Yeni — doğrulandı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ProductExperienceHost tipi rakip yüzey deseni artık repoda yok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Çözülmüş (pozitif)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Tedarikçi/Sipariş/İrsaliye yeni edit-surface'leri eski salt-okunur görünümle çakışmıyor, tek paylaşımlı foundation kullanıyor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src/lib/edit-command/*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Sağlıklı (pozitif, doğrulandı)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4.2 Sessiz Hata Yutma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26"/>
        <w:gridCol w:w="1200"/>
        <w:gridCol w:w="1400"/>
      </w:tblGrid>
      <w:tr>
        <w:trPr>
          <w:cantSplit/>
          <w:tblHeader/>
        </w:trPr>
        <w:tc>
          <w:tcPr>
            <w:tcW w:type="dxa" w:w="38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26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12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Şiddet</w:t>
            </w:r>
          </w:p>
        </w:tc>
        <w:tc>
          <w:tcPr>
            <w:tcW w:type="dxa" w:w="1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route.ts:737 artık sessiz değil — console.error + degradedSignals ile işaretleniyor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chat/route.ts:737-741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Düzelmiş (pozitif)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business-candidate decision/promote sonrası audit-trace append hatası yutuluyor — DOĞRULANDI: yalnız ikincil trace kaydı, ana karar mutasyonunu etkilemiyor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business-candidates/[id]/decision/route.ts:71, promote/route.ts:35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Orta (ilk raporda Yüksek işaretlenmişti, spot-check ile düşürüldü)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Yeni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customer create attachment fail, LivingWorkspaceHost/CanonicalDomainSurface refresh, public offer view POST — sessiz .catch(() =&gt; undefined)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customers/actions/create/route.ts:36 ve 3 diğeri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Orta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Yeni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4.3 Bozuk / Eksik Türkçe Karakter</w:t>
      </w:r>
    </w:p>
    <w:p>
      <w:pPr>
        <w:spacing w:after="120"/>
      </w:pPr>
      <w:r>
        <w:rPr>
          <w:sz w:val="21"/>
          <w:szCs w:val="21"/>
        </w:rPr>
        <w:t xml:space="preserve">İlk (2026-08-06) tarama yalnız 9 dosya bulmuştu. Bu tur çok daha geniş bir tablo ortaya çıkardı — kapsamı sistemiktir, tek dosya sorunu değildir. Doğrudan kod okunarak doğrulandı (örnek: cco.constitution.ts:13 "Iyi musteri iliskisi belirsizligi kabul etmek degildir.")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cantSplit/>
          <w:tblHeader/>
        </w:trPr>
        <w:tc>
          <w:tcPr>
            <w:tcW w:type="dxa" w:w="26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48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Örnek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Şiddet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executive-constitution/cco.constitution.ts, cfo.constitution.ts, chro.constitution.ts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AI'nın kendi karar ilkeleri ("statement") bozuk yazılmış — yalnız kozmetik değil, modelin kendi muhakeme girdisi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executive-brain/executive-decision-engine.service.ts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"...icin sahiplenme plani baslat", "...artirmak icin..."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executive-reporting/executive-reporting-engine.service.ts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7+ yerde "...icin yeterli guvenilir veri olusmadi."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 — yönetici raporu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executive-forecasting-engine.service.ts, cashflow-risk-analyzer.service.ts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"onumuzdeki 30 gunluk tahmin", "Gider verileri kayitli olmadigi icin..."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executive-narrative-summary.service.ts, executive-scorecard-engine.service.ts, executive-awareness-engine.service.ts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Dağınık örnekler, kullanıcıya doğrudan görünen özet/anlatı metinlerinde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Orta-Yüksek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4.4 Orphan Servisler</w:t>
      </w:r>
    </w:p>
    <w:p>
      <w:pPr>
        <w:spacing w:after="120"/>
      </w:pPr>
      <w:r>
        <w:rPr>
          <w:sz w:val="21"/>
          <w:szCs w:val="21"/>
        </w:rPr>
        <w:t xml:space="preserve">Örneklenen servislerin (curiosity, responsibility-matrix, goal-curiosity, narrative-engine) hepsinde en az bir gerçek çağıran bulundu — yeni orphan tespit edilmedi. Kapsam: 49 executive-* klasörün tamamı değil, temsili örneklem — tam garanti verilemez.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4.5 Node.js Sürüm Riski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26"/>
        <w:gridCol w:w="1600"/>
      </w:tblGrid>
      <w:tr>
        <w:trPr>
          <w:cantSplit/>
          <w:tblHeader/>
        </w:trPr>
        <w:tc>
          <w:tcPr>
            <w:tcW w:type="dxa" w:w="38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36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Şiddet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Object.groupBy kullanımı (Node 21+ gerektirir) — doğrulandı, tek kullanım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company-model-projection.service.ts:57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package.json'da engines alanı yok — doğrulandı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vercel.json repoda yok, Node sürümü hiçbir yerde pinlenmemiş — doğrulandı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Bu üç bulgu tek başına: Vercel'in gerçek çalışma zamanı Node sürümü &gt;=21 değilse, Şirket Model Projeksiyonu (Executive Intelligence'ın önemli bir parçası) sessizce hatalı/eksik çalışabilir. Gerçek Vercel Node sürümü bu denetimin kapsamı dışında (kod-salt taraması) — ayrıca doğrulanmalı.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4.6 Tek-Otorite İhlali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router.push kaçış yolu büyük ölçüde kapatılmış ve shell.contract.test.ts ile korunuyor — bu kategori genel olarak sağlıklı. Ama AYNI SINIF ihlal farklı bir API üzerinden canlı: Müşteri (Customer) domain'i window.location.assign ile sert sayfa navigasyonu yapıyor (4 çağrı noktası, doğrulandı: customer-management-conversation-extension.ts:29, customer-attachment-conversation-coordinator.ts:48/49/57/60). Bu, tam olarak Dosya Açılımı imzasının ve tek-yüzey mimarisinin yasakladığı davranış — ve mevcut mimari test (shell.contract.test.ts) yalnız router.push'u aradığı için bu ihlali YAKALAMIYOR. Bu, testin kendisinde bir kör nokta.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4.7 Test Boşluğu — Yüksek Etkili Motorlar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26"/>
        <w:gridCol w:w="2400"/>
      </w:tblGrid>
      <w:tr>
        <w:trPr>
          <w:cantSplit/>
          <w:tblHeader/>
        </w:trPr>
        <w:tc>
          <w:tcPr>
            <w:tcW w:type="dxa" w:w="4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222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Var mı</w:t>
            </w:r>
          </w:p>
        </w:tc>
        <w:tc>
          <w:tcPr>
            <w:tcW w:type="dxa" w:w="24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Şiddet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executive-reporting, executive-prioritization, executive-operating-rhythm, executive-management-review, accounting/ledger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F6B3A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executive-brain/executive-decision-engine.service.ts (isim çakışan, eski/birincil motor)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Yüksek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executive-forecasting (cashflow/collection/execution-risk)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Orta-Yüksek — finansal etki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executive-narrative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Orta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5. Kök Neden Analizi — Neden Aynı Hatalar Tekrarlıyor</w:t>
      </w:r>
    </w:p>
    <w:p>
      <w:pPr>
        <w:spacing w:after="120"/>
      </w:pPr>
      <w:r>
        <w:rPr>
          <w:sz w:val="21"/>
          <w:szCs w:val="21"/>
        </w:rPr>
        <w:t xml:space="preserve">Domain inşası ve imza-etkileşim katmanı gerçek ve hızlı ilerliyor — bu denetimin en güçlü sonucu. Sorun ilerlemenin hızı değil, hatalı desenleri kalıcı olarak engelleyen otomatik korumaların (guard/lint/CI test) eksikliği: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Türkçe karakter bozukluğu: 2026-08-09'da "turkce-etiket-sozlugu" düzeltmesiyle birlikte human-label-coverage.test.ts adında kalıcı bir regresyon testi eklenmişti — ama bu yalnız kullanıcıya gösterilen alan ETİKETLERİNİ (field label) kapsıyor, motor içindeki serbest metin "statement/rationale/summary" alanlarını kapsamıyor. Aynı hastalık farklı bir katmanda (constitution/decision/reporting/forecasting motorları) hiç korumasız kaldığı için tekrar çıktı.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Tek-otorite: shell.contract.test.ts yalnız router.push'u yasaklıyor; window.location.assign aynı mimari ihlali farklı bir API ile yapıyor ve testten kaçıyor. Guard, ihlalin "ne yaptığını" değil "hangi fonksiyonu çağırdığını" test ediyor — kırılgan.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İsim çakışması (iki ayrı executive-decision-engine.service.ts): dosya adı benzersizliğini zorlayan hiçbir lint kuralı yok; gelecekte bir AI-destekli değişiklik yanlış dosyaya müdahale edebilir.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Sessiz .catch(() =&gt; undefined): her düzeltmeden sonra yeni bir tane daha ekleniyor çünkü bu bir kod-inceleme kuralı değil, tek seferlik bir fix. ESLint seviyesinde boş/susturucu catch bloklarını yasaklayan bir kural yok.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Node sürüm riski: aylardır bilinen ama package.json'a engines alanı hâlâ eklenmemiş — 5 dakikalık bir düzeltme, sürekli "sonraya" kalıyor.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6. Düzeltme Planı — Öncelik Sıralı, Fazlı</w:t>
      </w:r>
    </w:p>
    <w:p>
      <w:pPr>
        <w:spacing w:after="120"/>
      </w:pPr>
      <w:r>
        <w:rPr>
          <w:sz w:val="21"/>
          <w:szCs w:val="21"/>
        </w:rPr>
        <w:t xml:space="preserve">Murat'ın bilinen tercihine göre: küçük tek tek yamalar değil, büyük ama temiz, onaylı fazlar. Aşağıdaki sıralama önerimdir, her faz ayrı onay ile başlatılabilir.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0 — Anında, Bedavaya Yakın (aynı gün)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package.json'a "engines": { "node": "&gt;=21" } ekle + Vercel proje ayarlarından gerçek Node sürümünü doğrula (Vercel MCP ile).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 untracked anayasa belgesini (executive-cognitive-stack-v2.md, metrix-buyuk-resim-vizyon-v1.md) git'e commit et — içerik incelemesi gerekmiyor, yalnız versiyon kontrolüne alma.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1 — Tek-Otorite Kapatma (küçük, yüksek etki)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Müşteri domain'indeki 4 window.location.assign çağrısını mevcut dispatchConversationNavigation/workspace-directive paternine taşı (diğer 14 domain'in kullandığı yol) — Dosya Açılımı imzasını Müşteri'de de tamamlar.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shell.contract.test.ts'e window.location.assign yasağını da ekle (yalnız router.push değil) — bu sınıf ihlalin bir daha sessizce geri gelmemesini garanti eder.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2 — Bozuk Türkçe Metin, Genişletilmiş Kapsam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İlk turda etiket sözlüğü (human-label-coverage.test.ts) yalnız alan adlarını kapsıyordu. Bu fazda motor içi serbest metinleri (constitution/statement, decision-engine/rationale, reporting/summary, forecasting/narrative) tarayan ayrı bir regresyon testi/script eklenmeli — CI'da otomatik çalışacak şekilde.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3 — İsim Çakışması + Sessiz Fallback Temizliği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İki executive-decision-engine.service.ts dosyasından hangisinin gerçek/birincil motor olduğu netleştirilmeli (muhtemelen executive-decision-engine/ klasöründeki, testli olan); executive-brain/ altındaki ya yeniden adlandırılmalı ya da birleştirilmeli. Bu bir mimari karar — kodlamadan önce hangi motorun otorite olduğu netleştirilmeli.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Yeni bulunan sessiz .catch(() =&gt; undefined) noktaları (extraction/business-candidate/create/refresh) gözden geçirilip DEGRADED-durum işaretlemesine çevrilmeli (route.ts:737'de zaten uygulanan patern).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4 — Ortam Yansıması (9. imzanın son eksiği)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Tek hiç başlanmamış imza. Kaynak: gerçek Canonical Executive Assessment/risk state (zaten var). İş: çevresel ışık/aura mikro değişimi UI katmanı + 800-1400ms geçiş. Diğer 8 imzanın deseniyle (SignatureComponents.tsx) tutarlı, tek bir yerden (örn. ana chat/workspace kabuğu) enjekte edilmeli — domain başına tekrar yazılmamalı, aksi halde yeni bir çoğullama riski doğar.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4"/>
          <w:szCs w:val="24"/>
        </w:rPr>
        <w:t xml:space="preserve">Faz 5 — Yönetici Orkestrasyon / İletişim Motorları (25/26)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Hâlâ Murat'ın mimari kararını bekliyor (Domain Sözleşme'nin 4 Yönetici Motoru kavramı ile Cognitive Stack'in Decision/Orchestration Runtime katmanları arasındaki isim/kapsam çakışması) — bu rapor kapsamında yeni bir öneri getirilmedi, önceki bekleyen karar geçerliliğini koruyor.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0"/>
          <w:szCs w:val="30"/>
        </w:rPr>
        <w:t xml:space="preserve">7. Kapsam ve Sınırlamalar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 denetim salt-okunur kod incelemesiydi; Playwright/e2e testleri koşturulmadı, yalnız var oldukları doğrulandı.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Vercel'in gerçek production Node sürümü bu raporun kapsamı dışında kaldı — ayrıca doğrulanmalı.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Orphan servis taraması (4.4) ve orchestrator örtüşme analizi (4.1) temsili örneklemle sınırlı kaldı, 49 executive-* klasörün tamamı tek tek incelenmedi.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29 domain'den 20'si bu turda yalnız hızlı regresyon kontrolünden geçti (derin yeniden denetim değil) — 2026-08-09 tarihli tam denetimin bulguları güncel kabul edildi.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F6B"/>
        <w:sz w:val="15"/>
        <w:szCs w:val="15"/>
      </w:rPr>
      <w:t xml:space="preserve">Sayfa </w:t>
    </w:r>
    <w:r>
      <w:rPr>
        <w:color w:val="5B5F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F6B"/>
        <w:sz w:val="15"/>
        <w:szCs w:val="15"/>
      </w:rPr>
      <w:t xml:space="preserve">METRIX Röntgen Raporu — 14 Ağustos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2026-08-14T13:36:35.916Z</dcterms:created>
  <dcterms:modified xsi:type="dcterms:W3CDTF">2026-08-14T13:36:35.916Z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