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03 - METRIX Runtime Completion Başlangıç Brifingi</w:t>
      </w:r>
    </w:p>
    <w:p>
      <w:pPr>
        <w:pStyle w:val="Heading1"/>
      </w:pPr>
      <w:r>
        <w:t>Amaç</w:t>
      </w:r>
    </w:p>
    <w:p>
      <w:r>
        <w:t>Bu belge her yeni geliştirme sohbetinin ilk referansıdır. Ürün Anayasası bağlayıcıdır. Claude Mimari Denetimi mevcut durumu açıklar. Bu sohbetten sonra amaç yeni özellik tasarlamak değil, METRIX Runtime Completion operasyonunu eksiksiz üretime taşımaktır.</w:t>
      </w:r>
    </w:p>
    <w:p>
      <w:pPr>
        <w:pStyle w:val="Heading1"/>
      </w:pPr>
      <w:r>
        <w:t>Bağlayıcı Belgeler</w:t>
      </w:r>
    </w:p>
    <w:p>
      <w:pPr>
        <w:pStyle w:val="ListBullet"/>
      </w:pPr>
      <w:r>
        <w:t>01 - METRIX Ürün Anayasası (Single Source of Truth).</w:t>
      </w:r>
    </w:p>
    <w:p>
      <w:pPr>
        <w:pStyle w:val="ListBullet"/>
      </w:pPr>
      <w:r>
        <w:t>02 - METRIX Mimari Denetim Raporu (mevcut durum ve kanıt).</w:t>
      </w:r>
    </w:p>
    <w:p>
      <w:pPr>
        <w:pStyle w:val="Heading1"/>
      </w:pPr>
      <w:r>
        <w:t>Çalışma Hedefi</w:t>
      </w:r>
    </w:p>
    <w:p>
      <w:pPr>
        <w:pStyle w:val="ListBullet"/>
      </w:pPr>
      <w:r>
        <w:t>Tek yaşayan Genel Müdür: METRIX.</w:t>
      </w:r>
    </w:p>
    <w:p>
      <w:pPr>
        <w:pStyle w:val="ListBullet"/>
      </w:pPr>
      <w:r>
        <w:t>Tek operasyon: Runtime Completion.</w:t>
      </w:r>
    </w:p>
    <w:p>
      <w:pPr>
        <w:pStyle w:val="ListBullet"/>
      </w:pPr>
      <w:r>
        <w:t>Yeni mimari tartışmaları yerine mevcut mimariyi üretime tamamlama.</w:t>
      </w:r>
    </w:p>
    <w:p>
      <w:pPr>
        <w:pStyle w:val="Heading1"/>
      </w:pPr>
      <w:r>
        <w:t>Çalışma İlkeleri</w:t>
      </w:r>
    </w:p>
    <w:p>
      <w:pPr>
        <w:pStyle w:val="ListBullet"/>
      </w:pPr>
      <w:r>
        <w:t>Deneme-yanılma ile kod yazılmaz.</w:t>
      </w:r>
    </w:p>
    <w:p>
      <w:pPr>
        <w:pStyle w:val="ListBullet"/>
      </w:pPr>
      <w:r>
        <w:t>Önce kanıt, sonra karar, sonra uygulama.</w:t>
      </w:r>
    </w:p>
    <w:p>
      <w:pPr>
        <w:pStyle w:val="ListBullet"/>
      </w:pPr>
      <w:r>
        <w:t>Production ana hedeftir; preview odaklı çalışılmaz.</w:t>
      </w:r>
    </w:p>
    <w:p>
      <w:pPr>
        <w:pStyle w:val="ListBullet"/>
      </w:pPr>
      <w:r>
        <w:t>Her değişiklik telemetry ve kabul kriterleriyle doğrulanır.</w:t>
      </w:r>
    </w:p>
    <w:p>
      <w:pPr>
        <w:pStyle w:val="Heading1"/>
      </w:pPr>
      <w:r>
        <w:t>Görev Dağılımı</w:t>
      </w:r>
    </w:p>
    <w:p>
      <w:pPr>
        <w:pStyle w:val="ListBullet"/>
      </w:pPr>
      <w:r>
        <w:t>Claude: analiz ve kanıt.</w:t>
      </w:r>
    </w:p>
    <w:p>
      <w:pPr>
        <w:pStyle w:val="ListBullet"/>
      </w:pPr>
      <w:r>
        <w:t>ChatGPT: mimari doğrulama, uygulama planı ve teknik denetim.</w:t>
      </w:r>
    </w:p>
    <w:p>
      <w:pPr>
        <w:pStyle w:val="ListBullet"/>
      </w:pPr>
      <w:r>
        <w:t>Codex: uygulama, test, commit ve production hazırlığı.</w:t>
      </w:r>
    </w:p>
    <w:p>
      <w:pPr>
        <w:pStyle w:val="Heading1"/>
      </w:pPr>
      <w:r>
        <w:t>Başarı Tanımı</w:t>
      </w:r>
    </w:p>
    <w:p>
      <w:pPr>
        <w:pStyle w:val="ListBullet"/>
      </w:pPr>
      <w:r>
        <w:t>Tek METRIX kimliği.</w:t>
      </w:r>
    </w:p>
    <w:p>
      <w:pPr>
        <w:pStyle w:val="ListBullet"/>
      </w:pPr>
      <w:r>
        <w:t>Yazı ve ses aynı muhakemeyi paylaşır.</w:t>
      </w:r>
    </w:p>
    <w:p>
      <w:pPr>
        <w:pStyle w:val="ListBullet"/>
      </w:pPr>
      <w:r>
        <w:t>İlk cevap doğal ve hızlıdır.</w:t>
      </w:r>
    </w:p>
    <w:p>
      <w:pPr>
        <w:pStyle w:val="ListBullet"/>
      </w:pPr>
      <w:r>
        <w:t>Öğrenme sistemi güvenli şekilde çalışır.</w:t>
      </w:r>
    </w:p>
    <w:p>
      <w:pPr>
        <w:pStyle w:val="ListBullet"/>
      </w:pPr>
      <w:r>
        <w:t>Kullanıcı GPT değil, yaşayan bir Genel Müdür deneyimi yaşar.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