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C95" w:rsidRDefault="00E43F3F" w:rsidP="00360FC8">
      <w:pPr>
        <w:spacing w:line="360" w:lineRule="auto"/>
        <w:rPr>
          <w:rFonts w:ascii="Segoe UI" w:hAnsi="Segoe UI" w:cs="Segoe UI"/>
        </w:rPr>
      </w:pPr>
      <w:r w:rsidRPr="00E43F3F">
        <w:rPr>
          <w:rFonts w:ascii="Segoe UI" w:hAnsi="Segoe UI" w:cs="Segoe UI"/>
        </w:rPr>
        <w:t>Microbes have existed</w:t>
      </w:r>
      <w:r>
        <w:rPr>
          <w:rFonts w:ascii="Segoe UI" w:hAnsi="Segoe UI" w:cs="Segoe UI"/>
        </w:rPr>
        <w:t xml:space="preserve"> for many eons and with them, comes their innate ability to </w:t>
      </w:r>
      <w:r w:rsidR="009811DF">
        <w:rPr>
          <w:rFonts w:ascii="Segoe UI" w:hAnsi="Segoe UI" w:cs="Segoe UI"/>
        </w:rPr>
        <w:t xml:space="preserve">impact biogeochemical cycles, such as the nitrogen cycle, through the numerous </w:t>
      </w:r>
      <w:r w:rsidR="00360FC8">
        <w:rPr>
          <w:rFonts w:ascii="Segoe UI" w:hAnsi="Segoe UI" w:cs="Segoe UI"/>
        </w:rPr>
        <w:t xml:space="preserve">metabolic </w:t>
      </w:r>
      <w:r w:rsidR="009811DF">
        <w:rPr>
          <w:rFonts w:ascii="Segoe UI" w:hAnsi="Segoe UI" w:cs="Segoe UI"/>
        </w:rPr>
        <w:t>pathways that exist on terrestrial and marine environments that can affect primary productivity in both a negative and positive fashion (</w:t>
      </w:r>
      <w:r w:rsidR="00F717F1">
        <w:rPr>
          <w:rFonts w:ascii="Segoe UI" w:hAnsi="Segoe UI" w:cs="Segoe UI"/>
        </w:rPr>
        <w:t>1</w:t>
      </w:r>
      <w:r w:rsidR="009811DF">
        <w:rPr>
          <w:rFonts w:ascii="Segoe UI" w:hAnsi="Segoe UI" w:cs="Segoe UI"/>
        </w:rPr>
        <w:t>).</w:t>
      </w:r>
      <w:r w:rsidR="00360FC8">
        <w:rPr>
          <w:rFonts w:ascii="Segoe UI" w:hAnsi="Segoe UI" w:cs="Segoe UI"/>
        </w:rPr>
        <w:t xml:space="preserve">  Although microbes are unseen through the world given their microscopic size, they contribute to a significant </w:t>
      </w:r>
      <w:r w:rsidR="00413816">
        <w:rPr>
          <w:rFonts w:ascii="Segoe UI" w:hAnsi="Segoe UI" w:cs="Segoe UI"/>
        </w:rPr>
        <w:t xml:space="preserve">portion </w:t>
      </w:r>
      <w:r w:rsidR="00360FC8">
        <w:rPr>
          <w:rFonts w:ascii="Segoe UI" w:hAnsi="Segoe UI" w:cs="Segoe UI"/>
        </w:rPr>
        <w:t xml:space="preserve">of the world’s biomass due to their abundance in a wide variety of environments and their sheer abundance contributes to a </w:t>
      </w:r>
      <w:r w:rsidR="004A2645">
        <w:rPr>
          <w:rFonts w:ascii="Segoe UI" w:hAnsi="Segoe UI" w:cs="Segoe UI"/>
        </w:rPr>
        <w:t xml:space="preserve">significant portion of the global catalysis </w:t>
      </w:r>
      <w:r w:rsidR="00360FC8">
        <w:rPr>
          <w:rFonts w:ascii="Segoe UI" w:hAnsi="Segoe UI" w:cs="Segoe UI"/>
        </w:rPr>
        <w:t>(</w:t>
      </w:r>
      <w:r w:rsidR="00F717F1">
        <w:rPr>
          <w:rFonts w:ascii="Segoe UI" w:hAnsi="Segoe UI" w:cs="Segoe UI"/>
        </w:rPr>
        <w:t>2</w:t>
      </w:r>
      <w:r w:rsidR="00360FC8">
        <w:rPr>
          <w:rFonts w:ascii="Segoe UI" w:hAnsi="Segoe UI" w:cs="Segoe UI"/>
        </w:rPr>
        <w:t>).</w:t>
      </w:r>
      <w:r w:rsidR="000F1A4E">
        <w:rPr>
          <w:rFonts w:ascii="Segoe UI" w:hAnsi="Segoe UI" w:cs="Segoe UI"/>
        </w:rPr>
        <w:t xml:space="preserve"> Given that microbes drive many </w:t>
      </w:r>
      <w:r w:rsidR="00BD08EB">
        <w:rPr>
          <w:rFonts w:ascii="Segoe UI" w:hAnsi="Segoe UI" w:cs="Segoe UI"/>
        </w:rPr>
        <w:t>large-scale</w:t>
      </w:r>
      <w:r w:rsidR="000F1A4E">
        <w:rPr>
          <w:rFonts w:ascii="Segoe UI" w:hAnsi="Segoe UI" w:cs="Segoe UI"/>
        </w:rPr>
        <w:t xml:space="preserve"> processes across the globe, it could be said that form some sort of “engine” that drives the Earth’s biogeochemical cycles and can therefore be affected by, and affect climate change (</w:t>
      </w:r>
      <w:r w:rsidR="003F7484">
        <w:rPr>
          <w:rFonts w:ascii="Segoe UI" w:hAnsi="Segoe UI" w:cs="Segoe UI"/>
        </w:rPr>
        <w:t>3</w:t>
      </w:r>
      <w:r w:rsidR="000F1A4E">
        <w:rPr>
          <w:rFonts w:ascii="Segoe UI" w:hAnsi="Segoe UI" w:cs="Segoe UI"/>
        </w:rPr>
        <w:t xml:space="preserve">). As humans have existed for a relatively </w:t>
      </w:r>
      <w:r w:rsidR="00BD08EB">
        <w:rPr>
          <w:rFonts w:ascii="Segoe UI" w:hAnsi="Segoe UI" w:cs="Segoe UI"/>
        </w:rPr>
        <w:t>short period of</w:t>
      </w:r>
      <w:r w:rsidR="000F1A4E">
        <w:rPr>
          <w:rFonts w:ascii="Segoe UI" w:hAnsi="Segoe UI" w:cs="Segoe UI"/>
        </w:rPr>
        <w:t xml:space="preserve"> time</w:t>
      </w:r>
      <w:r w:rsidR="00BD08EB">
        <w:rPr>
          <w:rFonts w:ascii="Segoe UI" w:hAnsi="Segoe UI" w:cs="Segoe UI"/>
        </w:rPr>
        <w:t xml:space="preserve"> in the history of the Earth (~300,000 years ago) (</w:t>
      </w:r>
      <w:r w:rsidR="00012251">
        <w:rPr>
          <w:rFonts w:ascii="Segoe UI" w:hAnsi="Segoe UI" w:cs="Segoe UI"/>
        </w:rPr>
        <w:t>4</w:t>
      </w:r>
      <w:r w:rsidR="00BD08EB">
        <w:rPr>
          <w:rFonts w:ascii="Segoe UI" w:hAnsi="Segoe UI" w:cs="Segoe UI"/>
        </w:rPr>
        <w:t xml:space="preserve">) compared to microbes, it could be said that humans heavily rely on microbes, whereby the opposite cannot be said in the same light. </w:t>
      </w:r>
    </w:p>
    <w:p w:rsidR="00BD08EB" w:rsidRDefault="00BD08EB" w:rsidP="00360FC8">
      <w:pPr>
        <w:spacing w:line="360" w:lineRule="auto"/>
        <w:rPr>
          <w:rFonts w:ascii="Segoe UI" w:hAnsi="Segoe UI" w:cs="Segoe UI"/>
        </w:rPr>
      </w:pPr>
    </w:p>
    <w:p w:rsidR="00E56364" w:rsidRDefault="008E690E" w:rsidP="00360FC8">
      <w:pPr>
        <w:spacing w:line="360" w:lineRule="auto"/>
        <w:rPr>
          <w:rFonts w:ascii="Segoe UI" w:hAnsi="Segoe UI" w:cs="Segoe UI"/>
        </w:rPr>
      </w:pPr>
      <w:r>
        <w:rPr>
          <w:rFonts w:ascii="Segoe UI" w:hAnsi="Segoe UI" w:cs="Segoe UI"/>
        </w:rPr>
        <w:t>The nitrogen cycle is an essential part of the Earth’s processes, especially affecting that affect the biological landscape through p</w:t>
      </w:r>
      <w:r w:rsidR="00957438">
        <w:rPr>
          <w:rFonts w:ascii="Segoe UI" w:hAnsi="Segoe UI" w:cs="Segoe UI"/>
        </w:rPr>
        <w:t xml:space="preserve">rocesses put forth by microbes. </w:t>
      </w:r>
      <w:r w:rsidR="00450573">
        <w:rPr>
          <w:rFonts w:ascii="Segoe UI" w:hAnsi="Segoe UI" w:cs="Segoe UI"/>
        </w:rPr>
        <w:t xml:space="preserve">Nitrogen </w:t>
      </w:r>
      <w:r w:rsidR="005764E4">
        <w:rPr>
          <w:rFonts w:ascii="Segoe UI" w:hAnsi="Segoe UI" w:cs="Segoe UI"/>
        </w:rPr>
        <w:t>fixation reduces the abundant N</w:t>
      </w:r>
      <w:r w:rsidR="005764E4">
        <w:rPr>
          <w:rFonts w:ascii="Segoe UI" w:hAnsi="Segoe UI" w:cs="Segoe UI"/>
          <w:vertAlign w:val="subscript"/>
        </w:rPr>
        <w:t>2</w:t>
      </w:r>
      <w:r w:rsidR="005764E4">
        <w:rPr>
          <w:rFonts w:ascii="Segoe UI" w:hAnsi="Segoe UI" w:cs="Segoe UI"/>
        </w:rPr>
        <w:t xml:space="preserve"> gas in the atmosphere into ammonium, a form that can be used by organisms for assimilation into biomass (</w:t>
      </w:r>
      <w:r w:rsidR="003F7484">
        <w:rPr>
          <w:rFonts w:ascii="Segoe UI" w:hAnsi="Segoe UI" w:cs="Segoe UI"/>
        </w:rPr>
        <w:t>1</w:t>
      </w:r>
      <w:r w:rsidR="005764E4">
        <w:rPr>
          <w:rFonts w:ascii="Segoe UI" w:hAnsi="Segoe UI" w:cs="Segoe UI"/>
        </w:rPr>
        <w:t>). This ammonium can be further oxidized</w:t>
      </w:r>
      <w:r w:rsidR="00E56364">
        <w:rPr>
          <w:rFonts w:ascii="Segoe UI" w:hAnsi="Segoe UI" w:cs="Segoe UI"/>
        </w:rPr>
        <w:t xml:space="preserve"> by microbes</w:t>
      </w:r>
      <w:r w:rsidR="005764E4">
        <w:rPr>
          <w:rFonts w:ascii="Segoe UI" w:hAnsi="Segoe UI" w:cs="Segoe UI"/>
        </w:rPr>
        <w:t xml:space="preserve"> to nitrite and finally nitrate, which can be used by phytoplankton to drive primary production</w:t>
      </w:r>
      <w:r w:rsidR="00CB5EE2">
        <w:rPr>
          <w:rFonts w:ascii="Segoe UI" w:hAnsi="Segoe UI" w:cs="Segoe UI"/>
        </w:rPr>
        <w:t xml:space="preserve">, producing oxygen and biomass that can support marine food </w:t>
      </w:r>
      <w:r w:rsidR="003551EA">
        <w:rPr>
          <w:rFonts w:ascii="Segoe UI" w:hAnsi="Segoe UI" w:cs="Segoe UI"/>
        </w:rPr>
        <w:t>webs (</w:t>
      </w:r>
      <w:r w:rsidR="003F7484">
        <w:rPr>
          <w:rFonts w:ascii="Segoe UI" w:hAnsi="Segoe UI" w:cs="Segoe UI"/>
        </w:rPr>
        <w:t>1</w:t>
      </w:r>
      <w:r w:rsidR="003551EA">
        <w:rPr>
          <w:rFonts w:ascii="Segoe UI" w:hAnsi="Segoe UI" w:cs="Segoe UI"/>
        </w:rPr>
        <w:t xml:space="preserve">). </w:t>
      </w:r>
      <w:r w:rsidR="00E56364">
        <w:rPr>
          <w:rFonts w:ascii="Segoe UI" w:hAnsi="Segoe UI" w:cs="Segoe UI"/>
        </w:rPr>
        <w:t xml:space="preserve">Also, heterotrophic bacteria can </w:t>
      </w:r>
      <w:proofErr w:type="spellStart"/>
      <w:r w:rsidR="00E56364">
        <w:rPr>
          <w:rFonts w:ascii="Segoe UI" w:hAnsi="Segoe UI" w:cs="Segoe UI"/>
        </w:rPr>
        <w:t>remineralize</w:t>
      </w:r>
      <w:proofErr w:type="spellEnd"/>
      <w:r w:rsidR="00E56364">
        <w:rPr>
          <w:rFonts w:ascii="Segoe UI" w:hAnsi="Segoe UI" w:cs="Segoe UI"/>
        </w:rPr>
        <w:t xml:space="preserve"> </w:t>
      </w:r>
      <w:r w:rsidR="003551EA">
        <w:rPr>
          <w:rFonts w:ascii="Segoe UI" w:hAnsi="Segoe UI" w:cs="Segoe UI"/>
        </w:rPr>
        <w:t xml:space="preserve">This oxygenation of our atmosphere is essential for supporting the lives of us humans and since they </w:t>
      </w:r>
      <w:r w:rsidR="00E56364">
        <w:rPr>
          <w:rFonts w:ascii="Segoe UI" w:hAnsi="Segoe UI" w:cs="Segoe UI"/>
        </w:rPr>
        <w:t xml:space="preserve">partially contribute to, </w:t>
      </w:r>
      <w:proofErr w:type="gramStart"/>
      <w:r w:rsidR="00E56364">
        <w:rPr>
          <w:rFonts w:ascii="Segoe UI" w:hAnsi="Segoe UI" w:cs="Segoe UI"/>
        </w:rPr>
        <w:t>and also</w:t>
      </w:r>
      <w:proofErr w:type="gramEnd"/>
      <w:r w:rsidR="00E56364">
        <w:rPr>
          <w:rFonts w:ascii="Segoe UI" w:hAnsi="Segoe UI" w:cs="Segoe UI"/>
        </w:rPr>
        <w:t xml:space="preserve"> support the organisms</w:t>
      </w:r>
      <w:r w:rsidR="003551EA">
        <w:rPr>
          <w:rFonts w:ascii="Segoe UI" w:hAnsi="Segoe UI" w:cs="Segoe UI"/>
        </w:rPr>
        <w:t xml:space="preserve"> </w:t>
      </w:r>
      <w:r w:rsidR="00E56364">
        <w:rPr>
          <w:rFonts w:ascii="Segoe UI" w:hAnsi="Segoe UI" w:cs="Segoe UI"/>
        </w:rPr>
        <w:t xml:space="preserve">that contribute </w:t>
      </w:r>
      <w:r w:rsidR="003551EA">
        <w:rPr>
          <w:rFonts w:ascii="Segoe UI" w:hAnsi="Segoe UI" w:cs="Segoe UI"/>
        </w:rPr>
        <w:t xml:space="preserve">50% of the world’s </w:t>
      </w:r>
      <w:r w:rsidR="00C96D90">
        <w:rPr>
          <w:rFonts w:ascii="Segoe UI" w:hAnsi="Segoe UI" w:cs="Segoe UI"/>
        </w:rPr>
        <w:t>primary productivity</w:t>
      </w:r>
      <w:r w:rsidR="00E56364">
        <w:rPr>
          <w:rFonts w:ascii="Segoe UI" w:hAnsi="Segoe UI" w:cs="Segoe UI"/>
        </w:rPr>
        <w:t xml:space="preserve"> </w:t>
      </w:r>
      <w:r w:rsidR="00E56364" w:rsidRPr="003F7484">
        <w:rPr>
          <w:rFonts w:ascii="Segoe UI" w:hAnsi="Segoe UI" w:cs="Segoe UI"/>
        </w:rPr>
        <w:t>(</w:t>
      </w:r>
      <w:r w:rsidR="003F7484">
        <w:rPr>
          <w:rFonts w:ascii="Segoe UI" w:hAnsi="Segoe UI" w:cs="Segoe UI"/>
        </w:rPr>
        <w:t>2</w:t>
      </w:r>
      <w:r w:rsidR="00C96D90" w:rsidRPr="003F7484">
        <w:rPr>
          <w:rFonts w:ascii="Segoe UI" w:hAnsi="Segoe UI" w:cs="Segoe UI"/>
        </w:rPr>
        <w:t>).</w:t>
      </w:r>
      <w:r w:rsidR="00E56364">
        <w:rPr>
          <w:rFonts w:ascii="Segoe UI" w:hAnsi="Segoe UI" w:cs="Segoe UI"/>
        </w:rPr>
        <w:t xml:space="preserve"> However, as this is a cycle, there are also processes that go in the opposite direction where fixed nitrogen is lost as nitrogen gas (N</w:t>
      </w:r>
      <w:r w:rsidR="00E56364">
        <w:rPr>
          <w:rFonts w:ascii="Segoe UI" w:hAnsi="Segoe UI" w:cs="Segoe UI"/>
          <w:vertAlign w:val="subscript"/>
        </w:rPr>
        <w:t>2</w:t>
      </w:r>
      <w:r w:rsidR="00E56364">
        <w:rPr>
          <w:rFonts w:ascii="Segoe UI" w:hAnsi="Segoe UI" w:cs="Segoe UI"/>
        </w:rPr>
        <w:t>) or nitrous oxide (N</w:t>
      </w:r>
      <w:r w:rsidR="00E56364">
        <w:rPr>
          <w:rFonts w:ascii="Segoe UI" w:hAnsi="Segoe UI" w:cs="Segoe UI"/>
          <w:vertAlign w:val="subscript"/>
        </w:rPr>
        <w:t>2</w:t>
      </w:r>
      <w:r w:rsidR="00E56364">
        <w:rPr>
          <w:rFonts w:ascii="Segoe UI" w:hAnsi="Segoe UI" w:cs="Segoe UI"/>
        </w:rPr>
        <w:t>O), whether it be through denitrification or annamox</w:t>
      </w:r>
      <w:r w:rsidR="001F0968">
        <w:rPr>
          <w:rFonts w:ascii="Segoe UI" w:hAnsi="Segoe UI" w:cs="Segoe UI"/>
        </w:rPr>
        <w:t xml:space="preserve"> performed by microbes</w:t>
      </w:r>
      <w:r w:rsidR="00C96D90">
        <w:rPr>
          <w:rFonts w:ascii="Segoe UI" w:hAnsi="Segoe UI" w:cs="Segoe UI"/>
        </w:rPr>
        <w:t xml:space="preserve"> (Canfield, 2010)</w:t>
      </w:r>
      <w:r w:rsidR="00E56364">
        <w:rPr>
          <w:rFonts w:ascii="Segoe UI" w:hAnsi="Segoe UI" w:cs="Segoe UI"/>
        </w:rPr>
        <w:t>. As these processes usually happen in the absence of oxygen, they happen in zones in the ocean called Oxygen Minimum Zones or OMZs</w:t>
      </w:r>
      <w:r w:rsidR="001F0968">
        <w:rPr>
          <w:rFonts w:ascii="Segoe UI" w:hAnsi="Segoe UI" w:cs="Segoe UI"/>
        </w:rPr>
        <w:t xml:space="preserve"> (</w:t>
      </w:r>
      <w:r w:rsidR="00EB3B71">
        <w:rPr>
          <w:rFonts w:ascii="Segoe UI" w:hAnsi="Segoe UI" w:cs="Segoe UI"/>
        </w:rPr>
        <w:t>5</w:t>
      </w:r>
      <w:r w:rsidR="001F0968">
        <w:rPr>
          <w:rFonts w:ascii="Segoe UI" w:hAnsi="Segoe UI" w:cs="Segoe UI"/>
        </w:rPr>
        <w:t>)</w:t>
      </w:r>
      <w:r w:rsidR="00E56364">
        <w:rPr>
          <w:rFonts w:ascii="Segoe UI" w:hAnsi="Segoe UI" w:cs="Segoe UI"/>
        </w:rPr>
        <w:t>. This causes the nitrogen to be released into atmosphere again and nitrous oxide can be a greenhouse gas, potentially causing problems with climate change, which increases the CO</w:t>
      </w:r>
      <w:r w:rsidR="00E56364">
        <w:rPr>
          <w:rFonts w:ascii="Segoe UI" w:hAnsi="Segoe UI" w:cs="Segoe UI"/>
        </w:rPr>
        <w:softHyphen/>
      </w:r>
      <w:r w:rsidR="00E56364">
        <w:rPr>
          <w:rFonts w:ascii="Segoe UI" w:hAnsi="Segoe UI" w:cs="Segoe UI"/>
          <w:vertAlign w:val="subscript"/>
        </w:rPr>
        <w:t>2</w:t>
      </w:r>
      <w:r w:rsidR="00E56364">
        <w:rPr>
          <w:rFonts w:ascii="Segoe UI" w:hAnsi="Segoe UI" w:cs="Segoe UI"/>
        </w:rPr>
        <w:t xml:space="preserve"> in the atmosphere</w:t>
      </w:r>
      <w:r w:rsidR="00831C1E">
        <w:rPr>
          <w:rFonts w:ascii="Segoe UI" w:hAnsi="Segoe UI" w:cs="Segoe UI"/>
        </w:rPr>
        <w:t xml:space="preserve"> and temperature</w:t>
      </w:r>
      <w:r w:rsidR="00E56364">
        <w:rPr>
          <w:rFonts w:ascii="Segoe UI" w:hAnsi="Segoe UI" w:cs="Segoe UI"/>
        </w:rPr>
        <w:t xml:space="preserve">, </w:t>
      </w:r>
      <w:r w:rsidR="00831C1E">
        <w:rPr>
          <w:rFonts w:ascii="Segoe UI" w:hAnsi="Segoe UI" w:cs="Segoe UI"/>
        </w:rPr>
        <w:t xml:space="preserve">reducing the </w:t>
      </w:r>
      <w:r w:rsidR="00831C1E">
        <w:rPr>
          <w:rFonts w:ascii="Segoe UI" w:hAnsi="Segoe UI" w:cs="Segoe UI"/>
        </w:rPr>
        <w:lastRenderedPageBreak/>
        <w:t xml:space="preserve">solubility of oxygen </w:t>
      </w:r>
      <w:r w:rsidR="00E56364">
        <w:rPr>
          <w:rFonts w:ascii="Segoe UI" w:hAnsi="Segoe UI" w:cs="Segoe UI"/>
        </w:rPr>
        <w:t xml:space="preserve">causing </w:t>
      </w:r>
      <w:r w:rsidR="001F0968">
        <w:rPr>
          <w:rFonts w:ascii="Segoe UI" w:hAnsi="Segoe UI" w:cs="Segoe UI"/>
        </w:rPr>
        <w:t>the increase of these OMZs and further exacerbating climate change in the process (</w:t>
      </w:r>
      <w:r w:rsidR="00EB3B71">
        <w:rPr>
          <w:rFonts w:ascii="Segoe UI" w:hAnsi="Segoe UI" w:cs="Segoe UI"/>
        </w:rPr>
        <w:t>6</w:t>
      </w:r>
      <w:r w:rsidR="001F0968">
        <w:rPr>
          <w:rFonts w:ascii="Segoe UI" w:hAnsi="Segoe UI" w:cs="Segoe UI"/>
        </w:rPr>
        <w:t xml:space="preserve">). </w:t>
      </w:r>
    </w:p>
    <w:p w:rsidR="00F332AE" w:rsidRDefault="00F332AE" w:rsidP="00360FC8">
      <w:pPr>
        <w:spacing w:line="360" w:lineRule="auto"/>
        <w:rPr>
          <w:rFonts w:ascii="Segoe UI" w:hAnsi="Segoe UI" w:cs="Segoe UI"/>
        </w:rPr>
      </w:pPr>
    </w:p>
    <w:p w:rsidR="00F332AE" w:rsidRDefault="001D1047" w:rsidP="001D1047">
      <w:pPr>
        <w:spacing w:line="360" w:lineRule="auto"/>
        <w:jc w:val="center"/>
        <w:rPr>
          <w:rFonts w:ascii="Segoe UI" w:hAnsi="Segoe UI" w:cs="Segoe UI"/>
        </w:rPr>
      </w:pPr>
      <w:r>
        <w:rPr>
          <w:noProof/>
        </w:rPr>
        <w:drawing>
          <wp:inline distT="0" distB="0" distL="0" distR="0">
            <wp:extent cx="4429125" cy="4764535"/>
            <wp:effectExtent l="0" t="0" r="0" b="0"/>
            <wp:docPr id="1" name="Picture 1" descr="https://i.imgur.com/uA8n42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uA8n42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0614" cy="4776894"/>
                    </a:xfrm>
                    <a:prstGeom prst="rect">
                      <a:avLst/>
                    </a:prstGeom>
                    <a:noFill/>
                    <a:ln>
                      <a:noFill/>
                    </a:ln>
                  </pic:spPr>
                </pic:pic>
              </a:graphicData>
            </a:graphic>
          </wp:inline>
        </w:drawing>
      </w:r>
    </w:p>
    <w:p w:rsidR="001D1047" w:rsidRPr="003F7484" w:rsidRDefault="001D1047" w:rsidP="001D1047">
      <w:pPr>
        <w:spacing w:line="360" w:lineRule="auto"/>
        <w:rPr>
          <w:rFonts w:ascii="Segoe UI" w:hAnsi="Segoe UI" w:cs="Segoe UI"/>
          <w:b/>
        </w:rPr>
      </w:pPr>
      <w:r w:rsidRPr="003F7484">
        <w:rPr>
          <w:rFonts w:ascii="Segoe UI" w:hAnsi="Segoe UI" w:cs="Segoe UI"/>
          <w:b/>
        </w:rPr>
        <w:t>Figure 1: the reactions and linkages of the nitrogen cycle and the metabolic genes involved (</w:t>
      </w:r>
      <w:r w:rsidR="003F7484" w:rsidRPr="003F7484">
        <w:rPr>
          <w:rFonts w:ascii="Segoe UI" w:hAnsi="Segoe UI" w:cs="Segoe UI"/>
          <w:b/>
        </w:rPr>
        <w:t>1</w:t>
      </w:r>
      <w:r w:rsidRPr="003F7484">
        <w:rPr>
          <w:rFonts w:ascii="Segoe UI" w:hAnsi="Segoe UI" w:cs="Segoe UI"/>
          <w:b/>
        </w:rPr>
        <w:t>)</w:t>
      </w:r>
      <w:r w:rsidR="003F7484" w:rsidRPr="003F7484">
        <w:rPr>
          <w:rFonts w:ascii="Segoe UI" w:hAnsi="Segoe UI" w:cs="Segoe UI"/>
          <w:b/>
        </w:rPr>
        <w:t>.</w:t>
      </w:r>
    </w:p>
    <w:p w:rsidR="001D1047" w:rsidRDefault="001D1047" w:rsidP="001D1047">
      <w:pPr>
        <w:spacing w:line="360" w:lineRule="auto"/>
        <w:rPr>
          <w:rFonts w:ascii="Segoe UI" w:hAnsi="Segoe UI" w:cs="Segoe UI"/>
        </w:rPr>
      </w:pPr>
    </w:p>
    <w:p w:rsidR="001D1047" w:rsidRDefault="00603FAA" w:rsidP="001D1047">
      <w:pPr>
        <w:spacing w:line="360" w:lineRule="auto"/>
        <w:rPr>
          <w:rFonts w:ascii="Segoe UI" w:hAnsi="Segoe UI" w:cs="Segoe UI"/>
        </w:rPr>
      </w:pPr>
      <w:r>
        <w:rPr>
          <w:rFonts w:ascii="Segoe UI" w:hAnsi="Segoe UI" w:cs="Segoe UI"/>
        </w:rPr>
        <w:t>Microbial cells are microscopic in size and only contain a small amount of carbon in each cell, but they are very abundant around the Earth and the high number of cells c</w:t>
      </w:r>
      <w:r w:rsidR="00013E3D">
        <w:rPr>
          <w:rFonts w:ascii="Segoe UI" w:hAnsi="Segoe UI" w:cs="Segoe UI"/>
        </w:rPr>
        <w:t xml:space="preserve">ontributes to turning these biogeochemical processes into large-scale ones. </w:t>
      </w:r>
      <w:r w:rsidR="007B7C15">
        <w:rPr>
          <w:rFonts w:ascii="Segoe UI" w:hAnsi="Segoe UI" w:cs="Segoe UI"/>
        </w:rPr>
        <w:t xml:space="preserve">There are a wide variety of environments </w:t>
      </w:r>
      <w:r w:rsidR="008B705E">
        <w:rPr>
          <w:rFonts w:ascii="Segoe UI" w:hAnsi="Segoe UI" w:cs="Segoe UI"/>
        </w:rPr>
        <w:t xml:space="preserve">such as soil and the oceans </w:t>
      </w:r>
      <w:r w:rsidR="007B7C15">
        <w:rPr>
          <w:rFonts w:ascii="Segoe UI" w:hAnsi="Segoe UI" w:cs="Segoe UI"/>
        </w:rPr>
        <w:t xml:space="preserve">that vary in microbial abundance </w:t>
      </w:r>
      <w:r w:rsidR="008B705E">
        <w:rPr>
          <w:rFonts w:ascii="Segoe UI" w:hAnsi="Segoe UI" w:cs="Segoe UI"/>
        </w:rPr>
        <w:t>largely due to differing conditions.</w:t>
      </w:r>
      <w:r w:rsidR="00C96D90">
        <w:rPr>
          <w:rFonts w:ascii="Segoe UI" w:hAnsi="Segoe UI" w:cs="Segoe UI"/>
        </w:rPr>
        <w:t xml:space="preserve"> Marine environments typically have around 1.5 x 10</w:t>
      </w:r>
      <w:r w:rsidR="00C96D90">
        <w:rPr>
          <w:rFonts w:ascii="Segoe UI" w:hAnsi="Segoe UI" w:cs="Segoe UI"/>
          <w:vertAlign w:val="superscript"/>
        </w:rPr>
        <w:t>29</w:t>
      </w:r>
      <w:r w:rsidR="00C96D90">
        <w:rPr>
          <w:rFonts w:ascii="Segoe UI" w:hAnsi="Segoe UI" w:cs="Segoe UI"/>
        </w:rPr>
        <w:t xml:space="preserve"> prokaryotic cells and typically contribute a little over 50% of the world’s primary productivity at 51 </w:t>
      </w:r>
      <w:proofErr w:type="spellStart"/>
      <w:r w:rsidR="00C96D90">
        <w:rPr>
          <w:rFonts w:ascii="Segoe UI" w:hAnsi="Segoe UI" w:cs="Segoe UI"/>
        </w:rPr>
        <w:t>Pg</w:t>
      </w:r>
      <w:proofErr w:type="spellEnd"/>
      <w:r w:rsidR="00C96D90">
        <w:rPr>
          <w:rFonts w:ascii="Segoe UI" w:hAnsi="Segoe UI" w:cs="Segoe UI"/>
        </w:rPr>
        <w:t xml:space="preserve"> of carbon per year, largely due to </w:t>
      </w:r>
      <w:r w:rsidR="00C96D90">
        <w:rPr>
          <w:rFonts w:ascii="Segoe UI" w:hAnsi="Segoe UI" w:cs="Segoe UI"/>
        </w:rPr>
        <w:lastRenderedPageBreak/>
        <w:t>subsurface prokaryotes (</w:t>
      </w:r>
      <w:r w:rsidR="00012251">
        <w:rPr>
          <w:rFonts w:ascii="Segoe UI" w:hAnsi="Segoe UI" w:cs="Segoe UI"/>
        </w:rPr>
        <w:t>2</w:t>
      </w:r>
      <w:r w:rsidR="00C96D90">
        <w:rPr>
          <w:rFonts w:ascii="Segoe UI" w:hAnsi="Segoe UI" w:cs="Segoe UI"/>
        </w:rPr>
        <w:t>). Soil has almost double the number of cells at 2.6 x 10</w:t>
      </w:r>
      <w:r w:rsidR="00C96D90">
        <w:rPr>
          <w:rFonts w:ascii="Segoe UI" w:hAnsi="Segoe UI" w:cs="Segoe UI"/>
          <w:vertAlign w:val="superscript"/>
        </w:rPr>
        <w:t>29</w:t>
      </w:r>
      <w:r w:rsidR="00C96D90">
        <w:rPr>
          <w:rFonts w:ascii="Segoe UI" w:hAnsi="Segoe UI" w:cs="Segoe UI"/>
        </w:rPr>
        <w:t>, and they contribute to the break down of organic matter and recycling of nutrients for other organisms like plants to grow (</w:t>
      </w:r>
      <w:r w:rsidR="00EB3B71">
        <w:rPr>
          <w:rFonts w:ascii="Segoe UI" w:hAnsi="Segoe UI" w:cs="Segoe UI"/>
        </w:rPr>
        <w:t>2</w:t>
      </w:r>
      <w:r w:rsidR="00C96D90">
        <w:rPr>
          <w:rFonts w:ascii="Segoe UI" w:hAnsi="Segoe UI" w:cs="Segoe UI"/>
        </w:rPr>
        <w:t>). Although the subsurface (both marine and subsurface) is hard to measure, it could be said that there is an order of magnitude greater than both marine and soil prokaryotes combined and these are generally anaerobic bacteria that live in the sediments under the sea or terrestrial surface and reduce inorganic to methane (CH</w:t>
      </w:r>
      <w:r w:rsidR="00C96D90">
        <w:rPr>
          <w:rFonts w:ascii="Segoe UI" w:hAnsi="Segoe UI" w:cs="Segoe UI"/>
          <w:vertAlign w:val="subscript"/>
        </w:rPr>
        <w:t>4</w:t>
      </w:r>
      <w:r w:rsidR="00C96D90">
        <w:rPr>
          <w:rFonts w:ascii="Segoe UI" w:hAnsi="Segoe UI" w:cs="Segoe UI"/>
        </w:rPr>
        <w:t>) or sulfate to hydrogen sulfide (H</w:t>
      </w:r>
      <w:r w:rsidR="00C96D90">
        <w:rPr>
          <w:rFonts w:ascii="Segoe UI" w:hAnsi="Segoe UI" w:cs="Segoe UI"/>
          <w:vertAlign w:val="subscript"/>
        </w:rPr>
        <w:t>2</w:t>
      </w:r>
      <w:r w:rsidR="00C96D90">
        <w:rPr>
          <w:rFonts w:ascii="Segoe UI" w:hAnsi="Segoe UI" w:cs="Segoe UI"/>
        </w:rPr>
        <w:t>S) (</w:t>
      </w:r>
      <w:r w:rsidR="00012251">
        <w:rPr>
          <w:rFonts w:ascii="Segoe UI" w:hAnsi="Segoe UI" w:cs="Segoe UI"/>
        </w:rPr>
        <w:t>2</w:t>
      </w:r>
      <w:r w:rsidR="00C96D90">
        <w:rPr>
          <w:rFonts w:ascii="Segoe UI" w:hAnsi="Segoe UI" w:cs="Segoe UI"/>
        </w:rPr>
        <w:t>). These pathways have evolved from several billion years ago when methanogenesis was common (</w:t>
      </w:r>
      <w:r w:rsidR="00EB3B71">
        <w:rPr>
          <w:rFonts w:ascii="Segoe UI" w:hAnsi="Segoe UI" w:cs="Segoe UI"/>
        </w:rPr>
        <w:t>7</w:t>
      </w:r>
      <w:r w:rsidR="00C96D90">
        <w:rPr>
          <w:rFonts w:ascii="Segoe UI" w:hAnsi="Segoe UI" w:cs="Segoe UI"/>
        </w:rPr>
        <w:t>) and have been conserved over the years showing that microbes have been around for many years.</w:t>
      </w:r>
      <w:r w:rsidR="00B712A0">
        <w:rPr>
          <w:rFonts w:ascii="Segoe UI" w:hAnsi="Segoe UI" w:cs="Segoe UI"/>
        </w:rPr>
        <w:t xml:space="preserve"> With this many prokaryotic cells, it could be said that they contribute to a large portion of the world’s biomass and global biogeochemical catalysis.</w:t>
      </w:r>
    </w:p>
    <w:p w:rsidR="00B712A0" w:rsidRDefault="00B712A0" w:rsidP="001D1047">
      <w:pPr>
        <w:spacing w:line="360" w:lineRule="auto"/>
        <w:rPr>
          <w:rFonts w:ascii="Segoe UI" w:hAnsi="Segoe UI" w:cs="Segoe UI"/>
        </w:rPr>
      </w:pPr>
    </w:p>
    <w:p w:rsidR="00B712A0" w:rsidRDefault="00413B27" w:rsidP="001D1047">
      <w:pPr>
        <w:spacing w:line="360" w:lineRule="auto"/>
        <w:rPr>
          <w:rFonts w:ascii="Segoe UI" w:hAnsi="Segoe UI" w:cs="Segoe UI"/>
        </w:rPr>
      </w:pPr>
      <w:r>
        <w:rPr>
          <w:rFonts w:ascii="Segoe UI" w:hAnsi="Segoe UI" w:cs="Segoe UI"/>
        </w:rPr>
        <w:t>Given that microbes have been on Earth at a time not too relatively long after it was formed (about</w:t>
      </w:r>
      <w:r w:rsidR="006E1307">
        <w:rPr>
          <w:rFonts w:ascii="Segoe UI" w:hAnsi="Segoe UI" w:cs="Segoe UI"/>
        </w:rPr>
        <w:t xml:space="preserve"> 3.8 billion years ago) (</w:t>
      </w:r>
      <w:r w:rsidR="00EB3B71">
        <w:rPr>
          <w:rFonts w:ascii="Segoe UI" w:hAnsi="Segoe UI" w:cs="Segoe UI"/>
        </w:rPr>
        <w:t>7</w:t>
      </w:r>
      <w:r w:rsidR="006E1307">
        <w:rPr>
          <w:rFonts w:ascii="Segoe UI" w:hAnsi="Segoe UI" w:cs="Segoe UI"/>
        </w:rPr>
        <w:t>), this meant that microbes have been on t he Earth significantly longer than humans have. This meant that the metabolic pathways</w:t>
      </w:r>
      <w:r w:rsidR="00C02A01">
        <w:rPr>
          <w:rFonts w:ascii="Segoe UI" w:hAnsi="Segoe UI" w:cs="Segoe UI"/>
        </w:rPr>
        <w:t xml:space="preserve"> that microbes partake in that</w:t>
      </w:r>
      <w:r w:rsidR="006E1307">
        <w:rPr>
          <w:rFonts w:ascii="Segoe UI" w:hAnsi="Segoe UI" w:cs="Segoe UI"/>
        </w:rPr>
        <w:t xml:space="preserve"> </w:t>
      </w:r>
      <w:r w:rsidR="00C02A01">
        <w:rPr>
          <w:rFonts w:ascii="Segoe UI" w:hAnsi="Segoe UI" w:cs="Segoe UI"/>
        </w:rPr>
        <w:t>we see today</w:t>
      </w:r>
      <w:r w:rsidR="006E1307">
        <w:rPr>
          <w:rFonts w:ascii="Segoe UI" w:hAnsi="Segoe UI" w:cs="Segoe UI"/>
        </w:rPr>
        <w:t xml:space="preserve"> have survived over these years have withstood the evolutionary pressures that arise </w:t>
      </w:r>
      <w:r w:rsidR="00C02A01">
        <w:rPr>
          <w:rFonts w:ascii="Segoe UI" w:hAnsi="Segoe UI" w:cs="Segoe UI"/>
        </w:rPr>
        <w:t>along the way and have been refined through small perturbations, making them “guardians of metabolism” through the vertical and horizontal gene transfer (</w:t>
      </w:r>
      <w:r w:rsidR="00012251">
        <w:rPr>
          <w:rFonts w:ascii="Segoe UI" w:hAnsi="Segoe UI" w:cs="Segoe UI"/>
        </w:rPr>
        <w:t>3</w:t>
      </w:r>
      <w:r w:rsidR="00C02A01">
        <w:rPr>
          <w:rFonts w:ascii="Segoe UI" w:hAnsi="Segoe UI" w:cs="Segoe UI"/>
        </w:rPr>
        <w:t>). As humans have only been around for around ~300,000 years (</w:t>
      </w:r>
      <w:r w:rsidR="00012251">
        <w:rPr>
          <w:rFonts w:ascii="Segoe UI" w:hAnsi="Segoe UI" w:cs="Segoe UI"/>
        </w:rPr>
        <w:t>4</w:t>
      </w:r>
      <w:r w:rsidR="00C02A01">
        <w:rPr>
          <w:rFonts w:ascii="Segoe UI" w:hAnsi="Segoe UI" w:cs="Segoe UI"/>
        </w:rPr>
        <w:t>), a relatively very small amount of time on the geologic time scale, we have largely depended on microbes to previously shape the world we have lived him for so many years, including all the biogeochemical cycles and landscape that we take for granted through the control of electron flow (</w:t>
      </w:r>
      <w:r w:rsidR="00012251">
        <w:rPr>
          <w:rFonts w:ascii="Segoe UI" w:hAnsi="Segoe UI" w:cs="Segoe UI"/>
        </w:rPr>
        <w:t>3</w:t>
      </w:r>
      <w:r w:rsidR="002B2256">
        <w:rPr>
          <w:rFonts w:ascii="Segoe UI" w:hAnsi="Segoe UI" w:cs="Segoe UI"/>
        </w:rPr>
        <w:t>)</w:t>
      </w:r>
      <w:r w:rsidR="00C02A01">
        <w:rPr>
          <w:rFonts w:ascii="Segoe UI" w:hAnsi="Segoe UI" w:cs="Segoe UI"/>
        </w:rPr>
        <w:t>. Although microbes do play a role in climate change, it largely depends on human activities that release large amounts of CO</w:t>
      </w:r>
      <w:r w:rsidR="00C02A01">
        <w:rPr>
          <w:rFonts w:ascii="Segoe UI" w:hAnsi="Segoe UI" w:cs="Segoe UI"/>
          <w:vertAlign w:val="subscript"/>
        </w:rPr>
        <w:t>2</w:t>
      </w:r>
      <w:r w:rsidR="00C02A01">
        <w:rPr>
          <w:rFonts w:ascii="Segoe UI" w:hAnsi="Segoe UI" w:cs="Segoe UI"/>
        </w:rPr>
        <w:t xml:space="preserve"> into the atmosphere and the cycling of microbes could mitigate it, but it takes time. This makes us dependent on microbes and microbes could continue living without us and could change the Earth even more over longer time scales.</w:t>
      </w:r>
    </w:p>
    <w:p w:rsidR="00C02A01" w:rsidRDefault="00C02A01" w:rsidP="001D1047">
      <w:pPr>
        <w:spacing w:line="360" w:lineRule="auto"/>
        <w:rPr>
          <w:rFonts w:ascii="Segoe UI" w:hAnsi="Segoe UI" w:cs="Segoe UI"/>
        </w:rPr>
      </w:pPr>
    </w:p>
    <w:p w:rsidR="00F717F1" w:rsidRDefault="00C02A01" w:rsidP="001D1047">
      <w:pPr>
        <w:spacing w:line="360" w:lineRule="auto"/>
        <w:rPr>
          <w:rFonts w:ascii="Segoe UI" w:hAnsi="Segoe UI" w:cs="Segoe UI"/>
        </w:rPr>
      </w:pPr>
      <w:r>
        <w:rPr>
          <w:rFonts w:ascii="Segoe UI" w:hAnsi="Segoe UI" w:cs="Segoe UI"/>
        </w:rPr>
        <w:t xml:space="preserve">Overall, </w:t>
      </w:r>
      <w:r w:rsidR="002B2256">
        <w:rPr>
          <w:rFonts w:ascii="Segoe UI" w:hAnsi="Segoe UI" w:cs="Segoe UI"/>
        </w:rPr>
        <w:t xml:space="preserve">microbes have a large impact on the biogeochemical cycles of the Earth due to their sheer abundances in the various environments that make up the Earth. They influence the </w:t>
      </w:r>
      <w:r w:rsidR="002B2256">
        <w:rPr>
          <w:rFonts w:ascii="Segoe UI" w:hAnsi="Segoe UI" w:cs="Segoe UI"/>
        </w:rPr>
        <w:lastRenderedPageBreak/>
        <w:t>nutrient availability for other organisms, including humans through their processes, like nitrogen cycling and the pathways that come with that, and photosynthesis with primary production producing oxygen for humans and animals. As we came not too long ago, but several billions and millions of years after microbes started appearing</w:t>
      </w:r>
      <w:r w:rsidR="00F717F1">
        <w:rPr>
          <w:rFonts w:ascii="Segoe UI" w:hAnsi="Segoe UI" w:cs="Segoe UI"/>
        </w:rPr>
        <w:t>, they could easily live without us given that their metabolic pathways have survived over time, while we cannot live with them since we rely on their processes to shape the Earth like it is now. However, given our rate of technological advances, is there some way we could sharply reduce our reliance on microbes?</w:t>
      </w:r>
    </w:p>
    <w:p w:rsidR="00F717F1" w:rsidRDefault="00F717F1" w:rsidP="001D1047">
      <w:pPr>
        <w:spacing w:line="360" w:lineRule="auto"/>
        <w:rPr>
          <w:rFonts w:ascii="Segoe UI" w:hAnsi="Segoe UI" w:cs="Segoe UI"/>
          <w:b/>
        </w:rPr>
      </w:pPr>
      <w:r>
        <w:rPr>
          <w:rFonts w:ascii="Segoe UI" w:hAnsi="Segoe UI" w:cs="Segoe UI"/>
        </w:rPr>
        <w:br/>
      </w:r>
      <w:r w:rsidRPr="00F717F1">
        <w:rPr>
          <w:rFonts w:ascii="Segoe UI" w:hAnsi="Segoe UI" w:cs="Segoe UI"/>
          <w:b/>
        </w:rPr>
        <w:t>References:</w:t>
      </w:r>
    </w:p>
    <w:p w:rsidR="00F717F1" w:rsidRDefault="00F717F1" w:rsidP="00F717F1">
      <w:pPr>
        <w:pStyle w:val="ListParagraph"/>
        <w:numPr>
          <w:ilvl w:val="0"/>
          <w:numId w:val="1"/>
        </w:numPr>
        <w:spacing w:line="360" w:lineRule="auto"/>
        <w:rPr>
          <w:rFonts w:ascii="Segoe UI" w:hAnsi="Segoe UI" w:cs="Segoe UI"/>
        </w:rPr>
      </w:pPr>
      <w:r w:rsidRPr="00F717F1">
        <w:rPr>
          <w:rFonts w:ascii="Segoe UI" w:hAnsi="Segoe UI" w:cs="Segoe UI"/>
        </w:rPr>
        <w:t xml:space="preserve">Canfield DE, Glazer AN, </w:t>
      </w:r>
      <w:proofErr w:type="spellStart"/>
      <w:r w:rsidRPr="00F717F1">
        <w:rPr>
          <w:rFonts w:ascii="Segoe UI" w:hAnsi="Segoe UI" w:cs="Segoe UI"/>
        </w:rPr>
        <w:t>Falkowski</w:t>
      </w:r>
      <w:proofErr w:type="spellEnd"/>
      <w:r w:rsidRPr="00F717F1">
        <w:rPr>
          <w:rFonts w:ascii="Segoe UI" w:hAnsi="Segoe UI" w:cs="Segoe UI"/>
        </w:rPr>
        <w:t xml:space="preserve"> PG. 2010. The Evolution and Future of Earth’s Nitrogen Cycle. Science. 330(6001):192-196. </w:t>
      </w:r>
      <w:hyperlink r:id="rId8" w:history="1">
        <w:r w:rsidR="003F7484">
          <w:rPr>
            <w:rStyle w:val="Hyperlink"/>
            <w:rFonts w:ascii="Segoe UI" w:hAnsi="Segoe UI" w:cs="Segoe UI"/>
          </w:rPr>
          <w:t>10.1126/science.1186120</w:t>
        </w:r>
      </w:hyperlink>
    </w:p>
    <w:p w:rsidR="00F717F1" w:rsidRDefault="00F717F1" w:rsidP="00F717F1">
      <w:pPr>
        <w:pStyle w:val="ListParagraph"/>
        <w:numPr>
          <w:ilvl w:val="0"/>
          <w:numId w:val="1"/>
        </w:numPr>
        <w:spacing w:line="360" w:lineRule="auto"/>
        <w:rPr>
          <w:rFonts w:ascii="Segoe UI" w:hAnsi="Segoe UI" w:cs="Segoe UI"/>
        </w:rPr>
      </w:pPr>
      <w:r w:rsidRPr="00F717F1">
        <w:rPr>
          <w:rFonts w:ascii="Segoe UI" w:hAnsi="Segoe UI" w:cs="Segoe UI"/>
        </w:rPr>
        <w:t xml:space="preserve">Whitman WB, Coleman DC, Wiebe WJ. 1998. Prokaryotes: The unseen majority. Proc Natl </w:t>
      </w:r>
      <w:proofErr w:type="spellStart"/>
      <w:r w:rsidRPr="00F717F1">
        <w:rPr>
          <w:rFonts w:ascii="Segoe UI" w:hAnsi="Segoe UI" w:cs="Segoe UI"/>
        </w:rPr>
        <w:t>Acad</w:t>
      </w:r>
      <w:proofErr w:type="spellEnd"/>
      <w:r w:rsidRPr="00F717F1">
        <w:rPr>
          <w:rFonts w:ascii="Segoe UI" w:hAnsi="Segoe UI" w:cs="Segoe UI"/>
        </w:rPr>
        <w:t xml:space="preserve"> Sci USA. 95(12):6578-6583.</w:t>
      </w:r>
    </w:p>
    <w:p w:rsidR="003F7484" w:rsidRDefault="003F7484" w:rsidP="003F7484">
      <w:pPr>
        <w:pStyle w:val="ListParagraph"/>
        <w:numPr>
          <w:ilvl w:val="0"/>
          <w:numId w:val="1"/>
        </w:numPr>
        <w:spacing w:line="360" w:lineRule="auto"/>
        <w:rPr>
          <w:rFonts w:ascii="Segoe UI" w:hAnsi="Segoe UI" w:cs="Segoe UI"/>
        </w:rPr>
      </w:pPr>
      <w:proofErr w:type="spellStart"/>
      <w:r w:rsidRPr="003F7484">
        <w:rPr>
          <w:rFonts w:ascii="Segoe UI" w:hAnsi="Segoe UI" w:cs="Segoe UI"/>
        </w:rPr>
        <w:t>Falkowski</w:t>
      </w:r>
      <w:proofErr w:type="spellEnd"/>
      <w:r w:rsidRPr="003F7484">
        <w:rPr>
          <w:rFonts w:ascii="Segoe UI" w:hAnsi="Segoe UI" w:cs="Segoe UI"/>
        </w:rPr>
        <w:t xml:space="preserve"> PG, </w:t>
      </w:r>
      <w:proofErr w:type="spellStart"/>
      <w:r w:rsidRPr="003F7484">
        <w:rPr>
          <w:rFonts w:ascii="Segoe UI" w:hAnsi="Segoe UI" w:cs="Segoe UI"/>
        </w:rPr>
        <w:t>Fenchel</w:t>
      </w:r>
      <w:proofErr w:type="spellEnd"/>
      <w:r w:rsidRPr="003F7484">
        <w:rPr>
          <w:rFonts w:ascii="Segoe UI" w:hAnsi="Segoe UI" w:cs="Segoe UI"/>
        </w:rPr>
        <w:t xml:space="preserve"> T, Delong EF. 2008. The Microbial Engines That Drive Earth's Biogeochemical Cycles. Science. 320(5879):1034-1039.</w:t>
      </w:r>
      <w:r>
        <w:rPr>
          <w:rFonts w:ascii="Segoe UI" w:hAnsi="Segoe UI" w:cs="Segoe UI"/>
        </w:rPr>
        <w:t xml:space="preserve"> </w:t>
      </w:r>
      <w:hyperlink r:id="rId9" w:history="1">
        <w:r w:rsidRPr="003F7484">
          <w:rPr>
            <w:rStyle w:val="Hyperlink"/>
            <w:rFonts w:ascii="Segoe UI" w:hAnsi="Segoe UI" w:cs="Segoe UI"/>
          </w:rPr>
          <w:t>10.1126/science.1153213</w:t>
        </w:r>
      </w:hyperlink>
    </w:p>
    <w:p w:rsidR="003F7484" w:rsidRPr="00012251" w:rsidRDefault="00012251" w:rsidP="003F7484">
      <w:pPr>
        <w:pStyle w:val="ListParagraph"/>
        <w:numPr>
          <w:ilvl w:val="0"/>
          <w:numId w:val="1"/>
        </w:numPr>
        <w:spacing w:line="360" w:lineRule="auto"/>
        <w:rPr>
          <w:rFonts w:ascii="Segoe UI" w:hAnsi="Segoe UI" w:cs="Segoe UI"/>
        </w:rPr>
      </w:pPr>
      <w:proofErr w:type="spellStart"/>
      <w:r>
        <w:rPr>
          <w:rFonts w:ascii="Segoe UI" w:hAnsi="Segoe UI" w:cs="Segoe UI"/>
        </w:rPr>
        <w:t>Schlebusch</w:t>
      </w:r>
      <w:proofErr w:type="spellEnd"/>
      <w:r>
        <w:rPr>
          <w:rFonts w:ascii="Segoe UI" w:hAnsi="Segoe UI" w:cs="Segoe UI"/>
        </w:rPr>
        <w:t xml:space="preserve"> CM, Malmstrom H, Gunter T, </w:t>
      </w:r>
      <w:proofErr w:type="spellStart"/>
      <w:r>
        <w:rPr>
          <w:rFonts w:ascii="Segoe UI" w:hAnsi="Segoe UI" w:cs="Segoe UI"/>
        </w:rPr>
        <w:t>Sjodin</w:t>
      </w:r>
      <w:proofErr w:type="spellEnd"/>
      <w:r>
        <w:rPr>
          <w:rFonts w:ascii="Segoe UI" w:hAnsi="Segoe UI" w:cs="Segoe UI"/>
        </w:rPr>
        <w:t xml:space="preserve"> P, Coutinho A, </w:t>
      </w:r>
      <w:proofErr w:type="spellStart"/>
      <w:r>
        <w:rPr>
          <w:rFonts w:ascii="Segoe UI" w:hAnsi="Segoe UI" w:cs="Segoe UI"/>
        </w:rPr>
        <w:t>Edlund</w:t>
      </w:r>
      <w:proofErr w:type="spellEnd"/>
      <w:r>
        <w:rPr>
          <w:rFonts w:ascii="Segoe UI" w:hAnsi="Segoe UI" w:cs="Segoe UI"/>
        </w:rPr>
        <w:t xml:space="preserve"> H, </w:t>
      </w:r>
      <w:proofErr w:type="spellStart"/>
      <w:r>
        <w:rPr>
          <w:rFonts w:ascii="Segoe UI" w:hAnsi="Segoe UI" w:cs="Segoe UI"/>
        </w:rPr>
        <w:t>Munters</w:t>
      </w:r>
      <w:proofErr w:type="spellEnd"/>
      <w:r>
        <w:rPr>
          <w:rFonts w:ascii="Segoe UI" w:hAnsi="Segoe UI" w:cs="Segoe UI"/>
        </w:rPr>
        <w:t xml:space="preserve"> AK, Vicente M, Steyn M, </w:t>
      </w:r>
      <w:proofErr w:type="spellStart"/>
      <w:r>
        <w:rPr>
          <w:rFonts w:ascii="Segoe UI" w:hAnsi="Segoe UI" w:cs="Segoe UI"/>
        </w:rPr>
        <w:t>Sooyall</w:t>
      </w:r>
      <w:proofErr w:type="spellEnd"/>
      <w:r>
        <w:rPr>
          <w:rFonts w:ascii="Segoe UI" w:hAnsi="Segoe UI" w:cs="Segoe UI"/>
        </w:rPr>
        <w:t xml:space="preserve"> H, Lombard M, </w:t>
      </w:r>
      <w:proofErr w:type="spellStart"/>
      <w:r>
        <w:rPr>
          <w:rFonts w:ascii="Segoe UI" w:hAnsi="Segoe UI" w:cs="Segoe UI"/>
        </w:rPr>
        <w:t>Jakobsson</w:t>
      </w:r>
      <w:proofErr w:type="spellEnd"/>
      <w:r>
        <w:rPr>
          <w:rFonts w:ascii="Segoe UI" w:hAnsi="Segoe UI" w:cs="Segoe UI"/>
        </w:rPr>
        <w:t xml:space="preserve">, M. 2017. </w:t>
      </w:r>
      <w:r w:rsidRPr="00012251">
        <w:rPr>
          <w:rFonts w:ascii="Segoe UI" w:hAnsi="Segoe UI" w:cs="Segoe UI"/>
          <w:color w:val="333333"/>
          <w:shd w:val="clear" w:color="auto" w:fill="FFFFFF"/>
        </w:rPr>
        <w:t>Southern African ancient genomes est</w:t>
      </w:r>
      <w:bookmarkStart w:id="0" w:name="_GoBack"/>
      <w:bookmarkEnd w:id="0"/>
      <w:r w:rsidRPr="00012251">
        <w:rPr>
          <w:rFonts w:ascii="Segoe UI" w:hAnsi="Segoe UI" w:cs="Segoe UI"/>
          <w:color w:val="333333"/>
          <w:shd w:val="clear" w:color="auto" w:fill="FFFFFF"/>
        </w:rPr>
        <w:t>imate modern human divergence to 350,000 to 260,000 years ago</w:t>
      </w:r>
      <w:r>
        <w:rPr>
          <w:rFonts w:ascii="Segoe UI" w:hAnsi="Segoe UI" w:cs="Segoe UI"/>
          <w:color w:val="333333"/>
          <w:shd w:val="clear" w:color="auto" w:fill="FFFFFF"/>
        </w:rPr>
        <w:t xml:space="preserve">. Science. 358(6363):652. </w:t>
      </w:r>
      <w:hyperlink r:id="rId10" w:history="1">
        <w:r w:rsidRPr="00012251">
          <w:rPr>
            <w:rStyle w:val="Hyperlink"/>
            <w:rFonts w:ascii="Segoe UI" w:hAnsi="Segoe UI" w:cs="Segoe UI"/>
            <w:shd w:val="clear" w:color="auto" w:fill="FFFFFF"/>
          </w:rPr>
          <w:t>10.1126/</w:t>
        </w:r>
        <w:proofErr w:type="gramStart"/>
        <w:r w:rsidRPr="00012251">
          <w:rPr>
            <w:rStyle w:val="Hyperlink"/>
            <w:rFonts w:ascii="Segoe UI" w:hAnsi="Segoe UI" w:cs="Segoe UI"/>
            <w:shd w:val="clear" w:color="auto" w:fill="FFFFFF"/>
          </w:rPr>
          <w:t>science.aao</w:t>
        </w:r>
        <w:proofErr w:type="gramEnd"/>
        <w:r w:rsidRPr="00012251">
          <w:rPr>
            <w:rStyle w:val="Hyperlink"/>
            <w:rFonts w:ascii="Segoe UI" w:hAnsi="Segoe UI" w:cs="Segoe UI"/>
            <w:shd w:val="clear" w:color="auto" w:fill="FFFFFF"/>
          </w:rPr>
          <w:t>6266</w:t>
        </w:r>
      </w:hyperlink>
    </w:p>
    <w:p w:rsidR="00012251" w:rsidRDefault="00831C1E" w:rsidP="003F7484">
      <w:pPr>
        <w:pStyle w:val="ListParagraph"/>
        <w:numPr>
          <w:ilvl w:val="0"/>
          <w:numId w:val="1"/>
        </w:numPr>
        <w:spacing w:line="360" w:lineRule="auto"/>
        <w:rPr>
          <w:rFonts w:ascii="Segoe UI" w:hAnsi="Segoe UI" w:cs="Segoe UI"/>
        </w:rPr>
      </w:pPr>
      <w:r>
        <w:rPr>
          <w:rFonts w:ascii="Segoe UI" w:hAnsi="Segoe UI" w:cs="Segoe UI"/>
        </w:rPr>
        <w:t xml:space="preserve">Lam P, </w:t>
      </w:r>
      <w:proofErr w:type="spellStart"/>
      <w:r>
        <w:rPr>
          <w:rFonts w:ascii="Segoe UI" w:hAnsi="Segoe UI" w:cs="Segoe UI"/>
        </w:rPr>
        <w:t>Kuypers</w:t>
      </w:r>
      <w:proofErr w:type="spellEnd"/>
      <w:r>
        <w:rPr>
          <w:rFonts w:ascii="Segoe UI" w:hAnsi="Segoe UI" w:cs="Segoe UI"/>
        </w:rPr>
        <w:t xml:space="preserve"> MMM. 2011. Microbial Nitrogen Cycling Processes in Oxygen Minimum Zones. Ann Rev Mar Sci. </w:t>
      </w:r>
      <w:r w:rsidR="00EB3B71">
        <w:rPr>
          <w:rFonts w:ascii="Segoe UI" w:hAnsi="Segoe UI" w:cs="Segoe UI"/>
        </w:rPr>
        <w:t xml:space="preserve">3(1):317-345. </w:t>
      </w:r>
      <w:hyperlink r:id="rId11" w:history="1">
        <w:r w:rsidR="00EB3B71" w:rsidRPr="00EB3B71">
          <w:rPr>
            <w:rStyle w:val="Hyperlink"/>
            <w:rFonts w:ascii="Segoe UI" w:hAnsi="Segoe UI" w:cs="Segoe UI"/>
          </w:rPr>
          <w:t>10.1146/annurev-marine-120709-142814</w:t>
        </w:r>
      </w:hyperlink>
    </w:p>
    <w:p w:rsidR="00EB3B71" w:rsidRDefault="00EB3B71" w:rsidP="003F7484">
      <w:pPr>
        <w:pStyle w:val="ListParagraph"/>
        <w:numPr>
          <w:ilvl w:val="0"/>
          <w:numId w:val="1"/>
        </w:numPr>
        <w:spacing w:line="360" w:lineRule="auto"/>
        <w:rPr>
          <w:rFonts w:ascii="Segoe UI" w:hAnsi="Segoe UI" w:cs="Segoe UI"/>
        </w:rPr>
      </w:pPr>
      <w:proofErr w:type="spellStart"/>
      <w:r>
        <w:rPr>
          <w:rFonts w:ascii="Segoe UI" w:hAnsi="Segoe UI" w:cs="Segoe UI"/>
        </w:rPr>
        <w:t>Stramma</w:t>
      </w:r>
      <w:proofErr w:type="spellEnd"/>
      <w:r>
        <w:rPr>
          <w:rFonts w:ascii="Segoe UI" w:hAnsi="Segoe UI" w:cs="Segoe UI"/>
        </w:rPr>
        <w:t xml:space="preserve"> L, </w:t>
      </w:r>
      <w:proofErr w:type="spellStart"/>
      <w:r>
        <w:rPr>
          <w:rFonts w:ascii="Segoe UI" w:hAnsi="Segoe UI" w:cs="Segoe UI"/>
        </w:rPr>
        <w:t>Visbeck</w:t>
      </w:r>
      <w:proofErr w:type="spellEnd"/>
      <w:r>
        <w:rPr>
          <w:rFonts w:ascii="Segoe UI" w:hAnsi="Segoe UI" w:cs="Segoe UI"/>
        </w:rPr>
        <w:t xml:space="preserve"> M, Brandt P, </w:t>
      </w:r>
      <w:proofErr w:type="spellStart"/>
      <w:r>
        <w:rPr>
          <w:rFonts w:ascii="Segoe UI" w:hAnsi="Segoe UI" w:cs="Segoe UI"/>
        </w:rPr>
        <w:t>Tanhua</w:t>
      </w:r>
      <w:proofErr w:type="spellEnd"/>
      <w:r>
        <w:rPr>
          <w:rFonts w:ascii="Segoe UI" w:hAnsi="Segoe UI" w:cs="Segoe UI"/>
        </w:rPr>
        <w:t xml:space="preserve"> T, Wallace D. 2009. Deoxygenation in the oxygen minimum zone of the eastern tropical North Atlantic. </w:t>
      </w:r>
      <w:proofErr w:type="spellStart"/>
      <w:r>
        <w:rPr>
          <w:rFonts w:ascii="Segoe UI" w:hAnsi="Segoe UI" w:cs="Segoe UI"/>
        </w:rPr>
        <w:t>Geophys</w:t>
      </w:r>
      <w:proofErr w:type="spellEnd"/>
      <w:r>
        <w:rPr>
          <w:rFonts w:ascii="Segoe UI" w:hAnsi="Segoe UI" w:cs="Segoe UI"/>
        </w:rPr>
        <w:t xml:space="preserve"> Res Lett. 36(20</w:t>
      </w:r>
      <w:proofErr w:type="gramStart"/>
      <w:r>
        <w:rPr>
          <w:rFonts w:ascii="Segoe UI" w:hAnsi="Segoe UI" w:cs="Segoe UI"/>
        </w:rPr>
        <w:t>):L</w:t>
      </w:r>
      <w:proofErr w:type="gramEnd"/>
      <w:r>
        <w:rPr>
          <w:rFonts w:ascii="Segoe UI" w:hAnsi="Segoe UI" w:cs="Segoe UI"/>
        </w:rPr>
        <w:t xml:space="preserve">20607. </w:t>
      </w:r>
      <w:hyperlink r:id="rId12" w:history="1">
        <w:r w:rsidRPr="00EB3B71">
          <w:rPr>
            <w:rStyle w:val="Hyperlink"/>
            <w:rFonts w:ascii="Segoe UI" w:hAnsi="Segoe UI" w:cs="Segoe UI"/>
          </w:rPr>
          <w:t>10.1029/2009GL039593</w:t>
        </w:r>
      </w:hyperlink>
    </w:p>
    <w:p w:rsidR="00EB3B71" w:rsidRPr="00F717F1" w:rsidRDefault="00EB3B71" w:rsidP="003F7484">
      <w:pPr>
        <w:pStyle w:val="ListParagraph"/>
        <w:numPr>
          <w:ilvl w:val="0"/>
          <w:numId w:val="1"/>
        </w:numPr>
        <w:spacing w:line="360" w:lineRule="auto"/>
        <w:rPr>
          <w:rFonts w:ascii="Segoe UI" w:hAnsi="Segoe UI" w:cs="Segoe UI"/>
        </w:rPr>
      </w:pPr>
      <w:r>
        <w:rPr>
          <w:rFonts w:ascii="Segoe UI" w:hAnsi="Segoe UI" w:cs="Segoe UI"/>
        </w:rPr>
        <w:t xml:space="preserve">Nisbet EG, Sleep NH. 2001. The habitat and nature of early life. Nature. 409(6823):1083-1091. </w:t>
      </w:r>
      <w:hyperlink r:id="rId13" w:history="1">
        <w:r w:rsidRPr="00EB3B71">
          <w:rPr>
            <w:rStyle w:val="Hyperlink"/>
            <w:rFonts w:ascii="Segoe UI" w:hAnsi="Segoe UI" w:cs="Segoe UI"/>
          </w:rPr>
          <w:t>10.1038/35059210</w:t>
        </w:r>
      </w:hyperlink>
    </w:p>
    <w:sectPr w:rsidR="00EB3B71" w:rsidRPr="00F717F1">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471" w:rsidRDefault="00127471" w:rsidP="001D1047">
      <w:pPr>
        <w:spacing w:line="240" w:lineRule="auto"/>
      </w:pPr>
      <w:r>
        <w:separator/>
      </w:r>
    </w:p>
  </w:endnote>
  <w:endnote w:type="continuationSeparator" w:id="0">
    <w:p w:rsidR="00127471" w:rsidRDefault="00127471" w:rsidP="001D10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471" w:rsidRDefault="00127471" w:rsidP="001D1047">
      <w:pPr>
        <w:spacing w:line="240" w:lineRule="auto"/>
      </w:pPr>
      <w:r>
        <w:separator/>
      </w:r>
    </w:p>
  </w:footnote>
  <w:footnote w:type="continuationSeparator" w:id="0">
    <w:p w:rsidR="00127471" w:rsidRDefault="00127471" w:rsidP="001D10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1047" w:rsidRPr="00F717F1" w:rsidRDefault="00F717F1">
    <w:pPr>
      <w:pStyle w:val="Header"/>
      <w:rPr>
        <w:rFonts w:ascii="Segoe UI" w:hAnsi="Segoe UI" w:cs="Segoe UI"/>
      </w:rPr>
    </w:pPr>
    <w:r w:rsidRPr="00F717F1">
      <w:rPr>
        <w:rFonts w:ascii="Segoe UI" w:hAnsi="Segoe UI" w:cs="Segoe UI"/>
      </w:rPr>
      <w:t>Module_01 Essay</w:t>
    </w:r>
    <w:r w:rsidR="001D1047" w:rsidRPr="00F717F1">
      <w:rPr>
        <w:rFonts w:ascii="Segoe UI" w:hAnsi="Segoe UI" w:cs="Segoe UI"/>
      </w:rPr>
      <w:tab/>
    </w:r>
    <w:r w:rsidR="001D1047" w:rsidRPr="00F717F1">
      <w:rPr>
        <w:rFonts w:ascii="Segoe UI" w:hAnsi="Segoe UI" w:cs="Segoe UI"/>
      </w:rPr>
      <w:tab/>
      <w:t>Ryan Lou</w:t>
    </w:r>
  </w:p>
  <w:p w:rsidR="001D1047" w:rsidRDefault="001D1047">
    <w:pPr>
      <w:pStyle w:val="Header"/>
    </w:pPr>
    <w:r w:rsidRPr="001D1047">
      <w:rPr>
        <w:rFonts w:ascii="Segoe UI" w:hAnsi="Segoe UI" w:cs="Segoe UI"/>
      </w:rPr>
      <w:tab/>
    </w:r>
    <w:r w:rsidRPr="001D1047">
      <w:rPr>
        <w:rFonts w:ascii="Segoe UI" w:hAnsi="Segoe UI" w:cs="Segoe UI"/>
      </w:rPr>
      <w:tab/>
      <w:t>23308142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111A2"/>
    <w:multiLevelType w:val="hybridMultilevel"/>
    <w:tmpl w:val="5AD077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F3F"/>
    <w:rsid w:val="00012251"/>
    <w:rsid w:val="00013E3D"/>
    <w:rsid w:val="000F1A4E"/>
    <w:rsid w:val="00127471"/>
    <w:rsid w:val="001D1047"/>
    <w:rsid w:val="001F0968"/>
    <w:rsid w:val="002B2256"/>
    <w:rsid w:val="003551EA"/>
    <w:rsid w:val="00360FC8"/>
    <w:rsid w:val="0036190F"/>
    <w:rsid w:val="003F7484"/>
    <w:rsid w:val="00413816"/>
    <w:rsid w:val="00413B27"/>
    <w:rsid w:val="00450573"/>
    <w:rsid w:val="004A2645"/>
    <w:rsid w:val="004C562B"/>
    <w:rsid w:val="005764E4"/>
    <w:rsid w:val="00603FAA"/>
    <w:rsid w:val="006E1307"/>
    <w:rsid w:val="007B7C15"/>
    <w:rsid w:val="00831C1E"/>
    <w:rsid w:val="00871373"/>
    <w:rsid w:val="00896C95"/>
    <w:rsid w:val="008A7E3E"/>
    <w:rsid w:val="008B705E"/>
    <w:rsid w:val="008E690E"/>
    <w:rsid w:val="00957438"/>
    <w:rsid w:val="009811DF"/>
    <w:rsid w:val="009D0B00"/>
    <w:rsid w:val="00B712A0"/>
    <w:rsid w:val="00BD08EB"/>
    <w:rsid w:val="00C02A01"/>
    <w:rsid w:val="00C96D90"/>
    <w:rsid w:val="00CB5EE2"/>
    <w:rsid w:val="00E43F3F"/>
    <w:rsid w:val="00E56364"/>
    <w:rsid w:val="00EB3B71"/>
    <w:rsid w:val="00F332AE"/>
    <w:rsid w:val="00F717F1"/>
    <w:rsid w:val="00FF5CF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AD409"/>
  <w15:chartTrackingRefBased/>
  <w15:docId w15:val="{7BAD1287-6F85-4FFF-84AF-0E41F653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8EB"/>
    <w:rPr>
      <w:color w:val="0563C1" w:themeColor="hyperlink"/>
      <w:u w:val="single"/>
    </w:rPr>
  </w:style>
  <w:style w:type="character" w:styleId="UnresolvedMention">
    <w:name w:val="Unresolved Mention"/>
    <w:basedOn w:val="DefaultParagraphFont"/>
    <w:uiPriority w:val="99"/>
    <w:semiHidden/>
    <w:unhideWhenUsed/>
    <w:rsid w:val="00BD08EB"/>
    <w:rPr>
      <w:color w:val="808080"/>
      <w:shd w:val="clear" w:color="auto" w:fill="E6E6E6"/>
    </w:rPr>
  </w:style>
  <w:style w:type="paragraph" w:styleId="Header">
    <w:name w:val="header"/>
    <w:basedOn w:val="Normal"/>
    <w:link w:val="HeaderChar"/>
    <w:uiPriority w:val="99"/>
    <w:unhideWhenUsed/>
    <w:rsid w:val="001D1047"/>
    <w:pPr>
      <w:tabs>
        <w:tab w:val="center" w:pos="4680"/>
        <w:tab w:val="right" w:pos="9360"/>
      </w:tabs>
      <w:spacing w:line="240" w:lineRule="auto"/>
    </w:pPr>
  </w:style>
  <w:style w:type="character" w:customStyle="1" w:styleId="HeaderChar">
    <w:name w:val="Header Char"/>
    <w:basedOn w:val="DefaultParagraphFont"/>
    <w:link w:val="Header"/>
    <w:uiPriority w:val="99"/>
    <w:rsid w:val="001D1047"/>
  </w:style>
  <w:style w:type="paragraph" w:styleId="Footer">
    <w:name w:val="footer"/>
    <w:basedOn w:val="Normal"/>
    <w:link w:val="FooterChar"/>
    <w:uiPriority w:val="99"/>
    <w:unhideWhenUsed/>
    <w:rsid w:val="001D1047"/>
    <w:pPr>
      <w:tabs>
        <w:tab w:val="center" w:pos="4680"/>
        <w:tab w:val="right" w:pos="9360"/>
      </w:tabs>
      <w:spacing w:line="240" w:lineRule="auto"/>
    </w:pPr>
  </w:style>
  <w:style w:type="character" w:customStyle="1" w:styleId="FooterChar">
    <w:name w:val="Footer Char"/>
    <w:basedOn w:val="DefaultParagraphFont"/>
    <w:link w:val="Footer"/>
    <w:uiPriority w:val="99"/>
    <w:rsid w:val="001D1047"/>
  </w:style>
  <w:style w:type="paragraph" w:styleId="ListParagraph">
    <w:name w:val="List Paragraph"/>
    <w:basedOn w:val="Normal"/>
    <w:uiPriority w:val="34"/>
    <w:qFormat/>
    <w:rsid w:val="00F717F1"/>
    <w:pPr>
      <w:ind w:left="720"/>
      <w:contextualSpacing/>
    </w:pPr>
  </w:style>
  <w:style w:type="character" w:styleId="FollowedHyperlink">
    <w:name w:val="FollowedHyperlink"/>
    <w:basedOn w:val="DefaultParagraphFont"/>
    <w:uiPriority w:val="99"/>
    <w:semiHidden/>
    <w:unhideWhenUsed/>
    <w:rsid w:val="003F74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126/science.1186120" TargetMode="External"/><Relationship Id="rId13" Type="http://schemas.openxmlformats.org/officeDocument/2006/relationships/hyperlink" Target="http://dx.doi.org/10.1038/3505921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x.doi.org/10.1029/2009GL03959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146/annurev-marine-120709-14281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dx.doi.org/10.1126/science.aao6266" TargetMode="External"/><Relationship Id="rId4" Type="http://schemas.openxmlformats.org/officeDocument/2006/relationships/webSettings" Target="webSettings.xml"/><Relationship Id="rId9" Type="http://schemas.openxmlformats.org/officeDocument/2006/relationships/hyperlink" Target="https://doi.org/10.1126/science.1153213"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2843</TotalTime>
  <Pages>4</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Lou</dc:creator>
  <cp:keywords/>
  <dc:description/>
  <cp:lastModifiedBy>Ryan Lou</cp:lastModifiedBy>
  <cp:revision>15</cp:revision>
  <dcterms:created xsi:type="dcterms:W3CDTF">2018-02-16T07:21:00Z</dcterms:created>
  <dcterms:modified xsi:type="dcterms:W3CDTF">2018-04-24T09:51:00Z</dcterms:modified>
</cp:coreProperties>
</file>