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C95" w:rsidRPr="000A1177" w:rsidRDefault="00EB4F98">
      <w:pPr>
        <w:rPr>
          <w:rFonts w:ascii="Segoe UI" w:hAnsi="Segoe UI" w:cs="Segoe UI"/>
        </w:rPr>
      </w:pPr>
      <w:r w:rsidRPr="000A1177">
        <w:rPr>
          <w:rFonts w:ascii="Segoe UI" w:hAnsi="Segoe UI" w:cs="Segoe UI"/>
          <w:b/>
        </w:rPr>
        <w:t>Prompt:</w:t>
      </w:r>
      <w:r w:rsidRPr="000A1177">
        <w:rPr>
          <w:rFonts w:ascii="Segoe UI" w:hAnsi="Segoe UI" w:cs="Segoe UI"/>
        </w:rPr>
        <w:t xml:space="preserve"> Discuss the challenges involved in defining a microbial species and how HGT complicates matters, especially in the context of the evolution and phylogenetic distribution of microbial metabolic pat</w:t>
      </w:r>
      <w:r w:rsidR="004E56D6" w:rsidRPr="000A1177">
        <w:rPr>
          <w:rFonts w:ascii="Segoe UI" w:hAnsi="Segoe UI" w:cs="Segoe UI"/>
        </w:rPr>
        <w:t>hways. Can you comment on how HG</w:t>
      </w:r>
      <w:r w:rsidRPr="000A1177">
        <w:rPr>
          <w:rFonts w:ascii="Segoe UI" w:hAnsi="Segoe UI" w:cs="Segoe UI"/>
        </w:rPr>
        <w:t>T influences the maintenance of global biogeochemical cycles through time? Finally, do you think it is necessary to have a clear definition of a microbial species? Why or why not?</w:t>
      </w:r>
    </w:p>
    <w:p w:rsidR="00CD3602" w:rsidRPr="000A1177" w:rsidRDefault="00CD3602">
      <w:pPr>
        <w:rPr>
          <w:rFonts w:ascii="Segoe UI" w:hAnsi="Segoe UI" w:cs="Segoe UI"/>
        </w:rPr>
      </w:pPr>
    </w:p>
    <w:p w:rsidR="000A1177" w:rsidRDefault="00CD3602" w:rsidP="001C37B4">
      <w:pPr>
        <w:spacing w:line="480" w:lineRule="auto"/>
        <w:ind w:firstLine="720"/>
        <w:rPr>
          <w:rFonts w:ascii="Segoe UI" w:hAnsi="Segoe UI" w:cs="Segoe UI"/>
        </w:rPr>
      </w:pPr>
      <w:r w:rsidRPr="000A1177">
        <w:rPr>
          <w:rFonts w:ascii="Segoe UI" w:hAnsi="Segoe UI" w:cs="Segoe UI"/>
        </w:rPr>
        <w:t xml:space="preserve">Defining a species at the microbial level is difficult given their relatively small genome size, which can range from a mere 0.2 to 13.0 </w:t>
      </w:r>
      <w:proofErr w:type="spellStart"/>
      <w:r w:rsidRPr="000A1177">
        <w:rPr>
          <w:rFonts w:ascii="Segoe UI" w:hAnsi="Segoe UI" w:cs="Segoe UI"/>
        </w:rPr>
        <w:t>megabases</w:t>
      </w:r>
      <w:proofErr w:type="spellEnd"/>
      <w:r w:rsidRPr="000A1177">
        <w:rPr>
          <w:rFonts w:ascii="Segoe UI" w:hAnsi="Segoe UI" w:cs="Segoe UI"/>
        </w:rPr>
        <w:t xml:space="preserve">, and the advent of </w:t>
      </w:r>
      <w:r w:rsidR="004E56D6" w:rsidRPr="000A1177">
        <w:rPr>
          <w:rFonts w:ascii="Segoe UI" w:hAnsi="Segoe UI" w:cs="Segoe UI"/>
        </w:rPr>
        <w:t xml:space="preserve">Horizontal </w:t>
      </w:r>
      <w:r w:rsidR="00A12340" w:rsidRPr="000A1177">
        <w:rPr>
          <w:rFonts w:ascii="Segoe UI" w:hAnsi="Segoe UI" w:cs="Segoe UI"/>
        </w:rPr>
        <w:t>Gene Transfer</w:t>
      </w:r>
      <w:r w:rsidR="004838D3">
        <w:rPr>
          <w:rFonts w:ascii="Segoe UI" w:hAnsi="Segoe UI" w:cs="Segoe UI"/>
        </w:rPr>
        <w:t xml:space="preserve"> (</w:t>
      </w:r>
      <w:proofErr w:type="spellStart"/>
      <w:r w:rsidR="004838D3">
        <w:rPr>
          <w:rFonts w:ascii="Segoe UI" w:hAnsi="Segoe UI" w:cs="Segoe UI"/>
        </w:rPr>
        <w:t>Koonin</w:t>
      </w:r>
      <w:proofErr w:type="spellEnd"/>
      <w:r w:rsidR="004838D3">
        <w:rPr>
          <w:rFonts w:ascii="Segoe UI" w:hAnsi="Segoe UI" w:cs="Segoe UI"/>
        </w:rPr>
        <w:t xml:space="preserve"> and Wolf, 2008)</w:t>
      </w:r>
      <w:r w:rsidR="00A12340" w:rsidRPr="000A1177">
        <w:rPr>
          <w:rFonts w:ascii="Segoe UI" w:hAnsi="Segoe UI" w:cs="Segoe UI"/>
        </w:rPr>
        <w:t>.</w:t>
      </w:r>
      <w:r w:rsidR="004838D3">
        <w:rPr>
          <w:rFonts w:ascii="Segoe UI" w:hAnsi="Segoe UI" w:cs="Segoe UI"/>
        </w:rPr>
        <w:t xml:space="preserve"> </w:t>
      </w:r>
      <w:r w:rsidR="00A12340" w:rsidRPr="000A1177">
        <w:rPr>
          <w:rFonts w:ascii="Segoe UI" w:hAnsi="Segoe UI" w:cs="Segoe UI"/>
        </w:rPr>
        <w:t xml:space="preserve"> </w:t>
      </w:r>
      <w:r w:rsidR="000A1177" w:rsidRPr="000A1177">
        <w:rPr>
          <w:rFonts w:ascii="Segoe UI" w:hAnsi="Segoe UI" w:cs="Segoe UI"/>
        </w:rPr>
        <w:t>Using</w:t>
      </w:r>
      <w:r w:rsidR="007C69B5" w:rsidRPr="000A1177">
        <w:rPr>
          <w:rFonts w:ascii="Segoe UI" w:hAnsi="Segoe UI" w:cs="Segoe UI"/>
        </w:rPr>
        <w:t xml:space="preserve"> </w:t>
      </w:r>
      <w:r w:rsidR="007C69B5" w:rsidRPr="000A1177">
        <w:rPr>
          <w:rFonts w:ascii="Segoe UI" w:hAnsi="Segoe UI" w:cs="Segoe UI"/>
          <w:i/>
        </w:rPr>
        <w:t>E. coli</w:t>
      </w:r>
      <w:r w:rsidR="000A1177" w:rsidRPr="000A1177">
        <w:rPr>
          <w:rFonts w:ascii="Segoe UI" w:hAnsi="Segoe UI" w:cs="Segoe UI"/>
        </w:rPr>
        <w:t xml:space="preserve"> as an example</w:t>
      </w:r>
      <w:r w:rsidR="007C69B5" w:rsidRPr="000A1177">
        <w:rPr>
          <w:rFonts w:ascii="Segoe UI" w:hAnsi="Segoe UI" w:cs="Segoe UI"/>
        </w:rPr>
        <w:t xml:space="preserve">, the sequence similarity required to be classified the same species </w:t>
      </w:r>
      <w:r w:rsidR="004838D3">
        <w:rPr>
          <w:rFonts w:ascii="Segoe UI" w:hAnsi="Segoe UI" w:cs="Segoe UI"/>
        </w:rPr>
        <w:t xml:space="preserve">has been shown to </w:t>
      </w:r>
      <w:r w:rsidR="007C69B5" w:rsidRPr="000A1177">
        <w:rPr>
          <w:rFonts w:ascii="Segoe UI" w:hAnsi="Segoe UI" w:cs="Segoe UI"/>
        </w:rPr>
        <w:t xml:space="preserve">vary </w:t>
      </w:r>
      <w:r w:rsidR="004838D3">
        <w:rPr>
          <w:rFonts w:ascii="Segoe UI" w:hAnsi="Segoe UI" w:cs="Segoe UI"/>
        </w:rPr>
        <w:t>greatly, complicating the definition of a species</w:t>
      </w:r>
      <w:r w:rsidR="007C69B5" w:rsidRPr="000A1177">
        <w:rPr>
          <w:rFonts w:ascii="Segoe UI" w:hAnsi="Segoe UI" w:cs="Segoe UI"/>
        </w:rPr>
        <w:t xml:space="preserve"> </w:t>
      </w:r>
      <w:r w:rsidR="000A1177">
        <w:rPr>
          <w:rFonts w:ascii="Segoe UI" w:hAnsi="Segoe UI" w:cs="Segoe UI"/>
        </w:rPr>
        <w:t>(Welch et al.</w:t>
      </w:r>
      <w:r w:rsidR="004838D3">
        <w:rPr>
          <w:rFonts w:ascii="Segoe UI" w:hAnsi="Segoe UI" w:cs="Segoe UI"/>
        </w:rPr>
        <w:t xml:space="preserve">). Horizontal Gene Transfer can also complicate the phylogenetic relationships between organisms as the relationship can be incongruent (Philippe et al.). </w:t>
      </w:r>
      <w:r w:rsidR="008B54BA" w:rsidRPr="000A1177">
        <w:rPr>
          <w:rFonts w:ascii="Segoe UI" w:hAnsi="Segoe UI" w:cs="Segoe UI"/>
        </w:rPr>
        <w:t xml:space="preserve">As prokaryotic genome sizes are small, they are under evolutionary pressure to lose genes </w:t>
      </w:r>
      <w:r w:rsidR="0039102D" w:rsidRPr="000A1177">
        <w:rPr>
          <w:rFonts w:ascii="Segoe UI" w:hAnsi="Segoe UI" w:cs="Segoe UI"/>
        </w:rPr>
        <w:t>to</w:t>
      </w:r>
      <w:r w:rsidR="006C5CA8" w:rsidRPr="000A1177">
        <w:rPr>
          <w:rFonts w:ascii="Segoe UI" w:hAnsi="Segoe UI" w:cs="Segoe UI"/>
        </w:rPr>
        <w:t xml:space="preserve"> be more streamli</w:t>
      </w:r>
      <w:r w:rsidR="0039102D" w:rsidRPr="000A1177">
        <w:rPr>
          <w:rFonts w:ascii="Segoe UI" w:hAnsi="Segoe UI" w:cs="Segoe UI"/>
        </w:rPr>
        <w:t>ned</w:t>
      </w:r>
      <w:r w:rsidR="006C5CA8" w:rsidRPr="000A1177">
        <w:rPr>
          <w:rFonts w:ascii="Segoe UI" w:hAnsi="Segoe UI" w:cs="Segoe UI"/>
        </w:rPr>
        <w:t xml:space="preserve"> (Morris et al.). These genes that are lost from the organism are not lost from the </w:t>
      </w:r>
      <w:proofErr w:type="gramStart"/>
      <w:r w:rsidR="006C5CA8" w:rsidRPr="000A1177">
        <w:rPr>
          <w:rFonts w:ascii="Segoe UI" w:hAnsi="Segoe UI" w:cs="Segoe UI"/>
        </w:rPr>
        <w:t xml:space="preserve">community </w:t>
      </w:r>
      <w:r w:rsidR="00AB20DF" w:rsidRPr="000A1177">
        <w:rPr>
          <w:rFonts w:ascii="Segoe UI" w:hAnsi="Segoe UI" w:cs="Segoe UI"/>
        </w:rPr>
        <w:t>,</w:t>
      </w:r>
      <w:proofErr w:type="gramEnd"/>
      <w:r w:rsidR="00AB20DF" w:rsidRPr="000A1177">
        <w:rPr>
          <w:rFonts w:ascii="Segoe UI" w:hAnsi="Segoe UI" w:cs="Segoe UI"/>
        </w:rPr>
        <w:t xml:space="preserve"> since </w:t>
      </w:r>
      <w:r w:rsidR="000A1177">
        <w:rPr>
          <w:rFonts w:ascii="Segoe UI" w:hAnsi="Segoe UI" w:cs="Segoe UI"/>
        </w:rPr>
        <w:t xml:space="preserve"> they can</w:t>
      </w:r>
      <w:r w:rsidR="006C5CA8" w:rsidRPr="000A1177">
        <w:rPr>
          <w:rFonts w:ascii="Segoe UI" w:hAnsi="Segoe UI" w:cs="Segoe UI"/>
        </w:rPr>
        <w:t xml:space="preserve"> </w:t>
      </w:r>
      <w:r w:rsidR="000A1177">
        <w:rPr>
          <w:rFonts w:ascii="Segoe UI" w:hAnsi="Segoe UI" w:cs="Segoe UI"/>
        </w:rPr>
        <w:t>be transferred</w:t>
      </w:r>
      <w:r w:rsidR="008B54BA" w:rsidRPr="000A1177">
        <w:rPr>
          <w:rFonts w:ascii="Segoe UI" w:hAnsi="Segoe UI" w:cs="Segoe UI"/>
        </w:rPr>
        <w:t xml:space="preserve"> to other organisms </w:t>
      </w:r>
      <w:r w:rsidR="0039102D" w:rsidRPr="000A1177">
        <w:rPr>
          <w:rFonts w:ascii="Segoe UI" w:hAnsi="Segoe UI" w:cs="Segoe UI"/>
        </w:rPr>
        <w:t xml:space="preserve">via Mobile Genetic Elements (MGE) </w:t>
      </w:r>
      <w:r w:rsidR="008B54BA" w:rsidRPr="000A1177">
        <w:rPr>
          <w:rFonts w:ascii="Segoe UI" w:hAnsi="Segoe UI" w:cs="Segoe UI"/>
        </w:rPr>
        <w:t xml:space="preserve">that could </w:t>
      </w:r>
      <w:r w:rsidR="004838D3">
        <w:rPr>
          <w:rFonts w:ascii="Segoe UI" w:hAnsi="Segoe UI" w:cs="Segoe UI"/>
        </w:rPr>
        <w:t xml:space="preserve">be </w:t>
      </w:r>
      <w:r w:rsidR="008B54BA" w:rsidRPr="000A1177">
        <w:rPr>
          <w:rFonts w:ascii="Segoe UI" w:hAnsi="Segoe UI" w:cs="Segoe UI"/>
        </w:rPr>
        <w:t>incorporate</w:t>
      </w:r>
      <w:r w:rsidR="004838D3">
        <w:rPr>
          <w:rFonts w:ascii="Segoe UI" w:hAnsi="Segoe UI" w:cs="Segoe UI"/>
        </w:rPr>
        <w:t>d</w:t>
      </w:r>
      <w:r w:rsidR="008B54BA" w:rsidRPr="000A1177">
        <w:rPr>
          <w:rFonts w:ascii="Segoe UI" w:hAnsi="Segoe UI" w:cs="Segoe UI"/>
        </w:rPr>
        <w:t xml:space="preserve"> </w:t>
      </w:r>
      <w:r w:rsidR="0039102D" w:rsidRPr="000A1177">
        <w:rPr>
          <w:rFonts w:ascii="Segoe UI" w:hAnsi="Segoe UI" w:cs="Segoe UI"/>
        </w:rPr>
        <w:t>into another organism’s genome (Oliveira et al.</w:t>
      </w:r>
      <w:r w:rsidR="008B54BA" w:rsidRPr="000A1177">
        <w:rPr>
          <w:rFonts w:ascii="Segoe UI" w:hAnsi="Segoe UI" w:cs="Segoe UI"/>
        </w:rPr>
        <w:t xml:space="preserve">). </w:t>
      </w:r>
      <w:r w:rsidR="007E22AF" w:rsidRPr="000A1177">
        <w:rPr>
          <w:rFonts w:ascii="Segoe UI" w:hAnsi="Segoe UI" w:cs="Segoe UI"/>
        </w:rPr>
        <w:t xml:space="preserve">These changes in </w:t>
      </w:r>
      <w:r w:rsidR="00790218" w:rsidRPr="000A1177">
        <w:rPr>
          <w:rFonts w:ascii="Segoe UI" w:hAnsi="Segoe UI" w:cs="Segoe UI"/>
        </w:rPr>
        <w:t>gene composition in microbial genomes</w:t>
      </w:r>
      <w:r w:rsidR="00F20FF0" w:rsidRPr="000A1177">
        <w:rPr>
          <w:rFonts w:ascii="Segoe UI" w:hAnsi="Segoe UI" w:cs="Segoe UI"/>
        </w:rPr>
        <w:t xml:space="preserve"> through Horizontal Gene Transfer</w:t>
      </w:r>
      <w:r w:rsidR="00790218" w:rsidRPr="000A1177">
        <w:rPr>
          <w:rFonts w:ascii="Segoe UI" w:hAnsi="Segoe UI" w:cs="Segoe UI"/>
        </w:rPr>
        <w:t xml:space="preserve"> can be accumulated over time with </w:t>
      </w:r>
      <w:r w:rsidR="00F20FF0" w:rsidRPr="000A1177">
        <w:rPr>
          <w:rFonts w:ascii="Segoe UI" w:hAnsi="Segoe UI" w:cs="Segoe UI"/>
        </w:rPr>
        <w:t xml:space="preserve">environmental </w:t>
      </w:r>
      <w:r w:rsidR="00790218" w:rsidRPr="000A1177">
        <w:rPr>
          <w:rFonts w:ascii="Segoe UI" w:hAnsi="Segoe UI" w:cs="Segoe UI"/>
        </w:rPr>
        <w:t xml:space="preserve">evolutionary </w:t>
      </w:r>
      <w:r w:rsidR="00F20FF0" w:rsidRPr="000A1177">
        <w:rPr>
          <w:rFonts w:ascii="Segoe UI" w:hAnsi="Segoe UI" w:cs="Segoe UI"/>
        </w:rPr>
        <w:t>pressures and can change the biogeochemical landscape of ecosystems as the cycling genes are gained and lost (McDa</w:t>
      </w:r>
      <w:bookmarkStart w:id="0" w:name="_GoBack"/>
      <w:bookmarkEnd w:id="0"/>
      <w:r w:rsidR="00F20FF0" w:rsidRPr="000A1177">
        <w:rPr>
          <w:rFonts w:ascii="Segoe UI" w:hAnsi="Segoe UI" w:cs="Segoe UI"/>
        </w:rPr>
        <w:t xml:space="preserve">niel et al.). </w:t>
      </w:r>
    </w:p>
    <w:p w:rsidR="000A1177" w:rsidRDefault="000A1177" w:rsidP="001C37B4">
      <w:pPr>
        <w:spacing w:line="480" w:lineRule="auto"/>
        <w:rPr>
          <w:rFonts w:ascii="Segoe UI" w:hAnsi="Segoe UI" w:cs="Segoe UI"/>
        </w:rPr>
      </w:pPr>
    </w:p>
    <w:p w:rsidR="004838D3" w:rsidRPr="004838D3" w:rsidRDefault="0032375C" w:rsidP="001C37B4">
      <w:pPr>
        <w:spacing w:line="480" w:lineRule="auto"/>
        <w:ind w:firstLine="720"/>
        <w:rPr>
          <w:rFonts w:ascii="Segoe UI" w:hAnsi="Segoe UI" w:cs="Segoe UI"/>
        </w:rPr>
      </w:pPr>
      <w:r w:rsidRPr="000A1177">
        <w:rPr>
          <w:rFonts w:ascii="Segoe UI" w:hAnsi="Segoe UI" w:cs="Segoe UI"/>
        </w:rPr>
        <w:t xml:space="preserve">Given that Horizontal Gene Transfer can largely alter the smaller genome of the different strains of a microbial species as seen in </w:t>
      </w:r>
      <w:r w:rsidRPr="000A1177">
        <w:rPr>
          <w:rFonts w:ascii="Segoe UI" w:hAnsi="Segoe UI" w:cs="Segoe UI"/>
          <w:i/>
        </w:rPr>
        <w:t>E. coli</w:t>
      </w:r>
      <w:r w:rsidRPr="000A1177">
        <w:rPr>
          <w:rFonts w:ascii="Segoe UI" w:hAnsi="Segoe UI" w:cs="Segoe UI"/>
        </w:rPr>
        <w:t>, the</w:t>
      </w:r>
      <w:r w:rsidR="004838D3">
        <w:rPr>
          <w:rFonts w:ascii="Segoe UI" w:hAnsi="Segoe UI" w:cs="Segoe UI"/>
        </w:rPr>
        <w:t>re is the</w:t>
      </w:r>
      <w:r w:rsidRPr="000A1177">
        <w:rPr>
          <w:rFonts w:ascii="Segoe UI" w:hAnsi="Segoe UI" w:cs="Segoe UI"/>
        </w:rPr>
        <w:t xml:space="preserve"> challenge of having a clear definition of a microbial specie</w:t>
      </w:r>
      <w:r w:rsidR="00DC09BD" w:rsidRPr="000A1177">
        <w:rPr>
          <w:rFonts w:ascii="Segoe UI" w:hAnsi="Segoe UI" w:cs="Segoe UI"/>
        </w:rPr>
        <w:t xml:space="preserve">s where </w:t>
      </w:r>
      <w:r w:rsidRPr="000A1177">
        <w:rPr>
          <w:rFonts w:ascii="Segoe UI" w:hAnsi="Segoe UI" w:cs="Segoe UI"/>
        </w:rPr>
        <w:t xml:space="preserve">their genomes are quite distinct </w:t>
      </w:r>
      <w:r w:rsidR="00DC09BD" w:rsidRPr="000A1177">
        <w:rPr>
          <w:rFonts w:ascii="Segoe UI" w:hAnsi="Segoe UI" w:cs="Segoe UI"/>
        </w:rPr>
        <w:t xml:space="preserve">from each other. </w:t>
      </w:r>
      <w:r w:rsidR="004838D3">
        <w:rPr>
          <w:rFonts w:ascii="Segoe UI" w:hAnsi="Segoe UI" w:cs="Segoe UI"/>
        </w:rPr>
        <w:t xml:space="preserve">As mentioned in Welch </w:t>
      </w:r>
      <w:r w:rsidR="004838D3">
        <w:rPr>
          <w:rFonts w:ascii="Segoe UI" w:hAnsi="Segoe UI" w:cs="Segoe UI"/>
          <w:i/>
        </w:rPr>
        <w:t>et al.</w:t>
      </w:r>
      <w:r w:rsidR="004838D3">
        <w:rPr>
          <w:rFonts w:ascii="Segoe UI" w:hAnsi="Segoe UI" w:cs="Segoe UI"/>
        </w:rPr>
        <w:t xml:space="preserve">, 2002, the sequence similarity between the three </w:t>
      </w:r>
      <w:proofErr w:type="gramStart"/>
      <w:r w:rsidR="004838D3">
        <w:rPr>
          <w:rFonts w:ascii="Segoe UI" w:hAnsi="Segoe UI" w:cs="Segoe UI"/>
          <w:i/>
        </w:rPr>
        <w:t>E.coli</w:t>
      </w:r>
      <w:proofErr w:type="gramEnd"/>
      <w:r w:rsidR="004838D3">
        <w:rPr>
          <w:rFonts w:ascii="Segoe UI" w:hAnsi="Segoe UI" w:cs="Segoe UI"/>
          <w:i/>
        </w:rPr>
        <w:t xml:space="preserve"> </w:t>
      </w:r>
      <w:r w:rsidR="004838D3">
        <w:rPr>
          <w:rFonts w:ascii="Segoe UI" w:hAnsi="Segoe UI" w:cs="Segoe UI"/>
        </w:rPr>
        <w:t xml:space="preserve">strains was 39.2%, which is </w:t>
      </w:r>
      <w:r w:rsidR="004838D3">
        <w:rPr>
          <w:rFonts w:ascii="Segoe UI" w:hAnsi="Segoe UI" w:cs="Segoe UI"/>
        </w:rPr>
        <w:lastRenderedPageBreak/>
        <w:t xml:space="preserve">significantly lower than the 99.5% sequence similarity between humans (Levy et al. 2007). As different strains contain various pathogenicity islands that can change the disease potential of a strain (Welch). Horizontal Gene Transfer has been suspected due to changes in codon usage frequencies and drastically different genes were found in different islands that are inserted at certain regions in the genome (Welch). This can create a big change in the genome length depending on what is inserted or substituted, which can reduce the similarity between the different strains of </w:t>
      </w:r>
      <w:r w:rsidR="004838D3">
        <w:rPr>
          <w:rFonts w:ascii="Segoe UI" w:hAnsi="Segoe UI" w:cs="Segoe UI"/>
          <w:i/>
        </w:rPr>
        <w:t>E. coli</w:t>
      </w:r>
      <w:r w:rsidR="004838D3">
        <w:rPr>
          <w:rFonts w:ascii="Segoe UI" w:hAnsi="Segoe UI" w:cs="Segoe UI"/>
        </w:rPr>
        <w:t>.</w:t>
      </w:r>
      <w:r w:rsidR="0021194D">
        <w:rPr>
          <w:rFonts w:ascii="Segoe UI" w:hAnsi="Segoe UI" w:cs="Segoe UI"/>
        </w:rPr>
        <w:t xml:space="preserve"> With varying genome lengths within the same species, it complicates the process of defining the criteria for a prokaryotic species.  </w:t>
      </w:r>
    </w:p>
    <w:p w:rsidR="004838D3" w:rsidRDefault="004838D3" w:rsidP="001C37B4">
      <w:pPr>
        <w:spacing w:line="480" w:lineRule="auto"/>
        <w:rPr>
          <w:rFonts w:ascii="Segoe UI" w:hAnsi="Segoe UI" w:cs="Segoe UI"/>
        </w:rPr>
      </w:pPr>
    </w:p>
    <w:p w:rsidR="004838D3" w:rsidRPr="000A1177" w:rsidRDefault="004838D3" w:rsidP="001C37B4">
      <w:pPr>
        <w:spacing w:line="480" w:lineRule="auto"/>
        <w:ind w:firstLine="720"/>
        <w:rPr>
          <w:rFonts w:ascii="Segoe UI" w:hAnsi="Segoe UI" w:cs="Segoe UI"/>
        </w:rPr>
      </w:pPr>
      <w:r w:rsidRPr="000A1177">
        <w:rPr>
          <w:rFonts w:ascii="Segoe UI" w:hAnsi="Segoe UI" w:cs="Segoe UI"/>
        </w:rPr>
        <w:t>The mechanism</w:t>
      </w:r>
      <w:r w:rsidR="0021194D">
        <w:rPr>
          <w:rFonts w:ascii="Segoe UI" w:hAnsi="Segoe UI" w:cs="Segoe UI"/>
        </w:rPr>
        <w:t>s</w:t>
      </w:r>
      <w:r w:rsidRPr="000A1177">
        <w:rPr>
          <w:rFonts w:ascii="Segoe UI" w:hAnsi="Segoe UI" w:cs="Segoe UI"/>
        </w:rPr>
        <w:t xml:space="preserve"> </w:t>
      </w:r>
      <w:r w:rsidR="0021194D">
        <w:rPr>
          <w:rFonts w:ascii="Segoe UI" w:hAnsi="Segoe UI" w:cs="Segoe UI"/>
        </w:rPr>
        <w:t>that can be used by Horizontal Gene Transfer include transformation, conjugation and transduction, in which Mobile Genetic Elements (MGEs) help facilitate. MGEs can include plasmids, bacteriophages, transposons and Integrative conjugative elements that can move DNA from one spot to another on the genome or to other organisms that may or may not be closely related (Oliveira et al., Frost et al.). This creates an avenue for Horizontal Gene Transfer to occur in the community. Prokaryotes use an operon to organize the genes, which are highly conserved, but the more you move downstream from them, the more likely introduced genes are to attach (Oliveira et al.). This creates hotspots for new genes to be integrated to the genome whether it be through prophages or the integrative conjugative elements that can be several hundred bases long, and can be self managed based on genes encoded.</w:t>
      </w:r>
    </w:p>
    <w:p w:rsidR="004838D3" w:rsidRDefault="004838D3" w:rsidP="001C37B4">
      <w:pPr>
        <w:spacing w:line="480" w:lineRule="auto"/>
        <w:rPr>
          <w:rFonts w:ascii="Segoe UI" w:hAnsi="Segoe UI" w:cs="Segoe UI"/>
        </w:rPr>
      </w:pPr>
    </w:p>
    <w:p w:rsidR="004B239E" w:rsidRDefault="004B239E" w:rsidP="001C37B4">
      <w:pPr>
        <w:spacing w:line="480" w:lineRule="auto"/>
        <w:rPr>
          <w:rFonts w:ascii="Segoe UI" w:hAnsi="Segoe UI" w:cs="Segoe UI"/>
        </w:rPr>
      </w:pPr>
      <w:r>
        <w:rPr>
          <w:rFonts w:ascii="Segoe UI" w:hAnsi="Segoe UI" w:cs="Segoe UI"/>
        </w:rPr>
        <w:tab/>
        <w:t xml:space="preserve">Phylogenetic relationships </w:t>
      </w:r>
      <w:r w:rsidR="00510525">
        <w:rPr>
          <w:rFonts w:ascii="Segoe UI" w:hAnsi="Segoe UI" w:cs="Segoe UI"/>
        </w:rPr>
        <w:t xml:space="preserve">can </w:t>
      </w:r>
      <w:r>
        <w:rPr>
          <w:rFonts w:ascii="Segoe UI" w:hAnsi="Segoe UI" w:cs="Segoe UI"/>
        </w:rPr>
        <w:t xml:space="preserve">also introduce a source of </w:t>
      </w:r>
      <w:r w:rsidR="00510525">
        <w:rPr>
          <w:rFonts w:ascii="Segoe UI" w:hAnsi="Segoe UI" w:cs="Segoe UI"/>
        </w:rPr>
        <w:t xml:space="preserve">confusion, whereby a gene can jump from branch/leaf to other, which can distort the phylogenetic relationship in a small </w:t>
      </w:r>
      <w:r w:rsidR="00510525">
        <w:rPr>
          <w:rFonts w:ascii="Segoe UI" w:hAnsi="Segoe UI" w:cs="Segoe UI"/>
        </w:rPr>
        <w:lastRenderedPageBreak/>
        <w:t xml:space="preserve">manner. This can </w:t>
      </w:r>
      <w:proofErr w:type="gramStart"/>
      <w:r w:rsidR="00510525">
        <w:rPr>
          <w:rFonts w:ascii="Segoe UI" w:hAnsi="Segoe UI" w:cs="Segoe UI"/>
        </w:rPr>
        <w:t>have an effect on</w:t>
      </w:r>
      <w:proofErr w:type="gramEnd"/>
      <w:r w:rsidR="00510525">
        <w:rPr>
          <w:rFonts w:ascii="Segoe UI" w:hAnsi="Segoe UI" w:cs="Segoe UI"/>
        </w:rPr>
        <w:t xml:space="preserve"> the inferences that come from these new branches/leaves and can cause them to become congruent since a gene may have changed due to Horizontal Gene Transfer and no longer corresponds to what worked before (Phillipe et al.). This can create a bias due to evolutionary </w:t>
      </w:r>
      <w:r w:rsidR="001C37B4">
        <w:rPr>
          <w:rFonts w:ascii="Segoe UI" w:hAnsi="Segoe UI" w:cs="Segoe UI"/>
        </w:rPr>
        <w:t>pressure since only a few samples were taken.</w:t>
      </w:r>
      <w:r w:rsidR="00CE6D89">
        <w:rPr>
          <w:rFonts w:ascii="Segoe UI" w:hAnsi="Segoe UI" w:cs="Segoe UI"/>
        </w:rPr>
        <w:t xml:space="preserve"> Although they are in a tree and are connected to each other, even if they have sequence similarity, doesn’t mean they have the same metabolic pathways due to Horizontal Gene Transfer</w:t>
      </w:r>
      <w:r w:rsidR="00A21F0B">
        <w:rPr>
          <w:rFonts w:ascii="Segoe UI" w:hAnsi="Segoe UI" w:cs="Segoe UI"/>
        </w:rPr>
        <w:t xml:space="preserve"> and incongruent sequences (Philippe et al.)</w:t>
      </w:r>
      <w:r w:rsidR="00CE6D89">
        <w:rPr>
          <w:rFonts w:ascii="Segoe UI" w:hAnsi="Segoe UI" w:cs="Segoe UI"/>
        </w:rPr>
        <w:t>.</w:t>
      </w:r>
    </w:p>
    <w:p w:rsidR="00510525" w:rsidRDefault="00510525" w:rsidP="001C37B4">
      <w:pPr>
        <w:spacing w:line="480" w:lineRule="auto"/>
        <w:rPr>
          <w:rFonts w:ascii="Segoe UI" w:hAnsi="Segoe UI" w:cs="Segoe UI"/>
        </w:rPr>
      </w:pPr>
    </w:p>
    <w:p w:rsidR="00510525" w:rsidRDefault="00510525" w:rsidP="001C37B4">
      <w:pPr>
        <w:spacing w:line="480" w:lineRule="auto"/>
        <w:rPr>
          <w:rFonts w:ascii="Segoe UI" w:hAnsi="Segoe UI" w:cs="Segoe UI"/>
        </w:rPr>
      </w:pPr>
      <w:r>
        <w:rPr>
          <w:rFonts w:ascii="Segoe UI" w:hAnsi="Segoe UI" w:cs="Segoe UI"/>
        </w:rPr>
        <w:tab/>
      </w:r>
      <w:r w:rsidR="001C37B4">
        <w:rPr>
          <w:rFonts w:ascii="Segoe UI" w:hAnsi="Segoe UI" w:cs="Segoe UI"/>
        </w:rPr>
        <w:t>Horizontal gene transfer can also occur in oceanic environments, where selective pressures force the prokaryotes to produce DNA in response to changing environmental conditions that can affect the survival of prokaryotes (McDaniel et al.). As genes are accumulated over time and/or are more expressed in the environment, Horizontal Gene Transfer can cause insertions and substitutions that could increase the function or introduce a new one. To gain a fitness advantage Horizontal Gene Transfer can insert into the genome, but there is nothing that can be done at deeper waters. However, this should come at the cost of other genes that are not really used given that acceptor organisms will have a smaller genome (Morris et al.). Also selecting for certain genes allows the genome to be more streamlined, which can conserve limiting resources in the ocean (Morris et al.).</w:t>
      </w:r>
    </w:p>
    <w:p w:rsidR="00510525" w:rsidRDefault="00510525" w:rsidP="00A12340">
      <w:pPr>
        <w:rPr>
          <w:rFonts w:ascii="Segoe UI" w:hAnsi="Segoe UI" w:cs="Segoe UI"/>
        </w:rPr>
      </w:pPr>
    </w:p>
    <w:p w:rsidR="00CE6D89" w:rsidRDefault="0087172C" w:rsidP="00A21F0B">
      <w:pPr>
        <w:spacing w:line="480" w:lineRule="auto"/>
        <w:ind w:firstLine="720"/>
        <w:rPr>
          <w:rFonts w:ascii="Segoe UI" w:hAnsi="Segoe UI" w:cs="Segoe UI"/>
        </w:rPr>
      </w:pPr>
      <w:r>
        <w:rPr>
          <w:rFonts w:ascii="Segoe UI" w:hAnsi="Segoe UI" w:cs="Segoe UI"/>
        </w:rPr>
        <w:t>Over time,</w:t>
      </w:r>
      <w:r w:rsidR="00CE6D89">
        <w:rPr>
          <w:rFonts w:ascii="Segoe UI" w:hAnsi="Segoe UI" w:cs="Segoe UI"/>
        </w:rPr>
        <w:t xml:space="preserve"> when the new, horizontally acquired genes accumulate, new pathways emerge and only the ones that can adapt or live in these conditions will remain. These changes in the biogeochemical cycling will happen over longer time scales as these processes are often on a larger scale (Morris et al.). Also, as the genomes of the organism will change due to </w:t>
      </w:r>
      <w:r w:rsidR="00CE6D89">
        <w:rPr>
          <w:rFonts w:ascii="Segoe UI" w:hAnsi="Segoe UI" w:cs="Segoe UI"/>
        </w:rPr>
        <w:lastRenderedPageBreak/>
        <w:t>Horizontal Gene Transfer it would have to withstand the test of time to be conserved at the species level.</w:t>
      </w:r>
    </w:p>
    <w:p w:rsidR="00A21F0B" w:rsidRDefault="00A21F0B" w:rsidP="00A21F0B">
      <w:pPr>
        <w:spacing w:line="480" w:lineRule="auto"/>
        <w:ind w:firstLine="720"/>
        <w:rPr>
          <w:rFonts w:ascii="Segoe UI" w:hAnsi="Segoe UI" w:cs="Segoe UI"/>
        </w:rPr>
      </w:pPr>
    </w:p>
    <w:p w:rsidR="00A12340" w:rsidRDefault="00A21F0B" w:rsidP="00A21F0B">
      <w:pPr>
        <w:spacing w:line="480" w:lineRule="auto"/>
        <w:ind w:firstLine="720"/>
        <w:rPr>
          <w:rFonts w:ascii="Segoe UI" w:hAnsi="Segoe UI" w:cs="Segoe UI"/>
        </w:rPr>
      </w:pPr>
      <w:r>
        <w:rPr>
          <w:rFonts w:ascii="Segoe UI" w:hAnsi="Segoe UI" w:cs="Segoe UI"/>
        </w:rPr>
        <w:t xml:space="preserve">Given the possible drastic changes in genetic makeup within species, it may seem difficult and impossible to determine a single definition for a prokaryotic species. </w:t>
      </w:r>
      <w:r w:rsidR="00DC09BD" w:rsidRPr="000A1177">
        <w:rPr>
          <w:rFonts w:ascii="Segoe UI" w:hAnsi="Segoe UI" w:cs="Segoe UI"/>
        </w:rPr>
        <w:t xml:space="preserve">However, if a </w:t>
      </w:r>
      <w:r>
        <w:rPr>
          <w:rFonts w:ascii="Segoe UI" w:hAnsi="Segoe UI" w:cs="Segoe UI"/>
        </w:rPr>
        <w:t xml:space="preserve">set of </w:t>
      </w:r>
      <w:r w:rsidR="00DC09BD" w:rsidRPr="000A1177">
        <w:rPr>
          <w:rFonts w:ascii="Segoe UI" w:hAnsi="Segoe UI" w:cs="Segoe UI"/>
        </w:rPr>
        <w:t xml:space="preserve">criteria that can reliably find the conserved genes across all strains within a species, then that could be used to clearly define a microbial species. </w:t>
      </w:r>
      <w:r>
        <w:rPr>
          <w:rFonts w:ascii="Segoe UI" w:hAnsi="Segoe UI" w:cs="Segoe UI"/>
        </w:rPr>
        <w:t xml:space="preserve">As long as two organisms share a certain amount of sequence homology, then they can classified as the same species, like 39.2% for </w:t>
      </w:r>
      <w:proofErr w:type="gramStart"/>
      <w:r>
        <w:rPr>
          <w:rFonts w:ascii="Segoe UI" w:hAnsi="Segoe UI" w:cs="Segoe UI"/>
          <w:i/>
        </w:rPr>
        <w:t>E.coli</w:t>
      </w:r>
      <w:proofErr w:type="gramEnd"/>
      <w:r>
        <w:rPr>
          <w:rFonts w:ascii="Segoe UI" w:hAnsi="Segoe UI" w:cs="Segoe UI"/>
        </w:rPr>
        <w:t xml:space="preserve"> (Welch et al.). </w:t>
      </w:r>
    </w:p>
    <w:p w:rsidR="00A21F0B" w:rsidRDefault="00A21F0B" w:rsidP="00A21F0B">
      <w:pPr>
        <w:spacing w:line="480" w:lineRule="auto"/>
        <w:ind w:firstLine="720"/>
        <w:rPr>
          <w:rFonts w:ascii="Segoe UI" w:hAnsi="Segoe UI" w:cs="Segoe UI"/>
        </w:rPr>
      </w:pPr>
    </w:p>
    <w:p w:rsidR="00A21F0B" w:rsidRPr="00A21F0B" w:rsidRDefault="00A21F0B" w:rsidP="00A21F0B">
      <w:pPr>
        <w:spacing w:line="480" w:lineRule="auto"/>
        <w:ind w:firstLine="720"/>
        <w:rPr>
          <w:rFonts w:ascii="Segoe UI" w:hAnsi="Segoe UI" w:cs="Segoe UI"/>
        </w:rPr>
      </w:pPr>
      <w:r>
        <w:rPr>
          <w:rFonts w:ascii="Segoe UI" w:hAnsi="Segoe UI" w:cs="Segoe UI"/>
        </w:rPr>
        <w:t xml:space="preserve">Overall, the genetic shuffling within the genome as performed by mobile genetic elements can cause big changes that can change the genome size and the functions as well. These changes can happen at hotspots, where higher frequencies of insertions occur, but conserved sequences are still there. When more genes are </w:t>
      </w:r>
      <w:r w:rsidR="00E621DB">
        <w:rPr>
          <w:rFonts w:ascii="Segoe UI" w:hAnsi="Segoe UI" w:cs="Segoe UI"/>
        </w:rPr>
        <w:t>inserted</w:t>
      </w:r>
      <w:r>
        <w:rPr>
          <w:rFonts w:ascii="Segoe UI" w:hAnsi="Segoe UI" w:cs="Segoe UI"/>
        </w:rPr>
        <w:t xml:space="preserve"> through Horizontal Gene Transfer, this decreases the sequence similarity threshold needed to be called the same species </w:t>
      </w:r>
      <w:proofErr w:type="gramStart"/>
      <w:r w:rsidR="00E621DB">
        <w:rPr>
          <w:rFonts w:ascii="Segoe UI" w:hAnsi="Segoe UI" w:cs="Segoe UI"/>
        </w:rPr>
        <w:t>as long as</w:t>
      </w:r>
      <w:proofErr w:type="gramEnd"/>
      <w:r>
        <w:rPr>
          <w:rFonts w:ascii="Segoe UI" w:hAnsi="Segoe UI" w:cs="Segoe UI"/>
        </w:rPr>
        <w:t xml:space="preserve"> it has the right amount of conserved sequences. This increases the complexity </w:t>
      </w:r>
      <w:r w:rsidR="00E621DB">
        <w:rPr>
          <w:rFonts w:ascii="Segoe UI" w:hAnsi="Segoe UI" w:cs="Segoe UI"/>
        </w:rPr>
        <w:t>in identifying</w:t>
      </w:r>
      <w:r>
        <w:rPr>
          <w:rFonts w:ascii="Segoe UI" w:hAnsi="Segoe UI" w:cs="Segoe UI"/>
        </w:rPr>
        <w:t xml:space="preserve"> the species definition due to the high </w:t>
      </w:r>
      <w:r w:rsidR="00E621DB">
        <w:rPr>
          <w:rFonts w:ascii="Segoe UI" w:hAnsi="Segoe UI" w:cs="Segoe UI"/>
        </w:rPr>
        <w:t xml:space="preserve">within-species </w:t>
      </w:r>
      <w:r>
        <w:rPr>
          <w:rFonts w:ascii="Segoe UI" w:hAnsi="Segoe UI" w:cs="Segoe UI"/>
        </w:rPr>
        <w:t>variability when dealing</w:t>
      </w:r>
      <w:r w:rsidR="00E621DB">
        <w:rPr>
          <w:rFonts w:ascii="Segoe UI" w:hAnsi="Segoe UI" w:cs="Segoe UI"/>
        </w:rPr>
        <w:t xml:space="preserve"> with Horizontal Gene Transfer and while it is useful to have a clear definition of a prokaryotic species, it may not be feasible with many possible exceptions to the rules and all the possible changes in genomes associated.</w:t>
      </w:r>
    </w:p>
    <w:p w:rsidR="00CA1280" w:rsidRPr="000A1177" w:rsidRDefault="00CA1280" w:rsidP="00A12340">
      <w:pPr>
        <w:rPr>
          <w:rFonts w:ascii="Segoe UI" w:hAnsi="Segoe UI" w:cs="Segoe UI"/>
        </w:rPr>
      </w:pPr>
    </w:p>
    <w:p w:rsidR="007C69B5" w:rsidRDefault="007C69B5">
      <w:pPr>
        <w:rPr>
          <w:rFonts w:ascii="Segoe UI" w:hAnsi="Segoe UI" w:cs="Segoe UI"/>
        </w:rPr>
      </w:pPr>
    </w:p>
    <w:p w:rsidR="00E621DB" w:rsidRDefault="00E621DB">
      <w:pPr>
        <w:rPr>
          <w:rFonts w:ascii="Segoe UI" w:hAnsi="Segoe UI" w:cs="Segoe UI"/>
        </w:rPr>
      </w:pPr>
    </w:p>
    <w:p w:rsidR="00E621DB" w:rsidRPr="000A1177" w:rsidRDefault="00E621DB">
      <w:pPr>
        <w:rPr>
          <w:rFonts w:ascii="Segoe UI" w:hAnsi="Segoe UI" w:cs="Segoe UI"/>
        </w:rPr>
      </w:pPr>
    </w:p>
    <w:p w:rsidR="007C69B5" w:rsidRDefault="007C69B5">
      <w:pPr>
        <w:rPr>
          <w:rFonts w:ascii="Segoe UI" w:hAnsi="Segoe UI" w:cs="Segoe UI"/>
          <w:b/>
        </w:rPr>
      </w:pPr>
      <w:r w:rsidRPr="00CE6D89">
        <w:rPr>
          <w:rFonts w:ascii="Segoe UI" w:hAnsi="Segoe UI" w:cs="Segoe UI"/>
          <w:b/>
        </w:rPr>
        <w:lastRenderedPageBreak/>
        <w:t>References:</w:t>
      </w:r>
    </w:p>
    <w:p w:rsidR="00CE6D89" w:rsidRPr="00CE6D89" w:rsidRDefault="00CE6D89">
      <w:pPr>
        <w:rPr>
          <w:rFonts w:ascii="Segoe UI" w:hAnsi="Segoe UI" w:cs="Segoe UI"/>
          <w:b/>
        </w:rPr>
      </w:pPr>
    </w:p>
    <w:p w:rsidR="004838D3" w:rsidRDefault="004838D3">
      <w:pPr>
        <w:rPr>
          <w:rFonts w:ascii="Segoe UI" w:hAnsi="Segoe UI" w:cs="Segoe UI"/>
        </w:rPr>
      </w:pPr>
      <w:proofErr w:type="spellStart"/>
      <w:r>
        <w:rPr>
          <w:rFonts w:ascii="Segoe UI" w:hAnsi="Segoe UI" w:cs="Segoe UI"/>
        </w:rPr>
        <w:t>Koonin</w:t>
      </w:r>
      <w:proofErr w:type="spellEnd"/>
      <w:r>
        <w:rPr>
          <w:rFonts w:ascii="Segoe UI" w:hAnsi="Segoe UI" w:cs="Segoe UI"/>
        </w:rPr>
        <w:t xml:space="preserve"> EV, Wolf YI. 2008. Genomics of bacteria and archaea: the emerging dynamic view of the prokaryotic world. Nucleic Acids Res. 36(21): 6688-6719.</w:t>
      </w:r>
    </w:p>
    <w:p w:rsidR="004838D3" w:rsidRDefault="004838D3">
      <w:pPr>
        <w:rPr>
          <w:rFonts w:ascii="Segoe UI" w:hAnsi="Segoe UI" w:cs="Segoe UI"/>
        </w:rPr>
      </w:pPr>
    </w:p>
    <w:p w:rsidR="007C69B5" w:rsidRPr="000A1177" w:rsidRDefault="007C69B5">
      <w:pPr>
        <w:rPr>
          <w:rFonts w:ascii="Segoe UI" w:hAnsi="Segoe UI" w:cs="Segoe UI"/>
        </w:rPr>
      </w:pPr>
      <w:r w:rsidRPr="000A1177">
        <w:rPr>
          <w:rFonts w:ascii="Segoe UI" w:hAnsi="Segoe UI" w:cs="Segoe UI"/>
        </w:rPr>
        <w:t xml:space="preserve">Welch RA, </w:t>
      </w:r>
      <w:proofErr w:type="spellStart"/>
      <w:r w:rsidRPr="000A1177">
        <w:rPr>
          <w:rFonts w:ascii="Segoe UI" w:hAnsi="Segoe UI" w:cs="Segoe UI"/>
        </w:rPr>
        <w:t>Burland</w:t>
      </w:r>
      <w:proofErr w:type="spellEnd"/>
      <w:r w:rsidRPr="000A1177">
        <w:rPr>
          <w:rFonts w:ascii="Segoe UI" w:hAnsi="Segoe UI" w:cs="Segoe UI"/>
        </w:rPr>
        <w:t xml:space="preserve"> V, Plunkett III G, Redford P, </w:t>
      </w:r>
      <w:proofErr w:type="spellStart"/>
      <w:r w:rsidRPr="000A1177">
        <w:rPr>
          <w:rFonts w:ascii="Segoe UI" w:hAnsi="Segoe UI" w:cs="Segoe UI"/>
        </w:rPr>
        <w:t>Roesch</w:t>
      </w:r>
      <w:proofErr w:type="spellEnd"/>
      <w:r w:rsidRPr="000A1177">
        <w:rPr>
          <w:rFonts w:ascii="Segoe UI" w:hAnsi="Segoe UI" w:cs="Segoe UI"/>
        </w:rPr>
        <w:t xml:space="preserve"> P, </w:t>
      </w:r>
      <w:proofErr w:type="spellStart"/>
      <w:r w:rsidRPr="000A1177">
        <w:rPr>
          <w:rFonts w:ascii="Segoe UI" w:hAnsi="Segoe UI" w:cs="Segoe UI"/>
        </w:rPr>
        <w:t>Rasko</w:t>
      </w:r>
      <w:proofErr w:type="spellEnd"/>
      <w:r w:rsidRPr="000A1177">
        <w:rPr>
          <w:rFonts w:ascii="Segoe UI" w:hAnsi="Segoe UI" w:cs="Segoe UI"/>
        </w:rPr>
        <w:t xml:space="preserve"> D, Buckles EL, </w:t>
      </w:r>
      <w:proofErr w:type="spellStart"/>
      <w:r w:rsidRPr="000A1177">
        <w:rPr>
          <w:rFonts w:ascii="Segoe UI" w:hAnsi="Segoe UI" w:cs="Segoe UI"/>
        </w:rPr>
        <w:t>Liou</w:t>
      </w:r>
      <w:proofErr w:type="spellEnd"/>
      <w:r w:rsidRPr="000A1177">
        <w:rPr>
          <w:rFonts w:ascii="Segoe UI" w:hAnsi="Segoe UI" w:cs="Segoe UI"/>
        </w:rPr>
        <w:t xml:space="preserve"> SR, Boutin A, Hackett J, D Stroud, Mayhew GF, Rose DJ, Zhou S, Schwartz, DC, </w:t>
      </w:r>
      <w:proofErr w:type="spellStart"/>
      <w:r w:rsidRPr="000A1177">
        <w:rPr>
          <w:rFonts w:ascii="Segoe UI" w:hAnsi="Segoe UI" w:cs="Segoe UI"/>
        </w:rPr>
        <w:t>Perna</w:t>
      </w:r>
      <w:proofErr w:type="spellEnd"/>
      <w:r w:rsidRPr="000A1177">
        <w:rPr>
          <w:rFonts w:ascii="Segoe UI" w:hAnsi="Segoe UI" w:cs="Segoe UI"/>
        </w:rPr>
        <w:t xml:space="preserve"> NT, Mobley HLT, </w:t>
      </w:r>
      <w:proofErr w:type="spellStart"/>
      <w:r w:rsidRPr="000A1177">
        <w:rPr>
          <w:rFonts w:ascii="Segoe UI" w:hAnsi="Segoe UI" w:cs="Segoe UI"/>
        </w:rPr>
        <w:t>Donnenberg</w:t>
      </w:r>
      <w:proofErr w:type="spellEnd"/>
      <w:r w:rsidRPr="000A1177">
        <w:rPr>
          <w:rFonts w:ascii="Segoe UI" w:hAnsi="Segoe UI" w:cs="Segoe UI"/>
        </w:rPr>
        <w:t xml:space="preserve"> MS, Blattner FR. 2002. Extensive mosaic structure revealed by the complete genome sequence of </w:t>
      </w:r>
      <w:proofErr w:type="spellStart"/>
      <w:r w:rsidRPr="000A1177">
        <w:rPr>
          <w:rFonts w:ascii="Segoe UI" w:hAnsi="Segoe UI" w:cs="Segoe UI"/>
        </w:rPr>
        <w:t>uropathogenic</w:t>
      </w:r>
      <w:proofErr w:type="spellEnd"/>
      <w:r w:rsidRPr="000A1177">
        <w:rPr>
          <w:rFonts w:ascii="Segoe UI" w:hAnsi="Segoe UI" w:cs="Segoe UI"/>
        </w:rPr>
        <w:t xml:space="preserve"> </w:t>
      </w:r>
      <w:r w:rsidRPr="000A1177">
        <w:rPr>
          <w:rFonts w:ascii="Segoe UI" w:hAnsi="Segoe UI" w:cs="Segoe UI"/>
          <w:i/>
        </w:rPr>
        <w:t>Escherichia coli</w:t>
      </w:r>
      <w:r w:rsidRPr="000A1177">
        <w:rPr>
          <w:rFonts w:ascii="Segoe UI" w:hAnsi="Segoe UI" w:cs="Segoe UI"/>
        </w:rPr>
        <w:t xml:space="preserve">. Proc Nat </w:t>
      </w:r>
      <w:proofErr w:type="spellStart"/>
      <w:r w:rsidRPr="000A1177">
        <w:rPr>
          <w:rFonts w:ascii="Segoe UI" w:hAnsi="Segoe UI" w:cs="Segoe UI"/>
        </w:rPr>
        <w:t>Acad</w:t>
      </w:r>
      <w:proofErr w:type="spellEnd"/>
      <w:r w:rsidRPr="000A1177">
        <w:rPr>
          <w:rFonts w:ascii="Segoe UI" w:hAnsi="Segoe UI" w:cs="Segoe UI"/>
        </w:rPr>
        <w:t xml:space="preserve"> Sci. 99(26):17020-17024. </w:t>
      </w:r>
    </w:p>
    <w:p w:rsidR="004838D3" w:rsidRDefault="004838D3">
      <w:pPr>
        <w:rPr>
          <w:rFonts w:ascii="Segoe UI" w:hAnsi="Segoe UI" w:cs="Segoe UI"/>
        </w:rPr>
      </w:pPr>
    </w:p>
    <w:p w:rsidR="004838D3" w:rsidRDefault="004838D3">
      <w:pPr>
        <w:rPr>
          <w:rFonts w:ascii="Segoe UI" w:hAnsi="Segoe UI" w:cs="Segoe UI"/>
        </w:rPr>
      </w:pPr>
      <w:r>
        <w:rPr>
          <w:rFonts w:ascii="Segoe UI" w:hAnsi="Segoe UI" w:cs="Segoe UI"/>
        </w:rPr>
        <w:t xml:space="preserve">Philippe H, </w:t>
      </w:r>
      <w:proofErr w:type="spellStart"/>
      <w:r>
        <w:rPr>
          <w:rFonts w:ascii="Segoe UI" w:hAnsi="Segoe UI" w:cs="Segoe UI"/>
        </w:rPr>
        <w:t>Douady</w:t>
      </w:r>
      <w:proofErr w:type="spellEnd"/>
      <w:r>
        <w:rPr>
          <w:rFonts w:ascii="Segoe UI" w:hAnsi="Segoe UI" w:cs="Segoe UI"/>
        </w:rPr>
        <w:t xml:space="preserve"> CJ. 2003. Horizontal gene transfer and phylogenetics. </w:t>
      </w:r>
      <w:proofErr w:type="spellStart"/>
      <w:r>
        <w:rPr>
          <w:rFonts w:ascii="Segoe UI" w:hAnsi="Segoe UI" w:cs="Segoe UI"/>
        </w:rPr>
        <w:t>Curr</w:t>
      </w:r>
      <w:proofErr w:type="spellEnd"/>
      <w:r>
        <w:rPr>
          <w:rFonts w:ascii="Segoe UI" w:hAnsi="Segoe UI" w:cs="Segoe UI"/>
        </w:rPr>
        <w:t xml:space="preserve"> </w:t>
      </w:r>
      <w:proofErr w:type="spellStart"/>
      <w:r>
        <w:rPr>
          <w:rFonts w:ascii="Segoe UI" w:hAnsi="Segoe UI" w:cs="Segoe UI"/>
        </w:rPr>
        <w:t>Opin</w:t>
      </w:r>
      <w:proofErr w:type="spellEnd"/>
      <w:r>
        <w:rPr>
          <w:rFonts w:ascii="Segoe UI" w:hAnsi="Segoe UI" w:cs="Segoe UI"/>
        </w:rPr>
        <w:t xml:space="preserve"> </w:t>
      </w:r>
      <w:proofErr w:type="spellStart"/>
      <w:r>
        <w:rPr>
          <w:rFonts w:ascii="Segoe UI" w:hAnsi="Segoe UI" w:cs="Segoe UI"/>
        </w:rPr>
        <w:t>Microbiol</w:t>
      </w:r>
      <w:proofErr w:type="spellEnd"/>
      <w:r>
        <w:rPr>
          <w:rFonts w:ascii="Segoe UI" w:hAnsi="Segoe UI" w:cs="Segoe UI"/>
        </w:rPr>
        <w:t>. 6(5): 498-505.</w:t>
      </w:r>
    </w:p>
    <w:p w:rsidR="004838D3" w:rsidRDefault="004838D3">
      <w:pPr>
        <w:rPr>
          <w:rFonts w:ascii="Segoe UI" w:hAnsi="Segoe UI" w:cs="Segoe UI"/>
        </w:rPr>
      </w:pPr>
    </w:p>
    <w:p w:rsidR="00157DD2" w:rsidRPr="000A1177" w:rsidRDefault="00157DD2">
      <w:pPr>
        <w:rPr>
          <w:rFonts w:ascii="Segoe UI" w:hAnsi="Segoe UI" w:cs="Segoe UI"/>
        </w:rPr>
      </w:pPr>
      <w:r w:rsidRPr="000A1177">
        <w:rPr>
          <w:rFonts w:ascii="Segoe UI" w:hAnsi="Segoe UI" w:cs="Segoe UI"/>
        </w:rPr>
        <w:t xml:space="preserve">Morris JJ, </w:t>
      </w:r>
      <w:proofErr w:type="spellStart"/>
      <w:r w:rsidRPr="000A1177">
        <w:rPr>
          <w:rFonts w:ascii="Segoe UI" w:hAnsi="Segoe UI" w:cs="Segoe UI"/>
        </w:rPr>
        <w:t>Lenski</w:t>
      </w:r>
      <w:proofErr w:type="spellEnd"/>
      <w:r w:rsidRPr="000A1177">
        <w:rPr>
          <w:rFonts w:ascii="Segoe UI" w:hAnsi="Segoe UI" w:cs="Segoe UI"/>
        </w:rPr>
        <w:t xml:space="preserve"> RE, </w:t>
      </w:r>
      <w:proofErr w:type="spellStart"/>
      <w:r w:rsidRPr="000A1177">
        <w:rPr>
          <w:rFonts w:ascii="Segoe UI" w:hAnsi="Segoe UI" w:cs="Segoe UI"/>
        </w:rPr>
        <w:t>Zinser</w:t>
      </w:r>
      <w:proofErr w:type="spellEnd"/>
      <w:r w:rsidRPr="000A1177">
        <w:rPr>
          <w:rFonts w:ascii="Segoe UI" w:hAnsi="Segoe UI" w:cs="Segoe UI"/>
        </w:rPr>
        <w:t xml:space="preserve"> ER. 2012. The Black Queen Hypothesis: Evolution of Dependencies through Adaptive Gene Loss. </w:t>
      </w:r>
      <w:proofErr w:type="spellStart"/>
      <w:r w:rsidRPr="000A1177">
        <w:rPr>
          <w:rFonts w:ascii="Segoe UI" w:hAnsi="Segoe UI" w:cs="Segoe UI"/>
        </w:rPr>
        <w:t>MBio</w:t>
      </w:r>
      <w:proofErr w:type="spellEnd"/>
      <w:r w:rsidRPr="000A1177">
        <w:rPr>
          <w:rFonts w:ascii="Segoe UI" w:hAnsi="Segoe UI" w:cs="Segoe UI"/>
        </w:rPr>
        <w:t xml:space="preserve">. 3(2): e00036-12. </w:t>
      </w:r>
    </w:p>
    <w:p w:rsidR="00157DD2" w:rsidRPr="000A1177" w:rsidRDefault="00157DD2">
      <w:pPr>
        <w:rPr>
          <w:rFonts w:ascii="Segoe UI" w:hAnsi="Segoe UI" w:cs="Segoe UI"/>
        </w:rPr>
      </w:pPr>
    </w:p>
    <w:p w:rsidR="00656D0A" w:rsidRDefault="00656D0A">
      <w:pPr>
        <w:rPr>
          <w:rFonts w:ascii="Segoe UI" w:hAnsi="Segoe UI" w:cs="Segoe UI"/>
        </w:rPr>
      </w:pPr>
      <w:r>
        <w:rPr>
          <w:rFonts w:ascii="Segoe UI" w:hAnsi="Segoe UI" w:cs="Segoe UI"/>
        </w:rPr>
        <w:t xml:space="preserve">Oliveira PH, </w:t>
      </w:r>
      <w:proofErr w:type="spellStart"/>
      <w:r>
        <w:rPr>
          <w:rFonts w:ascii="Segoe UI" w:hAnsi="Segoe UI" w:cs="Segoe UI"/>
        </w:rPr>
        <w:t>Touchon</w:t>
      </w:r>
      <w:proofErr w:type="spellEnd"/>
      <w:r>
        <w:rPr>
          <w:rFonts w:ascii="Segoe UI" w:hAnsi="Segoe UI" w:cs="Segoe UI"/>
        </w:rPr>
        <w:t xml:space="preserve"> M, </w:t>
      </w:r>
      <w:proofErr w:type="spellStart"/>
      <w:r>
        <w:rPr>
          <w:rFonts w:ascii="Segoe UI" w:hAnsi="Segoe UI" w:cs="Segoe UI"/>
        </w:rPr>
        <w:t>Cury</w:t>
      </w:r>
      <w:proofErr w:type="spellEnd"/>
      <w:r>
        <w:rPr>
          <w:rFonts w:ascii="Segoe UI" w:hAnsi="Segoe UI" w:cs="Segoe UI"/>
        </w:rPr>
        <w:t xml:space="preserve"> J, Rocha EPC. 2017. The chromosomal organization of horizontal gene transfer in bacteria. Nat </w:t>
      </w:r>
      <w:proofErr w:type="spellStart"/>
      <w:r>
        <w:rPr>
          <w:rFonts w:ascii="Segoe UI" w:hAnsi="Segoe UI" w:cs="Segoe UI"/>
        </w:rPr>
        <w:t>Commun</w:t>
      </w:r>
      <w:proofErr w:type="spellEnd"/>
      <w:r>
        <w:rPr>
          <w:rFonts w:ascii="Segoe UI" w:hAnsi="Segoe UI" w:cs="Segoe UI"/>
        </w:rPr>
        <w:t xml:space="preserve">. 8(841): 1-11. </w:t>
      </w:r>
    </w:p>
    <w:p w:rsidR="00F20FF0" w:rsidRPr="000A1177" w:rsidRDefault="00F20FF0">
      <w:pPr>
        <w:rPr>
          <w:rFonts w:ascii="Segoe UI" w:hAnsi="Segoe UI" w:cs="Segoe UI"/>
        </w:rPr>
      </w:pPr>
    </w:p>
    <w:p w:rsidR="00F20FF0" w:rsidRPr="000A1177" w:rsidRDefault="002334B6">
      <w:pPr>
        <w:rPr>
          <w:rFonts w:ascii="Segoe UI" w:hAnsi="Segoe UI" w:cs="Segoe UI"/>
        </w:rPr>
      </w:pPr>
      <w:hyperlink r:id="rId6" w:history="1">
        <w:r w:rsidR="00F20FF0" w:rsidRPr="000A1177">
          <w:rPr>
            <w:rStyle w:val="Hyperlink"/>
            <w:rFonts w:ascii="Segoe UI" w:hAnsi="Segoe UI" w:cs="Segoe UI"/>
          </w:rPr>
          <w:t>https://www.ncbi.nlm.nih.gov/books/NBK2228/</w:t>
        </w:r>
      </w:hyperlink>
    </w:p>
    <w:p w:rsidR="00F20FF0" w:rsidRDefault="00F20FF0">
      <w:pPr>
        <w:rPr>
          <w:rFonts w:ascii="Segoe UI" w:hAnsi="Segoe UI" w:cs="Segoe UI"/>
        </w:rPr>
      </w:pPr>
    </w:p>
    <w:p w:rsidR="004838D3" w:rsidRDefault="004838D3">
      <w:pPr>
        <w:rPr>
          <w:rFonts w:ascii="Segoe UI" w:hAnsi="Segoe UI" w:cs="Segoe UI"/>
        </w:rPr>
      </w:pPr>
      <w:r>
        <w:rPr>
          <w:rFonts w:ascii="Segoe UI" w:hAnsi="Segoe UI" w:cs="Segoe UI"/>
        </w:rPr>
        <w:t xml:space="preserve">Frost LS, </w:t>
      </w:r>
      <w:proofErr w:type="spellStart"/>
      <w:r>
        <w:rPr>
          <w:rFonts w:ascii="Segoe UI" w:hAnsi="Segoe UI" w:cs="Segoe UI"/>
        </w:rPr>
        <w:t>Leplae</w:t>
      </w:r>
      <w:proofErr w:type="spellEnd"/>
      <w:r>
        <w:rPr>
          <w:rFonts w:ascii="Segoe UI" w:hAnsi="Segoe UI" w:cs="Segoe UI"/>
        </w:rPr>
        <w:t xml:space="preserve"> R, Summers AO, Toussaint A. 2005. Mobile genetic elements: the agents of open source evolution. Nat Rev </w:t>
      </w:r>
      <w:proofErr w:type="spellStart"/>
      <w:r>
        <w:rPr>
          <w:rFonts w:ascii="Segoe UI" w:hAnsi="Segoe UI" w:cs="Segoe UI"/>
        </w:rPr>
        <w:t>Microbiol</w:t>
      </w:r>
      <w:proofErr w:type="spellEnd"/>
      <w:r>
        <w:rPr>
          <w:rFonts w:ascii="Segoe UI" w:hAnsi="Segoe UI" w:cs="Segoe UI"/>
        </w:rPr>
        <w:t>. 3(9): 722-732.</w:t>
      </w:r>
    </w:p>
    <w:p w:rsidR="00F20FF0" w:rsidRDefault="00F20FF0">
      <w:pPr>
        <w:rPr>
          <w:rFonts w:ascii="Segoe UI" w:hAnsi="Segoe UI" w:cs="Segoe UI"/>
        </w:rPr>
      </w:pPr>
    </w:p>
    <w:p w:rsidR="004838D3" w:rsidRDefault="004838D3">
      <w:pPr>
        <w:rPr>
          <w:rFonts w:ascii="Segoe UI" w:hAnsi="Segoe UI" w:cs="Segoe UI"/>
        </w:rPr>
      </w:pPr>
      <w:r>
        <w:rPr>
          <w:rFonts w:ascii="Segoe UI" w:hAnsi="Segoe UI" w:cs="Segoe UI"/>
        </w:rPr>
        <w:t xml:space="preserve">McDaniel LD, Young E, Delaney J, </w:t>
      </w:r>
      <w:proofErr w:type="spellStart"/>
      <w:r>
        <w:rPr>
          <w:rFonts w:ascii="Segoe UI" w:hAnsi="Segoe UI" w:cs="Segoe UI"/>
        </w:rPr>
        <w:t>Ruhnau</w:t>
      </w:r>
      <w:proofErr w:type="spellEnd"/>
      <w:r>
        <w:rPr>
          <w:rFonts w:ascii="Segoe UI" w:hAnsi="Segoe UI" w:cs="Segoe UI"/>
        </w:rPr>
        <w:t xml:space="preserve"> F, Ritchie KB, Paul JH. 2010. High Frequency of Horizontal Gene Transfer in the </w:t>
      </w:r>
      <w:r w:rsidR="004B239E">
        <w:rPr>
          <w:rFonts w:ascii="Segoe UI" w:hAnsi="Segoe UI" w:cs="Segoe UI"/>
        </w:rPr>
        <w:t>Oceans. Science. 330(6000): 50.</w:t>
      </w:r>
    </w:p>
    <w:p w:rsidR="004B239E" w:rsidRDefault="004B239E">
      <w:pPr>
        <w:rPr>
          <w:rFonts w:ascii="Segoe UI" w:hAnsi="Segoe UI" w:cs="Segoe UI"/>
        </w:rPr>
      </w:pPr>
    </w:p>
    <w:p w:rsidR="004838D3" w:rsidRDefault="004838D3">
      <w:pPr>
        <w:rPr>
          <w:rFonts w:ascii="Segoe UI" w:hAnsi="Segoe UI" w:cs="Segoe UI"/>
        </w:rPr>
      </w:pPr>
      <w:r>
        <w:rPr>
          <w:rFonts w:ascii="Segoe UI" w:hAnsi="Segoe UI" w:cs="Segoe UI"/>
        </w:rPr>
        <w:t xml:space="preserve">Levy S, Sutton G, Ng PC, </w:t>
      </w:r>
      <w:proofErr w:type="spellStart"/>
      <w:r>
        <w:rPr>
          <w:rFonts w:ascii="Segoe UI" w:hAnsi="Segoe UI" w:cs="Segoe UI"/>
        </w:rPr>
        <w:t>Feuk</w:t>
      </w:r>
      <w:proofErr w:type="spellEnd"/>
      <w:r>
        <w:rPr>
          <w:rFonts w:ascii="Segoe UI" w:hAnsi="Segoe UI" w:cs="Segoe UI"/>
        </w:rPr>
        <w:t xml:space="preserve"> L, Halpern AL, </w:t>
      </w:r>
      <w:proofErr w:type="spellStart"/>
      <w:r>
        <w:rPr>
          <w:rFonts w:ascii="Segoe UI" w:hAnsi="Segoe UI" w:cs="Segoe UI"/>
        </w:rPr>
        <w:t>Walenz</w:t>
      </w:r>
      <w:proofErr w:type="spellEnd"/>
      <w:r>
        <w:rPr>
          <w:rFonts w:ascii="Segoe UI" w:hAnsi="Segoe UI" w:cs="Segoe UI"/>
        </w:rPr>
        <w:t xml:space="preserve"> BP, Axelrod N, Huang J, </w:t>
      </w:r>
      <w:proofErr w:type="spellStart"/>
      <w:r>
        <w:rPr>
          <w:rFonts w:ascii="Segoe UI" w:hAnsi="Segoe UI" w:cs="Segoe UI"/>
        </w:rPr>
        <w:t>Kirkness</w:t>
      </w:r>
      <w:proofErr w:type="spellEnd"/>
      <w:r>
        <w:rPr>
          <w:rFonts w:ascii="Segoe UI" w:hAnsi="Segoe UI" w:cs="Segoe UI"/>
        </w:rPr>
        <w:t xml:space="preserve"> EF, Denisov G, Lin Y, MacDonald JR, Pang AWC, </w:t>
      </w:r>
      <w:proofErr w:type="spellStart"/>
      <w:r>
        <w:rPr>
          <w:rFonts w:ascii="Segoe UI" w:hAnsi="Segoe UI" w:cs="Segoe UI"/>
        </w:rPr>
        <w:t>Shago</w:t>
      </w:r>
      <w:proofErr w:type="spellEnd"/>
      <w:r>
        <w:rPr>
          <w:rFonts w:ascii="Segoe UI" w:hAnsi="Segoe UI" w:cs="Segoe UI"/>
        </w:rPr>
        <w:t xml:space="preserve"> M, Stockwell TB, </w:t>
      </w:r>
      <w:proofErr w:type="spellStart"/>
      <w:r>
        <w:rPr>
          <w:rFonts w:ascii="Segoe UI" w:hAnsi="Segoe UI" w:cs="Segoe UI"/>
        </w:rPr>
        <w:t>Tsiamouri</w:t>
      </w:r>
      <w:proofErr w:type="spellEnd"/>
      <w:r>
        <w:rPr>
          <w:rFonts w:ascii="Segoe UI" w:hAnsi="Segoe UI" w:cs="Segoe UI"/>
        </w:rPr>
        <w:t xml:space="preserve"> A, </w:t>
      </w:r>
      <w:proofErr w:type="spellStart"/>
      <w:r>
        <w:rPr>
          <w:rFonts w:ascii="Segoe UI" w:hAnsi="Segoe UI" w:cs="Segoe UI"/>
        </w:rPr>
        <w:t>Bafna</w:t>
      </w:r>
      <w:proofErr w:type="spellEnd"/>
      <w:r>
        <w:rPr>
          <w:rFonts w:ascii="Segoe UI" w:hAnsi="Segoe UI" w:cs="Segoe UI"/>
        </w:rPr>
        <w:t xml:space="preserve"> V, Bansal V, </w:t>
      </w:r>
      <w:proofErr w:type="spellStart"/>
      <w:r>
        <w:rPr>
          <w:rFonts w:ascii="Segoe UI" w:hAnsi="Segoe UI" w:cs="Segoe UI"/>
        </w:rPr>
        <w:t>Kravitz</w:t>
      </w:r>
      <w:proofErr w:type="spellEnd"/>
      <w:r>
        <w:rPr>
          <w:rFonts w:ascii="Segoe UI" w:hAnsi="Segoe UI" w:cs="Segoe UI"/>
        </w:rPr>
        <w:t xml:space="preserve"> SA, </w:t>
      </w:r>
      <w:proofErr w:type="spellStart"/>
      <w:r>
        <w:rPr>
          <w:rFonts w:ascii="Segoe UI" w:hAnsi="Segoe UI" w:cs="Segoe UI"/>
        </w:rPr>
        <w:t>Busam</w:t>
      </w:r>
      <w:proofErr w:type="spellEnd"/>
      <w:r>
        <w:rPr>
          <w:rFonts w:ascii="Segoe UI" w:hAnsi="Segoe UI" w:cs="Segoe UI"/>
        </w:rPr>
        <w:t xml:space="preserve"> DA, Beeson KY, McIntosh TC, Remington KA, Abril JF, Gill J, </w:t>
      </w:r>
      <w:proofErr w:type="spellStart"/>
      <w:r>
        <w:rPr>
          <w:rFonts w:ascii="Segoe UI" w:hAnsi="Segoe UI" w:cs="Segoe UI"/>
        </w:rPr>
        <w:t>Borman</w:t>
      </w:r>
      <w:proofErr w:type="spellEnd"/>
      <w:r>
        <w:rPr>
          <w:rFonts w:ascii="Segoe UI" w:hAnsi="Segoe UI" w:cs="Segoe UI"/>
        </w:rPr>
        <w:t xml:space="preserve"> J, Rogers YH, Frazier ME, Scherer SW, </w:t>
      </w:r>
      <w:proofErr w:type="spellStart"/>
      <w:r>
        <w:rPr>
          <w:rFonts w:ascii="Segoe UI" w:hAnsi="Segoe UI" w:cs="Segoe UI"/>
        </w:rPr>
        <w:t>Strausberg</w:t>
      </w:r>
      <w:proofErr w:type="spellEnd"/>
      <w:r>
        <w:rPr>
          <w:rFonts w:ascii="Segoe UI" w:hAnsi="Segoe UI" w:cs="Segoe UI"/>
        </w:rPr>
        <w:t xml:space="preserve"> RL, Venter JC. 2007. The Diploid Genome Sequence of an Individual Human. </w:t>
      </w:r>
      <w:proofErr w:type="spellStart"/>
      <w:r>
        <w:rPr>
          <w:rFonts w:ascii="Segoe UI" w:hAnsi="Segoe UI" w:cs="Segoe UI"/>
        </w:rPr>
        <w:t>PLoS</w:t>
      </w:r>
      <w:proofErr w:type="spellEnd"/>
      <w:r>
        <w:rPr>
          <w:rFonts w:ascii="Segoe UI" w:hAnsi="Segoe UI" w:cs="Segoe UI"/>
        </w:rPr>
        <w:t xml:space="preserve"> Biol. 5(10): 2113-2144.</w:t>
      </w:r>
    </w:p>
    <w:p w:rsidR="004838D3" w:rsidRDefault="004838D3">
      <w:pPr>
        <w:rPr>
          <w:rFonts w:ascii="Segoe UI" w:hAnsi="Segoe UI" w:cs="Segoe UI"/>
        </w:rPr>
      </w:pPr>
    </w:p>
    <w:p w:rsidR="004838D3" w:rsidRDefault="004838D3">
      <w:pPr>
        <w:rPr>
          <w:rFonts w:ascii="Segoe UI" w:hAnsi="Segoe UI" w:cs="Segoe UI"/>
        </w:rPr>
      </w:pPr>
    </w:p>
    <w:p w:rsidR="004838D3" w:rsidRPr="000A1177" w:rsidRDefault="004838D3">
      <w:pPr>
        <w:rPr>
          <w:rFonts w:ascii="Segoe UI" w:hAnsi="Segoe UI" w:cs="Segoe UI"/>
        </w:rPr>
      </w:pPr>
    </w:p>
    <w:p w:rsidR="00157DD2" w:rsidRPr="000A1177" w:rsidRDefault="00157DD2">
      <w:pPr>
        <w:rPr>
          <w:rFonts w:ascii="Segoe UI" w:hAnsi="Segoe UI" w:cs="Segoe UI"/>
        </w:rPr>
      </w:pPr>
    </w:p>
    <w:sectPr w:rsidR="00157DD2" w:rsidRPr="000A117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34B6" w:rsidRDefault="002334B6" w:rsidP="00A563E3">
      <w:pPr>
        <w:spacing w:line="240" w:lineRule="auto"/>
      </w:pPr>
      <w:r>
        <w:separator/>
      </w:r>
    </w:p>
  </w:endnote>
  <w:endnote w:type="continuationSeparator" w:id="0">
    <w:p w:rsidR="002334B6" w:rsidRDefault="002334B6" w:rsidP="00A563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34B6" w:rsidRDefault="002334B6" w:rsidP="00A563E3">
      <w:pPr>
        <w:spacing w:line="240" w:lineRule="auto"/>
      </w:pPr>
      <w:r>
        <w:separator/>
      </w:r>
    </w:p>
  </w:footnote>
  <w:footnote w:type="continuationSeparator" w:id="0">
    <w:p w:rsidR="002334B6" w:rsidRDefault="002334B6" w:rsidP="00A563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3E3" w:rsidRPr="00A563E3" w:rsidRDefault="00A563E3" w:rsidP="00A563E3">
    <w:pPr>
      <w:pStyle w:val="Header"/>
      <w:tabs>
        <w:tab w:val="clear" w:pos="4680"/>
      </w:tabs>
      <w:rPr>
        <w:rFonts w:ascii="Segoe UI" w:hAnsi="Segoe UI" w:cs="Segoe UI"/>
      </w:rPr>
    </w:pPr>
    <w:r w:rsidRPr="00A563E3">
      <w:rPr>
        <w:rFonts w:ascii="Segoe UI" w:hAnsi="Segoe UI" w:cs="Segoe UI"/>
      </w:rPr>
      <w:t>Writing_assignment_03</w:t>
    </w:r>
    <w:r w:rsidRPr="00A563E3">
      <w:rPr>
        <w:rFonts w:ascii="Segoe UI" w:hAnsi="Segoe UI" w:cs="Segoe UI"/>
      </w:rPr>
      <w:tab/>
      <w:t>Ryan Lou</w:t>
    </w:r>
  </w:p>
  <w:p w:rsidR="00A563E3" w:rsidRPr="00A563E3" w:rsidRDefault="00A563E3" w:rsidP="00A563E3">
    <w:pPr>
      <w:pStyle w:val="Header"/>
      <w:tabs>
        <w:tab w:val="clear" w:pos="4680"/>
      </w:tabs>
      <w:rPr>
        <w:rFonts w:ascii="Segoe UI" w:hAnsi="Segoe UI" w:cs="Segoe UI"/>
      </w:rPr>
    </w:pPr>
    <w:r w:rsidRPr="00A563E3">
      <w:rPr>
        <w:rFonts w:ascii="Segoe UI" w:hAnsi="Segoe UI" w:cs="Segoe UI"/>
      </w:rPr>
      <w:tab/>
      <w:t>23308142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F98"/>
    <w:rsid w:val="000A1177"/>
    <w:rsid w:val="00152E9A"/>
    <w:rsid w:val="00157DD2"/>
    <w:rsid w:val="001C37B4"/>
    <w:rsid w:val="0021194D"/>
    <w:rsid w:val="002334B6"/>
    <w:rsid w:val="00283BD3"/>
    <w:rsid w:val="0032375C"/>
    <w:rsid w:val="0039102D"/>
    <w:rsid w:val="003B7C85"/>
    <w:rsid w:val="004838D3"/>
    <w:rsid w:val="004B239E"/>
    <w:rsid w:val="004E56D6"/>
    <w:rsid w:val="00510525"/>
    <w:rsid w:val="00656D0A"/>
    <w:rsid w:val="006C5CA8"/>
    <w:rsid w:val="00744D3F"/>
    <w:rsid w:val="00790218"/>
    <w:rsid w:val="007C69B5"/>
    <w:rsid w:val="007E22AF"/>
    <w:rsid w:val="0087172C"/>
    <w:rsid w:val="008878AD"/>
    <w:rsid w:val="00896C95"/>
    <w:rsid w:val="008A3A3C"/>
    <w:rsid w:val="008B54BA"/>
    <w:rsid w:val="008D1706"/>
    <w:rsid w:val="009744FF"/>
    <w:rsid w:val="00A12340"/>
    <w:rsid w:val="00A21F0B"/>
    <w:rsid w:val="00A478BA"/>
    <w:rsid w:val="00A563E3"/>
    <w:rsid w:val="00AB20DF"/>
    <w:rsid w:val="00B32628"/>
    <w:rsid w:val="00C56711"/>
    <w:rsid w:val="00CA1280"/>
    <w:rsid w:val="00CD3602"/>
    <w:rsid w:val="00CE02DC"/>
    <w:rsid w:val="00CE6D89"/>
    <w:rsid w:val="00DC09BD"/>
    <w:rsid w:val="00E621DB"/>
    <w:rsid w:val="00EB4F98"/>
    <w:rsid w:val="00F20FF0"/>
    <w:rsid w:val="00FC5B9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605F63-A2F4-4A8E-B969-10601E407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DD2"/>
    <w:rPr>
      <w:color w:val="0000FF"/>
      <w:u w:val="single"/>
    </w:rPr>
  </w:style>
  <w:style w:type="character" w:styleId="UnresolvedMention">
    <w:name w:val="Unresolved Mention"/>
    <w:basedOn w:val="DefaultParagraphFont"/>
    <w:uiPriority w:val="99"/>
    <w:semiHidden/>
    <w:unhideWhenUsed/>
    <w:rsid w:val="00F20FF0"/>
    <w:rPr>
      <w:color w:val="808080"/>
      <w:shd w:val="clear" w:color="auto" w:fill="E6E6E6"/>
    </w:rPr>
  </w:style>
  <w:style w:type="character" w:styleId="FollowedHyperlink">
    <w:name w:val="FollowedHyperlink"/>
    <w:basedOn w:val="DefaultParagraphFont"/>
    <w:uiPriority w:val="99"/>
    <w:semiHidden/>
    <w:unhideWhenUsed/>
    <w:rsid w:val="004838D3"/>
    <w:rPr>
      <w:color w:val="954F72" w:themeColor="followedHyperlink"/>
      <w:u w:val="single"/>
    </w:rPr>
  </w:style>
  <w:style w:type="paragraph" w:styleId="Header">
    <w:name w:val="header"/>
    <w:basedOn w:val="Normal"/>
    <w:link w:val="HeaderChar"/>
    <w:uiPriority w:val="99"/>
    <w:unhideWhenUsed/>
    <w:rsid w:val="00A563E3"/>
    <w:pPr>
      <w:tabs>
        <w:tab w:val="center" w:pos="4680"/>
        <w:tab w:val="right" w:pos="9360"/>
      </w:tabs>
      <w:spacing w:line="240" w:lineRule="auto"/>
    </w:pPr>
  </w:style>
  <w:style w:type="character" w:customStyle="1" w:styleId="HeaderChar">
    <w:name w:val="Header Char"/>
    <w:basedOn w:val="DefaultParagraphFont"/>
    <w:link w:val="Header"/>
    <w:uiPriority w:val="99"/>
    <w:rsid w:val="00A563E3"/>
  </w:style>
  <w:style w:type="paragraph" w:styleId="Footer">
    <w:name w:val="footer"/>
    <w:basedOn w:val="Normal"/>
    <w:link w:val="FooterChar"/>
    <w:uiPriority w:val="99"/>
    <w:unhideWhenUsed/>
    <w:rsid w:val="00A563E3"/>
    <w:pPr>
      <w:tabs>
        <w:tab w:val="center" w:pos="4680"/>
        <w:tab w:val="right" w:pos="9360"/>
      </w:tabs>
      <w:spacing w:line="240" w:lineRule="auto"/>
    </w:pPr>
  </w:style>
  <w:style w:type="character" w:customStyle="1" w:styleId="FooterChar">
    <w:name w:val="Footer Char"/>
    <w:basedOn w:val="DefaultParagraphFont"/>
    <w:link w:val="Footer"/>
    <w:uiPriority w:val="99"/>
    <w:rsid w:val="00A56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books/NBK2228/"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1619</TotalTime>
  <Pages>5</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Lou</dc:creator>
  <cp:keywords/>
  <dc:description/>
  <cp:lastModifiedBy>Ryan Lou</cp:lastModifiedBy>
  <cp:revision>5</cp:revision>
  <dcterms:created xsi:type="dcterms:W3CDTF">2018-04-04T00:11:00Z</dcterms:created>
  <dcterms:modified xsi:type="dcterms:W3CDTF">2018-04-24T09:56:00Z</dcterms:modified>
</cp:coreProperties>
</file>