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 ?>
<Relationships xmlns="http://schemas.openxmlformats.org/package/2006/relationships">
    <Relationship Id="rId1" Target="word/document.xml" Type="http://schemas.openxmlformats.org/officeDocument/2006/relationships/officeDocument" />
    <Relationship Id="rId2" Target="docProps/app.xml" Type="http://schemas.openxmlformats.org/officeDocument/2006/relationships/extended-properties" />
    <Relationship Id="rId3" Target="docProps/core.xml" Type="http://schemas.openxmlformats.org/package/2006/relationships/metadata/core-properties" />
    <Relationship Id="rId4" Type="http://schemas.openxmlformats.org/officeDocument/2006/relationships/custom-properties" Target="docProps/custom.xml" />
</Relationships>
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o="urn:schemas-microsoft-com:office:office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线上数据闭环-标注规范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参考资料</w:t>
      </w:r>
      <w:bookmarkEnd w:id="0"/>
    </w:p>
    <w:p>
      <w:pPr>
        <w:spacing w:before="120" w:after="120" w:line="288" w:lineRule="auto"/>
        <w:ind w:left="0"/>
        <w:jc w:val="left"/>
      </w:pPr>
      <w:hyperlink r:id="rId4">
        <w:r>
          <w:rPr>
            <w:rFonts w:eastAsia="等线" w:ascii="Arial" w:cs="Arial" w:hAnsi="Arial"/>
            <w:color w:val="3370ff"/>
            <w:sz w:val="22"/>
          </w:rPr>
          <w:t>API标注文档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API范围梳理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标注规范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通用问答</w:t>
      </w:r>
      <w:hyperlink r:id="rId7">
        <w:r>
          <w:rPr>
            <w:rFonts w:eastAsia="等线" w:ascii="Arial" w:cs="Arial" w:hAnsi="Arial"/>
            <w:color w:val="3370ff"/>
            <w:sz w:val="22"/>
          </w:rPr>
          <w:t>API范围梳理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Category: 【人物】【公司】【影视】【文学】【音乐】【历史】【地理】【</w:t>
      </w:r>
      <w:r>
        <w:rPr>
          <w:rFonts w:eastAsia="等线" w:ascii="Arial" w:cs="Arial" w:hAnsi="Arial"/>
          <w:b w:val="true"/>
          <w:sz w:val="22"/>
        </w:rPr>
        <w:t>世界之最】【体育】【车牌查询】【文学推荐】【其他问答】【地理通用】【日历】</w:t>
      </w:r>
      <w:r>
        <w:rPr>
          <w:rFonts w:eastAsia="等线" w:ascii="Arial" w:cs="Arial" w:hAnsi="Arial"/>
          <w:b w:val="true"/>
          <w:color w:val="3370ff"/>
          <w:sz w:val="22"/>
        </w:rPr>
        <w:t>@辛洪生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出游灵感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category【国家】【城市】【景点】【出游美食】【旅游】</w:t>
      </w:r>
      <w:r>
        <w:rPr>
          <w:rFonts w:eastAsia="等线" w:ascii="Arial" w:cs="Arial" w:hAnsi="Arial"/>
          <w:sz w:val="22"/>
        </w:rPr>
        <w:t>【城市景点推荐】</w:t>
      </w:r>
      <w:r>
        <w:rPr>
          <w:rFonts w:eastAsia="等线" w:ascii="Arial" w:cs="Arial" w:hAnsi="Arial"/>
          <w:color w:val="3370ff"/>
          <w:sz w:val="22"/>
        </w:rPr>
        <w:t>@常凌</w:t>
      </w:r>
      <w:hyperlink r:id="rId8">
        <w:r>
          <w:rPr>
            <w:rFonts w:eastAsia="等线" w:ascii="Arial" w:cs="Arial" w:hAnsi="Arial"/>
            <w:color w:val="3370ff"/>
            <w:sz w:val="22"/>
          </w:rPr>
          <w:t>OTA 5.1 出游灵感评测集 预期API 标注标准说明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汽车问答</w:t>
      </w:r>
      <w:r>
        <w:rPr>
          <w:rFonts w:eastAsia="等线" w:ascii="Arial" w:cs="Arial" w:hAnsi="Arial"/>
          <w:color w:val="3370ff"/>
          <w:sz w:val="22"/>
        </w:rPr>
        <w:t>@汪洋</w:t>
      </w:r>
      <w:hyperlink r:id="rId9">
        <w:r>
          <w:rPr>
            <w:rFonts w:eastAsia="等线" w:ascii="Arial" w:cs="Arial" w:hAnsi="Arial"/>
            <w:color w:val="3370ff"/>
            <w:sz w:val="22"/>
          </w:rPr>
          <w:t>汽车问答NLU-API多轮对话标注规范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媒体搜索</w:t>
      </w:r>
      <w:r>
        <w:rPr>
          <w:rFonts w:eastAsia="等线" w:ascii="Arial" w:cs="Arial" w:hAnsi="Arial"/>
          <w:color w:val="3370ff"/>
          <w:sz w:val="22"/>
        </w:rPr>
        <w:t>@常凌</w:t>
      </w:r>
      <w:hyperlink r:id="rId10">
        <w:r>
          <w:rPr>
            <w:rFonts w:eastAsia="等线" w:ascii="Arial" w:cs="Arial" w:hAnsi="Arial"/>
            <w:color w:val="3370ff"/>
            <w:sz w:val="22"/>
          </w:rPr>
          <w:t>媒体搜索数据优化标注说明</w:t>
        </w:r>
      </w:hyperlink>
      <w:hyperlink r:id="rId11">
        <w:r>
          <w:rPr>
            <w:rFonts w:eastAsia="等线" w:ascii="Arial" w:cs="Arial" w:hAnsi="Arial"/>
            <w:color w:val="3370ff"/>
            <w:sz w:val="22"/>
          </w:rPr>
          <w:t>媒体搜索API标注&amp;槽位对齐更新</w:t>
        </w:r>
      </w:hyperlink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绘画大师</w:t>
      </w:r>
      <w:r>
        <w:rPr>
          <w:rFonts w:eastAsia="等线" w:ascii="Arial" w:cs="Arial" w:hAnsi="Arial"/>
          <w:color w:val="3370ff"/>
          <w:sz w:val="22"/>
        </w:rPr>
        <w:t>@张崇宇</w:t>
      </w:r>
      <w:hyperlink r:id="rId12">
        <w:r>
          <w:rPr>
            <w:rFonts w:eastAsia="等线" w:ascii="Arial" w:cs="Arial" w:hAnsi="Arial"/>
            <w:color w:val="3370ff"/>
            <w:sz w:val="22"/>
          </w:rPr>
          <w:t>绘画大师-参数说明与指标计算规则（语义）</w:t>
        </w:r>
      </w:hyperlink>
      <w:r>
        <w:rPr>
          <w:rFonts w:eastAsia="等线" w:ascii="Arial" w:cs="Arial" w:hAnsi="Arial"/>
          <w:sz w:val="22"/>
        </w:rPr>
        <w:t xml:space="preserve"> </w:t>
      </w:r>
      <w:hyperlink r:id="rId13">
        <w:r>
          <w:rPr>
            <w:rFonts w:eastAsia="等线" w:ascii="Arial" w:cs="Arial" w:hAnsi="Arial"/>
            <w:color w:val="3370ff"/>
            <w:sz w:val="22"/>
          </w:rPr>
          <w:t>绘画大师多轮测试集数据需求与规则</w:t>
        </w:r>
      </w:hyperlink>
      <w:r>
        <w:rPr>
          <w:rFonts w:eastAsia="等线" w:ascii="Arial" w:cs="Arial" w:hAnsi="Arial"/>
          <w:sz w:val="22"/>
        </w:rPr>
        <w:t xml:space="preserve"> 、位置/屏幕/手势可参考需求文档：</w:t>
      </w:r>
      <w:hyperlink r:id="rId14">
        <w:r>
          <w:rPr>
            <w:rFonts w:eastAsia="等线" w:ascii="Arial" w:cs="Arial" w:hAnsi="Arial"/>
            <w:color w:val="3370ff"/>
            <w:sz w:val="22"/>
          </w:rPr>
          <w:t>SS_Max_理想同学_绘画大师_需求文档_001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绘画单轮，APINAME，KEYPHRASE，CATEGORY，STYLE，POSITION/SCREENNAME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绘画多轮：keyphrase、category、style等的信息继承API的标注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绘画位置指定POSITION和屏幕指定SCREENNAME），手势指代（POSITION）</w:t>
      </w:r>
    </w:p>
    <w:p>
      <w:pPr>
        <w:spacing w:before="120" w:after="120" w:line="288" w:lineRule="auto"/>
        <w:ind w:left="453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80pt;mso-width-percent:0;mso-height-percent:0;mso-width-percent:0;mso-height-percent:0" type="#_x0000_t75" o:ole="">
            <v:imagedata r:id="rId16" o:title=""/>
          </v:shape>
          <o:OLEObject DrawAspect="Icon" ObjectID="_1718471219" ProgID="Excel.Sheet.12" ShapeID="_x0000_i1025" Type="Embed" r:id="rId15"/>
        </w:object>
      </w:r>
    </w:p>
    <w:p>
      <w:pPr>
        <w:spacing w:after="120"/>
        <w:ind w:left="453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重点case标注规范</w:t>
      </w:r>
      <w:bookmarkEnd w:id="2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对于当前</w:t>
      </w:r>
      <w:r>
        <w:rPr>
          <w:rFonts w:eastAsia="等线" w:ascii="Arial" w:cs="Arial" w:hAnsi="Arial"/>
          <w:sz w:val="22"/>
        </w:rPr>
        <w:t>query</w:t>
      </w:r>
      <w:r>
        <w:rPr>
          <w:rFonts w:eastAsia="等线" w:ascii="Arial" w:cs="Arial" w:hAnsi="Arial"/>
          <w:sz w:val="22"/>
        </w:rPr>
        <w:t>属于应该被拒掉的query，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结果标成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reject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650"/>
        <w:gridCol w:w="1320"/>
        <w:gridCol w:w="1500"/>
      </w:tblGrid>
      <w:tr>
        <w:tc>
          <w:tcPr>
            <w:tcW w:w="4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上文</w:t>
            </w:r>
          </w:p>
        </w:tc>
        <w:tc>
          <w:tcPr>
            <w:tcW w:w="13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</w:t>
            </w:r>
            <w:r>
              <w:rPr>
                <w:rFonts w:eastAsia="等线" w:ascii="Arial" w:cs="Arial" w:hAnsi="Arial"/>
                <w:sz w:val="22"/>
              </w:rPr>
              <w:t>query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</w:t>
            </w:r>
          </w:p>
        </w:tc>
      </w:tr>
      <w:tr>
        <w:tc>
          <w:tcPr>
            <w:tcW w:w="4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[{"user": "声音开到60", "li": "好的，帮你把媒体音量调到60啦。"}]</w:t>
            </w:r>
          </w:p>
        </w:tc>
        <w:tc>
          <w:tcPr>
            <w:tcW w:w="13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哪一家呢？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reject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4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[{"user": "声音调大", "li": "搞定。"}]</w:t>
            </w:r>
          </w:p>
        </w:tc>
        <w:tc>
          <w:tcPr>
            <w:tcW w:w="13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可以了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reject</w:t>
            </w:r>
          </w:p>
        </w:tc>
      </w:tr>
    </w:tbl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对技能型的</w:t>
      </w:r>
      <w:r>
        <w:rPr>
          <w:rFonts w:eastAsia="等线" w:ascii="Arial" w:cs="Arial" w:hAnsi="Arial"/>
          <w:sz w:val="22"/>
        </w:rPr>
        <w:t>query</w:t>
      </w:r>
      <w:r>
        <w:rPr>
          <w:rFonts w:eastAsia="等线" w:ascii="Arial" w:cs="Arial" w:hAnsi="Arial"/>
          <w:sz w:val="22"/>
        </w:rPr>
        <w:t>，</w:t>
      </w:r>
      <w:r>
        <w:rPr>
          <w:rFonts w:eastAsia="等线" w:ascii="Arial" w:cs="Arial" w:hAnsi="Arial"/>
          <w:sz w:val="22"/>
        </w:rPr>
        <w:t>闲聊的数据，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应该标成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None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00"/>
        <w:gridCol w:w="3405"/>
        <w:gridCol w:w="1500"/>
      </w:tblGrid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上文</w:t>
            </w:r>
          </w:p>
        </w:tc>
        <w:tc>
          <w:tcPr>
            <w:tcW w:w="3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</w:t>
            </w:r>
            <w:r>
              <w:rPr>
                <w:rFonts w:eastAsia="等线" w:ascii="Arial" w:cs="Arial" w:hAnsi="Arial"/>
                <w:sz w:val="22"/>
              </w:rPr>
              <w:t>query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帮我写一首诗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None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讲个笑话吧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None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分析/预测一下明天的股票走势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None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二零二四年起名字哪几个字比较好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我的妈妈离婚且再婚我该怎么办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什么东西越洗越脏脑筋急转弯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None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None</w:t>
            </w:r>
          </w:p>
        </w:tc>
      </w:tr>
    </w:tbl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ASR识别错误的case，标注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ASR错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00"/>
        <w:gridCol w:w="3525"/>
        <w:gridCol w:w="1500"/>
      </w:tblGrid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上文</w:t>
            </w:r>
          </w:p>
        </w:tc>
        <w:tc>
          <w:tcPr>
            <w:tcW w:w="3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</w:t>
            </w:r>
            <w:r>
              <w:rPr>
                <w:rFonts w:eastAsia="等线" w:ascii="Arial" w:cs="Arial" w:hAnsi="Arial"/>
                <w:sz w:val="22"/>
              </w:rPr>
              <w:t>query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为什么快点跑得快？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ASR错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北京是不是（语音截断的数据）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ASR错</w:t>
            </w:r>
          </w:p>
        </w:tc>
      </w:tr>
    </w:tbl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对于应该拒识的数据，标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reject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00"/>
        <w:gridCol w:w="3330"/>
        <w:gridCol w:w="1500"/>
      </w:tblGrid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上文</w:t>
            </w:r>
          </w:p>
        </w:tc>
        <w:tc>
          <w:tcPr>
            <w:tcW w:w="33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</w:t>
            </w:r>
            <w:r>
              <w:rPr>
                <w:rFonts w:eastAsia="等线" w:ascii="Arial" w:cs="Arial" w:hAnsi="Arial"/>
                <w:sz w:val="22"/>
              </w:rPr>
              <w:t>query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停电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reject</w:t>
            </w:r>
          </w:p>
        </w:tc>
      </w:tr>
    </w:tbl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对于属于车控的case标注成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TOD</w:t>
      </w:r>
      <w:r>
        <w:rPr>
          <w:rFonts w:eastAsia="等线" w:ascii="Arial" w:cs="Arial" w:hAnsi="Arial"/>
          <w:sz w:val="22"/>
        </w:rPr>
        <w:t xml:space="preserve">       （一句话中有多个指令的也标TOD）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615"/>
        <w:gridCol w:w="2925"/>
        <w:gridCol w:w="1500"/>
      </w:tblGrid>
      <w:tr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上文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当前query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</w:t>
            </w:r>
          </w:p>
        </w:tc>
      </w:tr>
      <w:tr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商场/公寓/加油站在哪个区/省/位置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TOD</w:t>
            </w:r>
          </w:p>
        </w:tc>
      </w:tr>
      <w:tr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打开/取消/后退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TOD</w:t>
            </w:r>
          </w:p>
        </w:tc>
      </w:tr>
      <w:tr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xx到xx的距离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TOD</w:t>
            </w:r>
          </w:p>
        </w:tc>
      </w:tr>
      <w:tr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今天现在车外空气质量怎么样//台州元旦节一月一号会下雨吗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TOD</w:t>
            </w:r>
          </w:p>
        </w:tc>
      </w:tr>
      <w:tr>
        <w:tc>
          <w:tcPr>
            <w:tcW w:w="3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问广场/商场/公寓等的所属城市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TOD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57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br/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人设的case标注成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人设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14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数学计算类的标成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mathQA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00"/>
        <w:gridCol w:w="3330"/>
        <w:gridCol w:w="1500"/>
      </w:tblGrid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上文</w:t>
            </w:r>
          </w:p>
        </w:tc>
        <w:tc>
          <w:tcPr>
            <w:tcW w:w="33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当前query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1+1等于几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MathQA</w:t>
            </w:r>
          </w:p>
        </w:tc>
      </w:tr>
    </w:tbl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对于只说歌曲名称的词语，只有热榜的歌曲才会走TOD，否则拒识。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00"/>
        <w:gridCol w:w="3330"/>
        <w:gridCol w:w="1500"/>
      </w:tblGrid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上文</w:t>
            </w:r>
          </w:p>
        </w:tc>
        <w:tc>
          <w:tcPr>
            <w:tcW w:w="33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当前query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青花瓷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TOD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忠孝东路走九遍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reject</w:t>
            </w:r>
          </w:p>
        </w:tc>
      </w:tr>
    </w:tbl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xx开车/高铁到xxx多久/多远  包括问火车票/机票的                   这种数据在备注列备注上   出行助手5.3新增“交通出行，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诗词/歌词的反向查询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00"/>
        <w:gridCol w:w="3330"/>
        <w:gridCol w:w="2145"/>
      </w:tblGrid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上文</w:t>
            </w:r>
          </w:p>
        </w:tc>
        <w:tc>
          <w:tcPr>
            <w:tcW w:w="33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当前query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总有一天我会比你早死去因为我的眼睛比你大十四岁</w:t>
            </w:r>
            <w:r>
              <w:rPr>
                <w:rFonts w:eastAsia="等线" w:ascii="Arial" w:cs="Arial" w:hAnsi="Arial"/>
                <w:sz w:val="22"/>
              </w:rPr>
              <w:t>这是哪一首歌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总有一天我会比你早死去因为我的眼睛比你大十四岁</w:t>
            </w: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&amp;歌词查询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不问苍生问鬼神出自哪首诗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不问苍生问鬼神</w:t>
            </w:r>
            <w:r>
              <w:rPr>
                <w:rFonts w:eastAsia="等线" w:ascii="Arial" w:cs="Arial" w:hAnsi="Arial"/>
                <w:sz w:val="22"/>
              </w:rPr>
              <w:t>&amp;</w:t>
            </w: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诗词查询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我本意心向明月下一句是什么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我本意心向明月&amp;下一句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数据标注规则</w:t>
      </w:r>
      <w:bookmarkEnd w:id="3"/>
    </w:p>
    <w:p>
      <w:pPr>
        <w:spacing w:before="120" w:after="120" w:line="288" w:lineRule="auto"/>
        <w:ind w:left="0"/>
        <w:jc w:val="left"/>
      </w:pPr>
      <w:hyperlink r:id="rId19">
        <w:r>
          <w:rPr>
            <w:rFonts w:eastAsia="等线" w:ascii="Arial" w:cs="Arial" w:hAnsi="Arial"/>
            <w:color w:val="3370ff"/>
            <w:sz w:val="22"/>
          </w:rPr>
          <w:t>API标注规范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送标数据只标一个CATEGORY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965"/>
        <w:gridCol w:w="3705"/>
        <w:gridCol w:w="2610"/>
      </w:tblGrid>
      <w:tr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query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</w:t>
            </w:r>
          </w:p>
        </w:tc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白朴天净沙秋</w:t>
            </w:r>
            <w:r>
              <w:rPr>
                <w:rFonts w:eastAsia="等线" w:ascii="Arial" w:cs="Arial" w:hAnsi="Arial"/>
                <w:sz w:val="22"/>
              </w:rPr>
              <w:t>原文是什么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[{'apiname': 'QASearch', 'category': '文学', 'query': '白朴天净沙秋原文的内容是什么', 'tag': '白朴天净沙秋&amp;原文'}]</w:t>
            </w:r>
          </w:p>
        </w:tc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诗词名称→原文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读一下古诗</w:t>
            </w: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古朗月行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{'apiname': 'QASearch', 'category': '文学', 'query': '读一下古诗，古朗月行。', 'tag': '古诗&amp;古朗月行'}</w:t>
            </w:r>
          </w:p>
        </w:tc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曹丕的</w:t>
            </w: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七步诗</w:t>
            </w:r>
            <w:r>
              <w:rPr>
                <w:rFonts w:eastAsia="等线" w:ascii="Arial" w:cs="Arial" w:hAnsi="Arial"/>
                <w:sz w:val="22"/>
              </w:rPr>
              <w:t>的内容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{'apiname': 'QASearch', 'category': '人物', 'query': '曹丕的七步诗的内容', 'tag': '曹丕&amp;七步诗&amp;内容'}</w:t>
            </w:r>
          </w:p>
        </w:tc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主要是事件相关典故</w:t>
            </w:r>
          </w:p>
        </w:tc>
      </w:tr>
      <w:tr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贺知章</w:t>
            </w:r>
            <w:r>
              <w:rPr>
                <w:rFonts w:eastAsia="等线" w:ascii="Arial" w:cs="Arial" w:hAnsi="Arial"/>
                <w:sz w:val="22"/>
              </w:rPr>
              <w:t>的</w:t>
            </w: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咏柳</w:t>
            </w:r>
            <w:r>
              <w:rPr>
                <w:rFonts w:eastAsia="等线" w:ascii="Arial" w:cs="Arial" w:hAnsi="Arial"/>
                <w:sz w:val="22"/>
              </w:rPr>
              <w:t>这首诗的内容是什么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{'apiname': 'QASearch', 'category': '人物', 'query': '贺知章的咏柳这首诗的内容', 'tag': '贺知章&amp;咏柳&amp;内容'}</w:t>
            </w:r>
          </w:p>
        </w:tc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bing：诗词内容+赏析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总有一天我会比你早死去因为我的眼睛比你大十四岁</w:t>
            </w:r>
            <w:r>
              <w:rPr>
                <w:rFonts w:eastAsia="等线" w:ascii="Arial" w:cs="Arial" w:hAnsi="Arial"/>
                <w:sz w:val="22"/>
              </w:rPr>
              <w:t>这是哪一首歌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[{'apiname': 'QASearch', 'category': '音乐', 'query': '总有一天我会比你早死去，因为我的眼睛比你大14岁，这是哪一首歌', 'tag': '总有一天我会比你早死去因为我的眼睛比你大14岁&amp;歌词查询'}]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歌词内容→歌曲</w:t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1504950" cy="1400175"/>
                  <wp:docPr id="2" name="Drawing 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音乐问答里：</w:t>
            </w:r>
            <w:r>
              <w:rPr>
                <w:rFonts w:eastAsia="等线" w:ascii="Arial" w:cs="Arial" w:hAnsi="Arial"/>
                <w:b w:val="true"/>
                <w:sz w:val="22"/>
              </w:rPr>
              <w:t>大约有10/82=12%的query</w:t>
            </w:r>
            <w:r>
              <w:rPr>
                <w:rFonts w:eastAsia="等线" w:ascii="Arial" w:cs="Arial" w:hAnsi="Arial"/>
                <w:sz w:val="22"/>
              </w:rPr>
              <w:t>，关于歌词反向查询的</w:t>
            </w:r>
          </w:p>
        </w:tc>
      </w:tr>
      <w:tr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我喝过你喝过的水</w:t>
            </w:r>
            <w:r>
              <w:rPr>
                <w:rFonts w:eastAsia="等线" w:ascii="Arial" w:cs="Arial" w:hAnsi="Arial"/>
                <w:sz w:val="22"/>
              </w:rPr>
              <w:t>在哪个歌词里哪个歌里面有底线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{'apiname': 'QASearch', 'category': '音乐', 'query': '我喝过，你喝过的水在哪个歌词里面', 'tag': ''我喝过你喝过的水在&amp;歌词查询'}</w:t>
            </w:r>
          </w:p>
        </w:tc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【歌词】是什么歌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春去春会来花谢花会再开是哪首歌</w:t>
            </w:r>
          </w:p>
        </w:tc>
        <w:tc>
          <w:tcPr>
            <w:tcW w:w="261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来自产品补充</w:t>
            </w:r>
          </w:p>
        </w:tc>
      </w:tr>
      <w:tr>
        <w:tc>
          <w:tcPr>
            <w:tcW w:w="196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歌词里面有我曾经还是那个少年是什么歌</w:t>
            </w:r>
          </w:p>
        </w:tc>
        <w:tc>
          <w:tcPr>
            <w:tcW w:w="261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刚买了iphone五又买了iphone六是什么歌</w:t>
            </w:r>
          </w:p>
        </w:tc>
        <w:tc>
          <w:tcPr>
            <w:tcW w:w="261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【歌词】是哪首歌的歌词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红尘一笑浪滔滔是哪首歌的歌词</w:t>
            </w:r>
          </w:p>
        </w:tc>
        <w:tc>
          <w:tcPr>
            <w:tcW w:w="261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我在人民广场吃着炸鸡是哪一首歌的歌词</w:t>
            </w:r>
          </w:p>
        </w:tc>
        <w:tc>
          <w:tcPr>
            <w:tcW w:w="261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是不是有首歌歌词里有【歌词】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是不是有首歌歌词里有爸爸妈妈给我的不少不多</w:t>
            </w:r>
          </w:p>
        </w:tc>
        <w:tc>
          <w:tcPr>
            <w:tcW w:w="261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有没有一个歌歌词有我们都已经长大</w:t>
            </w:r>
          </w:p>
        </w:tc>
        <w:tc>
          <w:tcPr>
            <w:tcW w:w="261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有首歌里【歌词】是什么歌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有一首歌里我真的陪他聊到黎明是什么歌</w:t>
            </w:r>
          </w:p>
        </w:tc>
        <w:tc>
          <w:tcPr>
            <w:tcW w:w="261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有首歌里唱转身离开你有话说不出来是什么歌</w:t>
            </w:r>
          </w:p>
        </w:tc>
        <w:tc>
          <w:tcPr>
            <w:tcW w:w="261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标TOD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问天气预报，天气查询的数据</w:t>
            </w:r>
          </w:p>
        </w:tc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其他问答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摩托车/电动车/三轮车</w:t>
            </w:r>
          </w:p>
        </w:tc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诗词的下一句，上一句。以及诗词查询，要标文学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200275" cy="104775"/>
                  <wp:docPr id="3" name="Drawing 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天街小雨润如酥的上一句     CATEGORY=文学，TAG   天街小雨润如酥&amp;上一句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天街小雨润如酥  出自哪首诗？      CATEGORY=文学，TAG   天街小雨润如酥&amp;诗词查询</w:t>
            </w:r>
          </w:p>
        </w:tc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注;query中不可以出现诗词查询/诗词出处，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歌词的上一句，下一句，以及歌词查询，要标音乐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歌词也就是是是非非的上一句是什么   CATEGORY=音乐，TAG   也就是是是非非&amp;上一句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也就是是是非非的出自哪首歌？   CATEGORY=音乐，TAG   也就是是是非非&amp;歌词查询</w:t>
            </w:r>
          </w:p>
        </w:tc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数字计算类的也标mathqa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七年前妈妈的年龄是儿子的6倍，儿子今年12岁，妈妈今年多少岁？</w:t>
            </w:r>
          </w:p>
        </w:tc>
        <w:tc>
          <w:tcPr>
            <w:tcW w:w="26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sz w:val="36"/>
        </w:rPr>
        <w:t>scheme</w:t>
      </w:r>
      <w:bookmarkEnd w:id="4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诗词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95"/>
        <w:gridCol w:w="795"/>
        <w:gridCol w:w="930"/>
        <w:gridCol w:w="1500"/>
        <w:gridCol w:w="795"/>
        <w:gridCol w:w="900"/>
        <w:gridCol w:w="2550"/>
      </w:tblGrid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Category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意图类别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意图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TAG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优先级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是否应走搜索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示例query</w:t>
            </w:r>
          </w:p>
        </w:tc>
      </w:tr>
      <w:tr>
        <w:tc>
          <w:tcPr>
            <w:tcW w:w="79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诗词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信息获取</w:t>
            </w:r>
          </w:p>
        </w:tc>
        <w:tc>
          <w:tcPr>
            <w:tcW w:w="93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诗词内容获取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根据题目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古诗春江花月夜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搜索古诗闻王昌龄左迁龙标遥有此寄</w:t>
            </w: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根据作者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给我放首李白的古诗吧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说一首王维的诗</w:t>
            </w: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根据内容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我本意心向明月下一句是什么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十年生死两茫茫的全诗</w:t>
            </w: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根据字词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含有过字的古诗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哪些诗句里面含有风</w:t>
            </w: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信息查询</w:t>
            </w:r>
          </w:p>
        </w:tc>
        <w:tc>
          <w:tcPr>
            <w:tcW w:w="93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诗作属性查询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诗句释文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我本将心向明月奈何明月照沟渠什么意思</w:t>
            </w: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文献书目/题目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不问苍生问鬼神出自哪首诗</w:t>
            </w: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作者/朝代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饮湖上初晴后雨的作者还有朝代是什么</w:t>
            </w: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创作时间/作者背景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体裁/表达思想/艺术特点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晚春这首诗表达了什么</w:t>
            </w: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信息查询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诗词之最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苏轼写的写过最好的诗是哪一首       （人物）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世界上最难的十首古诗            （世界之最）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最难的十首古诗                （文学）</w:t>
            </w: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生成</w:t>
            </w:r>
          </w:p>
        </w:tc>
        <w:tc>
          <w:tcPr>
            <w:tcW w:w="93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写诗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季节景观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你写一首关于冬天的诗</w:t>
            </w: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藏头/尾诗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创作一个藏尾诗</w:t>
            </w: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3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关系主题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9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续写/仿写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关于诗词风格的仿写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诗词内容获取：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部分内容获取判断判断是否为上下一句，如果是则优先思必驰，否的话优先大模型，大模型作为兜底</w:t>
      </w:r>
    </w:p>
    <w:p>
      <w:pPr>
        <w:numPr>
          <w:numId w:val="2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上下一句：“十年生死两茫茫的下一句”     文学</w:t>
      </w:r>
    </w:p>
    <w:p>
      <w:pPr>
        <w:numPr>
          <w:numId w:val="2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非上下一句：“蜀道难的第一段”   文学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写生/仿写/续写走大模型 这个走None                朗读/背诵/诗词属性查询/诗词之最走文学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背一下凉州词===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背一首诗===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背一首黄鹤楼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背诵，朗读古诗的，tag需要统一标准     凉州词&amp;全文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世界之最定义，明显的世界上最***，世界最早的，国家最**，国家第一高/最高的建筑，（最高的小区这种不算世界之最）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媒体搜索-影视分类下     电影在映/待映的信息，标注到槽位 【PUBLISHSTATE】中，槽位值归一化为【在映 / 待映】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新闻目前只包括时间(最近/今天等) 地点(北京/上海) 主题(娱乐/财经)，不涉及具体人或者事件，包含有具体人名/事件/物品等的新闻查询，需要标成实效性相关的；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水利局，城建局，公安局，派出所，机构       CATEGORY=公司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按照语义进行区分，</w:t>
      </w:r>
      <w:r>
        <w:rPr>
          <w:rFonts w:eastAsia="等线" w:ascii="Arial" w:cs="Arial" w:hAnsi="Arial"/>
          <w:b w:val="true"/>
          <w:color w:val="de7802"/>
          <w:sz w:val="22"/>
        </w:rPr>
        <w:t>媒体/影视</w:t>
      </w:r>
      <w:r>
        <w:rPr>
          <w:rFonts w:eastAsia="等线" w:ascii="Arial" w:cs="Arial" w:hAnsi="Arial"/>
          <w:b w:val="true"/>
          <w:sz w:val="22"/>
        </w:rPr>
        <w:t xml:space="preserve">  分类下的人物ACTORS/DIRECTOR（演员/导演）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新闻</w:t>
      </w:r>
      <w:r>
        <w:rPr>
          <w:rFonts w:eastAsia="等线" w:ascii="Arial" w:cs="Arial" w:hAnsi="Arial"/>
          <w:b w:val="true"/>
          <w:sz w:val="22"/>
        </w:rPr>
        <w:t>话题下的数据   他问最近就写最近，他问最新就写最新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只有</w:t>
      </w:r>
      <w:r>
        <w:rPr>
          <w:rFonts w:eastAsia="等线" w:ascii="Arial" w:cs="Arial" w:hAnsi="Arial"/>
          <w:b w:val="true"/>
          <w:color w:val="245bdb"/>
          <w:sz w:val="22"/>
        </w:rPr>
        <w:t>影视推荐</w:t>
      </w:r>
      <w:r>
        <w:rPr>
          <w:rFonts w:eastAsia="等线" w:ascii="Arial" w:cs="Arial" w:hAnsi="Arial"/>
          <w:b w:val="true"/>
          <w:sz w:val="22"/>
        </w:rPr>
        <w:t>的，最近=最新，其他的都不用替换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只有新闻的时间写在PUBLISHTIME，音乐媒体都是RANKTYPE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送标数据格式</w:t>
      </w:r>
      <w:bookmarkEnd w:id="6"/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送标数据会提供baichuan的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和MindGPT的API结果供标注同学参考，具体参考数据格式如下：</w:t>
      </w:r>
    </w:p>
    <w:p>
      <w:pPr>
        <w:spacing w:before="120" w:after="120" w:line="288" w:lineRule="auto"/>
        <w:ind w:left="0"/>
      </w:pPr>
      <w:r>
        <w:object>
          <v:shape id="_x0000_i1026" style="width:414pt;height:158pt;mso-width-percent:0;mso-height-percent:0;mso-width-percent:0;mso-height-percent:0" type="#_x0000_t75" o:ole="">
            <v:imagedata r:id="rId23" o:title=""/>
          </v:shape>
          <o:OLEObject DrawAspect="Icon" ObjectID="_1718471220" ProgID="Excel.Sheet.12" ShapeID="_x0000_i1026" Type="Embed" r:id="rId22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bookmarkEnd w:id="7"/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2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48621">
    <w:lvl>
      <w:numFmt w:val="bullet"/>
      <w:suff w:val="tab"/>
      <w:lvlText w:val="•"/>
      <w:rPr>
        <w:color w:val="3370ff"/>
      </w:rPr>
    </w:lvl>
  </w:abstractNum>
  <w:abstractNum w:abstractNumId="48622">
    <w:lvl>
      <w:numFmt w:val="bullet"/>
      <w:suff w:val="tab"/>
      <w:lvlText w:val="￮"/>
      <w:rPr>
        <w:color w:val="3370ff"/>
      </w:rPr>
    </w:lvl>
  </w:abstractNum>
  <w:abstractNum w:abstractNumId="48623">
    <w:lvl>
      <w:numFmt w:val="bullet"/>
      <w:suff w:val="tab"/>
      <w:lvlText w:val="•"/>
      <w:rPr>
        <w:color w:val="3370ff"/>
      </w:rPr>
    </w:lvl>
  </w:abstractNum>
  <w:abstractNum w:abstractNumId="48624">
    <w:lvl>
      <w:numFmt w:val="bullet"/>
      <w:suff w:val="tab"/>
      <w:lvlText w:val="￮"/>
      <w:rPr>
        <w:color w:val="3370ff"/>
      </w:rPr>
    </w:lvl>
  </w:abstractNum>
  <w:abstractNum w:abstractNumId="48625">
    <w:lvl>
      <w:numFmt w:val="bullet"/>
      <w:suff w:val="tab"/>
      <w:lvlText w:val="•"/>
      <w:rPr>
        <w:color w:val="3370ff"/>
      </w:rPr>
    </w:lvl>
  </w:abstractNum>
  <w:abstractNum w:abstractNumId="48626">
    <w:lvl>
      <w:numFmt w:val="bullet"/>
      <w:suff w:val="tab"/>
      <w:lvlText w:val="•"/>
      <w:rPr>
        <w:color w:val="3370ff"/>
      </w:rPr>
    </w:lvl>
  </w:abstractNum>
  <w:abstractNum w:abstractNumId="48627">
    <w:lvl>
      <w:numFmt w:val="bullet"/>
      <w:suff w:val="tab"/>
      <w:lvlText w:val="•"/>
      <w:rPr>
        <w:color w:val="3370ff"/>
      </w:rPr>
    </w:lvl>
  </w:abstractNum>
  <w:abstractNum w:abstractNumId="48628">
    <w:lvl>
      <w:numFmt w:val="bullet"/>
      <w:suff w:val="tab"/>
      <w:lvlText w:val="￮"/>
      <w:rPr>
        <w:color w:val="3370ff"/>
      </w:rPr>
    </w:lvl>
  </w:abstractNum>
  <w:abstractNum w:abstractNumId="48629">
    <w:lvl>
      <w:numFmt w:val="bullet"/>
      <w:suff w:val="tab"/>
      <w:lvlText w:val="￮"/>
      <w:rPr>
        <w:color w:val="3370ff"/>
      </w:rPr>
    </w:lvl>
  </w:abstractNum>
  <w:abstractNum w:abstractNumId="48630">
    <w:lvl>
      <w:numFmt w:val="bullet"/>
      <w:suff w:val="tab"/>
      <w:lvlText w:val="￮"/>
      <w:rPr>
        <w:color w:val="3370ff"/>
      </w:rPr>
    </w:lvl>
  </w:abstractNum>
  <w:abstractNum w:abstractNumId="48631">
    <w:lvl>
      <w:start w:val="1"/>
      <w:numFmt w:val="decimal"/>
      <w:suff w:val="tab"/>
      <w:lvlText w:val="%1."/>
      <w:rPr>
        <w:color w:val="3370ff"/>
      </w:rPr>
    </w:lvl>
  </w:abstractNum>
  <w:abstractNum w:abstractNumId="48632">
    <w:lvl>
      <w:start w:val="2"/>
      <w:numFmt w:val="decimal"/>
      <w:suff w:val="tab"/>
      <w:lvlText w:val="%1."/>
      <w:rPr>
        <w:color w:val="3370ff"/>
      </w:rPr>
    </w:lvl>
  </w:abstractNum>
  <w:abstractNum w:abstractNumId="48633">
    <w:lvl>
      <w:start w:val="3"/>
      <w:numFmt w:val="decimal"/>
      <w:suff w:val="tab"/>
      <w:lvlText w:val="%1."/>
      <w:rPr>
        <w:color w:val="3370ff"/>
      </w:rPr>
    </w:lvl>
  </w:abstractNum>
  <w:abstractNum w:abstractNumId="48634">
    <w:lvl>
      <w:start w:val="4"/>
      <w:numFmt w:val="decimal"/>
      <w:suff w:val="tab"/>
      <w:lvlText w:val="%1."/>
      <w:rPr>
        <w:color w:val="3370ff"/>
      </w:rPr>
    </w:lvl>
  </w:abstractNum>
  <w:abstractNum w:abstractNumId="48635">
    <w:lvl>
      <w:start w:val="5"/>
      <w:numFmt w:val="decimal"/>
      <w:suff w:val="tab"/>
      <w:lvlText w:val="%1."/>
      <w:rPr>
        <w:color w:val="3370ff"/>
      </w:rPr>
    </w:lvl>
  </w:abstractNum>
  <w:abstractNum w:abstractNumId="48636">
    <w:lvl>
      <w:start w:val="6"/>
      <w:numFmt w:val="decimal"/>
      <w:suff w:val="tab"/>
      <w:lvlText w:val="%1."/>
      <w:rPr>
        <w:color w:val="3370ff"/>
      </w:rPr>
    </w:lvl>
  </w:abstractNum>
  <w:abstractNum w:abstractNumId="48637">
    <w:lvl>
      <w:start w:val="7"/>
      <w:numFmt w:val="decimal"/>
      <w:suff w:val="tab"/>
      <w:lvlText w:val="%1."/>
      <w:rPr>
        <w:color w:val="3370ff"/>
      </w:rPr>
    </w:lvl>
  </w:abstractNum>
  <w:abstractNum w:abstractNumId="48638">
    <w:lvl>
      <w:start w:val="8"/>
      <w:numFmt w:val="decimal"/>
      <w:suff w:val="tab"/>
      <w:lvlText w:val="%1."/>
      <w:rPr>
        <w:color w:val="3370ff"/>
      </w:rPr>
    </w:lvl>
  </w:abstractNum>
  <w:abstractNum w:abstractNumId="48639">
    <w:lvl>
      <w:start w:val="9"/>
      <w:numFmt w:val="decimal"/>
      <w:suff w:val="tab"/>
      <w:lvlText w:val="%1."/>
      <w:rPr>
        <w:color w:val="3370ff"/>
      </w:rPr>
    </w:lvl>
  </w:abstractNum>
  <w:abstractNum w:abstractNumId="48640">
    <w:lvl>
      <w:start w:val="10"/>
      <w:numFmt w:val="decimal"/>
      <w:suff w:val="tab"/>
      <w:lvlText w:val="%1."/>
      <w:rPr>
        <w:color w:val="3370ff"/>
      </w:rPr>
    </w:lvl>
  </w:abstractNum>
  <w:abstractNum w:abstractNumId="48641">
    <w:lvl>
      <w:start w:val="1"/>
      <w:numFmt w:val="decimal"/>
      <w:suff w:val="tab"/>
      <w:lvlText w:val="%1."/>
      <w:rPr>
        <w:color w:val="3370ff"/>
      </w:rPr>
    </w:lvl>
  </w:abstractNum>
  <w:abstractNum w:abstractNumId="48642">
    <w:lvl>
      <w:start w:val="1"/>
      <w:numFmt w:val="lowerLetter"/>
      <w:suff w:val="tab"/>
      <w:lvlText w:val="%1."/>
      <w:rPr>
        <w:color w:val="3370ff"/>
      </w:rPr>
    </w:lvl>
  </w:abstractNum>
  <w:abstractNum w:abstractNumId="48643">
    <w:lvl>
      <w:start w:val="1"/>
      <w:numFmt w:val="lowerRoman"/>
      <w:suff w:val="tab"/>
      <w:lvlText w:val="%1."/>
      <w:rPr>
        <w:color w:val="3370ff"/>
      </w:rPr>
    </w:lvl>
  </w:abstractNum>
  <w:abstractNum w:abstractNumId="48644">
    <w:lvl>
      <w:start w:val="2"/>
      <w:numFmt w:val="lowerRoman"/>
      <w:suff w:val="tab"/>
      <w:lvlText w:val="%1."/>
      <w:rPr>
        <w:color w:val="3370ff"/>
      </w:rPr>
    </w:lvl>
  </w:abstractNum>
  <w:abstractNum w:abstractNumId="48645">
    <w:lvl>
      <w:start w:val="2"/>
      <w:numFmt w:val="decimal"/>
      <w:suff w:val="tab"/>
      <w:lvlText w:val="%1."/>
      <w:rPr>
        <w:color w:val="3370ff"/>
      </w:rPr>
    </w:lvl>
  </w:abstractNum>
  <w:abstractNum w:abstractNumId="48646">
    <w:lvl>
      <w:start w:val="1"/>
      <w:numFmt w:val="decimal"/>
      <w:suff w:val="tab"/>
      <w:lvlText w:val="%1."/>
      <w:rPr>
        <w:color w:val="3370ff"/>
      </w:rPr>
    </w:lvl>
  </w:abstractNum>
  <w:abstractNum w:abstractNumId="48647">
    <w:lvl>
      <w:start w:val="2"/>
      <w:numFmt w:val="decimal"/>
      <w:suff w:val="tab"/>
      <w:lvlText w:val="%1."/>
      <w:rPr>
        <w:color w:val="3370ff"/>
      </w:rPr>
    </w:lvl>
  </w:abstractNum>
  <w:abstractNum w:abstractNumId="48648">
    <w:lvl>
      <w:start w:val="3"/>
      <w:numFmt w:val="decimal"/>
      <w:suff w:val="tab"/>
      <w:lvlText w:val="%1."/>
      <w:rPr>
        <w:color w:val="3370ff"/>
      </w:rPr>
    </w:lvl>
  </w:abstractNum>
  <w:abstractNum w:abstractNumId="48649">
    <w:lvl>
      <w:start w:val="4"/>
      <w:numFmt w:val="decimal"/>
      <w:suff w:val="tab"/>
      <w:lvlText w:val="%1."/>
      <w:rPr>
        <w:color w:val="3370ff"/>
      </w:rPr>
    </w:lvl>
  </w:abstractNum>
  <w:abstractNum w:abstractNumId="48650">
    <w:lvl>
      <w:start w:val="1"/>
      <w:numFmt w:val="decimal"/>
      <w:suff w:val="tab"/>
      <w:lvlText w:val="%1."/>
      <w:rPr>
        <w:color w:val="3370ff"/>
      </w:rPr>
    </w:lvl>
  </w:abstractNum>
  <w:num w:numId="1">
    <w:abstractNumId w:val="48621"/>
  </w:num>
  <w:num w:numId="2">
    <w:abstractNumId w:val="48622"/>
  </w:num>
  <w:num w:numId="3">
    <w:abstractNumId w:val="48623"/>
  </w:num>
  <w:num w:numId="4">
    <w:abstractNumId w:val="48624"/>
  </w:num>
  <w:num w:numId="5">
    <w:abstractNumId w:val="48625"/>
  </w:num>
  <w:num w:numId="6">
    <w:abstractNumId w:val="48626"/>
  </w:num>
  <w:num w:numId="7">
    <w:abstractNumId w:val="48627"/>
  </w:num>
  <w:num w:numId="8">
    <w:abstractNumId w:val="48628"/>
  </w:num>
  <w:num w:numId="9">
    <w:abstractNumId w:val="48629"/>
  </w:num>
  <w:num w:numId="10">
    <w:abstractNumId w:val="48630"/>
  </w:num>
  <w:num w:numId="11">
    <w:abstractNumId w:val="48631"/>
  </w:num>
  <w:num w:numId="12">
    <w:abstractNumId w:val="48632"/>
  </w:num>
  <w:num w:numId="13">
    <w:abstractNumId w:val="48633"/>
  </w:num>
  <w:num w:numId="14">
    <w:abstractNumId w:val="48634"/>
  </w:num>
  <w:num w:numId="15">
    <w:abstractNumId w:val="48635"/>
  </w:num>
  <w:num w:numId="16">
    <w:abstractNumId w:val="48636"/>
  </w:num>
  <w:num w:numId="17">
    <w:abstractNumId w:val="48637"/>
  </w:num>
  <w:num w:numId="18">
    <w:abstractNumId w:val="48638"/>
  </w:num>
  <w:num w:numId="19">
    <w:abstractNumId w:val="48639"/>
  </w:num>
  <w:num w:numId="20">
    <w:abstractNumId w:val="48640"/>
  </w:num>
  <w:num w:numId="21">
    <w:abstractNumId w:val="48641"/>
  </w:num>
  <w:num w:numId="22">
    <w:abstractNumId w:val="48642"/>
  </w:num>
  <w:num w:numId="23">
    <w:abstractNumId w:val="48643"/>
  </w:num>
  <w:num w:numId="24">
    <w:abstractNumId w:val="48644"/>
  </w:num>
  <w:num w:numId="25">
    <w:abstractNumId w:val="48645"/>
  </w:num>
  <w:num w:numId="26">
    <w:abstractNumId w:val="48646"/>
  </w:num>
  <w:num w:numId="27">
    <w:abstractNumId w:val="48647"/>
  </w:num>
  <w:num w:numId="28">
    <w:abstractNumId w:val="48648"/>
  </w:num>
  <w:num w:numId="29">
    <w:abstractNumId w:val="48649"/>
  </w:num>
  <w:num w:numId="30">
    <w:abstractNumId w:val="4865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li.feishu.cn/docx/T0tBdXfnRorqjjxUbkrcHwjMnR0" TargetMode="External" Type="http://schemas.openxmlformats.org/officeDocument/2006/relationships/hyperlink"/><Relationship Id="rId11" Target="https://li.feishu.cn/docx/CpqZdZVcpo6k5vxguX9cv4jBnch" TargetMode="External" Type="http://schemas.openxmlformats.org/officeDocument/2006/relationships/hyperlink"/><Relationship Id="rId12" Target="https://li.feishu.cn/docx/UqJtdfGiSok53pxPdTrcU52vnHg" TargetMode="External" Type="http://schemas.openxmlformats.org/officeDocument/2006/relationships/hyperlink"/><Relationship Id="rId13" Target="https://li.feishu.cn/docx/MUSRdKWuDo4qoNxwWUncPrsendh" TargetMode="External" Type="http://schemas.openxmlformats.org/officeDocument/2006/relationships/hyperlink"/><Relationship Id="rId14" Target="https://li.feishu.cn/docx/IPYqdYI9YoOWAsxwXWscL8omnMd" TargetMode="External" Type="http://schemas.openxmlformats.org/officeDocument/2006/relationships/hyperlink"/><Relationship Id="rId15" Target="embeddings/Microsoft_Excel_Worksheet1.xlsx" Type="http://schemas.openxmlformats.org/officeDocument/2006/relationships/package"/><Relationship Id="rId16" Target="media/image1.png" Type="http://schemas.openxmlformats.org/officeDocument/2006/relationships/image"/><Relationship Id="rId17" Target="media/image2.jpeg" Type="http://schemas.openxmlformats.org/officeDocument/2006/relationships/image"/><Relationship Id="rId18" Target="media/image3.jpeg" Type="http://schemas.openxmlformats.org/officeDocument/2006/relationships/image"/><Relationship Id="rId19" Target="https://li.feishu.cn/docx/RGdhdykqQon4paxoXkEcRW1dnbL" TargetMode="External" Type="http://schemas.openxmlformats.org/officeDocument/2006/relationships/hyperlink"/><Relationship Id="rId2" Target="styles.xml" Type="http://schemas.openxmlformats.org/officeDocument/2006/relationships/styles"/><Relationship Id="rId20" Target="media/image4.png" Type="http://schemas.openxmlformats.org/officeDocument/2006/relationships/image"/><Relationship Id="rId21" Target="media/image5.jpeg" Type="http://schemas.openxmlformats.org/officeDocument/2006/relationships/image"/><Relationship Id="rId22" Target="embeddings/Microsoft_Excel_Worksheet2.xlsx" Type="http://schemas.openxmlformats.org/officeDocument/2006/relationships/package"/><Relationship Id="rId23" Target="media/image6.png" Type="http://schemas.openxmlformats.org/officeDocument/2006/relationships/image"/><Relationship Id="rId24" Target="header1.xml" Type="http://schemas.openxmlformats.org/officeDocument/2006/relationships/header"/><Relationship Id="rId3" Target="footer1.xml" Type="http://schemas.openxmlformats.org/officeDocument/2006/relationships/footer"/><Relationship Id="rId4" Target="https://li.feishu.cn/docx/Vog6dN0U9oefLMxv4cdcoeoZnZe" TargetMode="External" Type="http://schemas.openxmlformats.org/officeDocument/2006/relationships/hyperlink"/><Relationship Id="rId5" Target="https://li.feishu.cn/docx/RGdhdykqQon4paxoXkEcRW1dnbL" TargetMode="External" Type="http://schemas.openxmlformats.org/officeDocument/2006/relationships/hyperlink"/><Relationship Id="rId6" Target="numbering.xml" Type="http://schemas.openxmlformats.org/officeDocument/2006/relationships/numbering"/><Relationship Id="rId7" Target="https://li.feishu.cn/docx/RGdhdykqQon4paxoXkEcRW1dnbL" TargetMode="External" Type="http://schemas.openxmlformats.org/officeDocument/2006/relationships/hyperlink"/><Relationship Id="rId8" Target="https://li.feishu.cn/docx/HsbCdgihwopbYkxTKRScC3qpnzg" TargetMode="External" Type="http://schemas.openxmlformats.org/officeDocument/2006/relationships/hyperlink"/><Relationship Id="rId9" Target="https://li.feishu.cn/docx/GKqNdXiZtoyOxDxhKTScLmWmnbb" TargetMode="External" Type="http://schemas.openxmlformats.org/officeDocument/2006/relationships/hyperlink"/></Relationships>
</file>

<file path=word/_rels/header1.xml.rels><?xml version="1.0" encoding="UTF-8" standalone="yes"?><Relationships xmlns="http://schemas.openxmlformats.org/package/2006/relationships"><Relationship Id="rId1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2024-04-26T02:01:46Z</dcterms:created>
  <dc:creator>Apache POI</dc:creator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fileWhereFroms" pid="2" fmtid="{D5CDD505-2E9C-101B-9397-08002B2CF9AE}">
    <vt:lpwstr>PpjeLB1gRN0lwrPqMaCTkkAR8oh6Pdh0Ye302Ph487mEDE8WOnd+ScjVr7sWIClliX79YNzwblNBgbar9xhXJy+rUnqsUl8uAO7kAkcM+AyL1Kex5PfDuKQOg5o6epURDtWfLmHZyAFlIRQrHUkcagmgCONp7D161GGr3w+m3CF0F/Au75DeCaV5unlHjGIFKDOQiPo3uotLSZ2SzYcXy9HYlrKcVD0Sje5EBdX/k3bIHr4LVuvRuh+Wfdt0opJpecU5nqkGT0GjmQnluWjFVQ==</vt:lpwstr>
  </property>
</Properties>
</file>