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1E3A5F"/>
          <w:sz w:val="48"/>
          <w:szCs w:val="48"/>
        </w:rPr>
        <w:t xml:space="preserve">REGISTRO DE CAMBIOS</w:t>
      </w:r>
    </w:p>
    <w:p>
      <w:pPr>
        <w:spacing w:after="0" w:before="100"/>
        <w:jc w:val="center"/>
      </w:pPr>
      <w:r>
        <w:rPr>
          <w:rFonts w:ascii="Arial" w:cs="Arial" w:eastAsia="Arial" w:hAnsi="Arial"/>
          <w:color w:val="2563EB"/>
          <w:sz w:val="30"/>
          <w:szCs w:val="30"/>
        </w:rPr>
        <w:t xml:space="preserve">Sesión de desarrollo — Dizi.pe SAAS</w:t>
      </w:r>
    </w:p>
    <w:p>
      <w:pPr>
        <w:spacing w:after="0" w:before="60"/>
        <w:jc w:val="center"/>
      </w:pPr>
      <w:r>
        <w:rPr>
          <w:rFonts w:ascii="Arial" w:cs="Arial" w:eastAsia="Arial" w:hAnsi="Arial"/>
          <w:color w:val="64748B"/>
          <w:sz w:val="24"/>
          <w:szCs w:val="24"/>
        </w:rPr>
        <w:t xml:space="preserve">Miércoles 13 de Mayo 2026  ·  21:00 – 22:00 PET</w:t>
      </w:r>
    </w:p>
    <w:p>
      <w:pPr>
        <w:spacing w:after="0" w:before="500"/>
        <w:jc w:val="center"/>
      </w:pPr>
      <w:r>
        <w:rPr>
          <w:rFonts w:ascii="Arial" w:cs="Arial" w:eastAsia="Arial" w:hAnsi="Arial"/>
          <w:color w:val="CBD5E1"/>
          <w:sz w:val="20"/>
          <w:szCs w:val="20"/>
        </w:rPr>
        <w:t xml:space="preserv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20"/>
              <w:left w:type="dxa" w:w="140"/>
              <w:bottom w:type="dxa" w:w="120"/>
              <w:right w:type="dxa" w:w="140"/>
            </w:tcMar>
          </w:tcPr>
          <w:p>
            <w:pPr>
              <w:jc w:val="center"/>
            </w:pPr>
            <w:r>
              <w:rPr>
                <w:rFonts w:ascii="Arial" w:cs="Arial" w:eastAsia="Arial" w:hAnsi="Arial"/>
                <w:color w:val="64748B"/>
                <w:sz w:val="18"/>
                <w:szCs w:val="18"/>
              </w:rPr>
              <w:t xml:space="preserve">Cambios aplicados</w:t>
            </w:r>
          </w:p>
          <w:p>
            <w:pPr>
              <w:jc w:val="center"/>
            </w:pPr>
            <w:r>
              <w:rPr>
                <w:rFonts w:ascii="Arial" w:cs="Arial" w:eastAsia="Arial" w:hAnsi="Arial"/>
                <w:b/>
                <w:bCs/>
                <w:color w:val="2563EB"/>
                <w:sz w:val="36"/>
                <w:szCs w:val="36"/>
              </w:rPr>
              <w:t xml:space="preserve">6</w:t>
            </w:r>
          </w:p>
        </w:tc>
        <w:tc>
          <w:tcPr>
            <w:tcW w:type="dxa" w:w="2340"/>
            <w:tcBorders>
              <w:top w:val="single" w:color="CBD5E1" w:sz="1"/>
              <w:left w:val="single" w:color="CBD5E1" w:sz="1"/>
              <w:bottom w:val="single" w:color="CBD5E1" w:sz="1"/>
              <w:right w:val="single" w:color="CBD5E1" w:sz="1"/>
            </w:tcBorders>
            <w:shd w:fill="D1FAE5" w:val="clear"/>
            <w:tcMar>
              <w:top w:type="dxa" w:w="120"/>
              <w:left w:type="dxa" w:w="140"/>
              <w:bottom w:type="dxa" w:w="120"/>
              <w:right w:type="dxa" w:w="140"/>
            </w:tcMar>
          </w:tcPr>
          <w:p>
            <w:pPr>
              <w:jc w:val="center"/>
            </w:pPr>
            <w:r>
              <w:rPr>
                <w:rFonts w:ascii="Arial" w:cs="Arial" w:eastAsia="Arial" w:hAnsi="Arial"/>
                <w:color w:val="64748B"/>
                <w:sz w:val="18"/>
                <w:szCs w:val="18"/>
              </w:rPr>
              <w:t xml:space="preserve">Bugs corregidos</w:t>
            </w:r>
          </w:p>
          <w:p>
            <w:pPr>
              <w:jc w:val="center"/>
            </w:pPr>
            <w:r>
              <w:rPr>
                <w:rFonts w:ascii="Arial" w:cs="Arial" w:eastAsia="Arial" w:hAnsi="Arial"/>
                <w:b/>
                <w:bCs/>
                <w:color w:val="15803D"/>
                <w:sz w:val="36"/>
                <w:szCs w:val="36"/>
              </w:rPr>
              <w:t xml:space="preserve">4</w:t>
            </w:r>
          </w:p>
        </w:tc>
        <w:tc>
          <w:tcPr>
            <w:tcW w:type="dxa" w:w="2340"/>
            <w:tcBorders>
              <w:top w:val="single" w:color="CBD5E1" w:sz="1"/>
              <w:left w:val="single" w:color="CBD5E1" w:sz="1"/>
              <w:bottom w:val="single" w:color="CBD5E1" w:sz="1"/>
              <w:right w:val="single" w:color="CBD5E1" w:sz="1"/>
            </w:tcBorders>
            <w:shd w:fill="FEF3C7" w:val="clear"/>
            <w:tcMar>
              <w:top w:type="dxa" w:w="120"/>
              <w:left w:type="dxa" w:w="140"/>
              <w:bottom w:type="dxa" w:w="120"/>
              <w:right w:type="dxa" w:w="140"/>
            </w:tcMar>
          </w:tcPr>
          <w:p>
            <w:pPr>
              <w:jc w:val="center"/>
            </w:pPr>
            <w:r>
              <w:rPr>
                <w:rFonts w:ascii="Arial" w:cs="Arial" w:eastAsia="Arial" w:hAnsi="Arial"/>
                <w:color w:val="64748B"/>
                <w:sz w:val="18"/>
                <w:szCs w:val="18"/>
              </w:rPr>
              <w:t xml:space="preserve">Archivos tocados</w:t>
            </w:r>
          </w:p>
          <w:p>
            <w:pPr>
              <w:jc w:val="center"/>
            </w:pPr>
            <w:r>
              <w:rPr>
                <w:rFonts w:ascii="Arial" w:cs="Arial" w:eastAsia="Arial" w:hAnsi="Arial"/>
                <w:b/>
                <w:bCs/>
                <w:color w:val="C2410C"/>
                <w:sz w:val="36"/>
                <w:szCs w:val="36"/>
              </w:rPr>
              <w:t xml:space="preserve">5</w:t>
            </w:r>
          </w:p>
        </w:tc>
        <w:tc>
          <w:tcPr>
            <w:tcW w:type="dxa" w:w="2340"/>
            <w:tcBorders>
              <w:top w:val="single" w:color="CBD5E1" w:sz="1"/>
              <w:left w:val="single" w:color="CBD5E1" w:sz="1"/>
              <w:bottom w:val="single" w:color="CBD5E1" w:sz="1"/>
              <w:right w:val="single" w:color="CBD5E1" w:sz="1"/>
            </w:tcBorders>
            <w:shd w:fill="EDE9FE" w:val="clear"/>
            <w:tcMar>
              <w:top w:type="dxa" w:w="120"/>
              <w:left w:type="dxa" w:w="140"/>
              <w:bottom w:type="dxa" w:w="120"/>
              <w:right w:type="dxa" w:w="140"/>
            </w:tcMar>
          </w:tcPr>
          <w:p>
            <w:pPr>
              <w:jc w:val="center"/>
            </w:pPr>
            <w:r>
              <w:rPr>
                <w:rFonts w:ascii="Arial" w:cs="Arial" w:eastAsia="Arial" w:hAnsi="Arial"/>
                <w:color w:val="64748B"/>
                <w:sz w:val="18"/>
                <w:szCs w:val="18"/>
              </w:rPr>
              <w:t xml:space="preserve">Mejoras UX</w:t>
            </w:r>
          </w:p>
          <w:p>
            <w:pPr>
              <w:jc w:val="center"/>
            </w:pPr>
            <w:r>
              <w:rPr>
                <w:rFonts w:ascii="Arial" w:cs="Arial" w:eastAsia="Arial" w:hAnsi="Arial"/>
                <w:b/>
                <w:bCs/>
                <w:color w:val="6D28D9"/>
                <w:sz w:val="36"/>
                <w:szCs w:val="36"/>
              </w:rPr>
              <w:t xml:space="preserve">2</w:t>
            </w:r>
          </w:p>
        </w:tc>
      </w:tr>
    </w:tbl>
    <w:p>
      <w:pPr>
        <w:spacing w:after="0" w:before="900"/>
      </w:pPr>
      <w:r>
        <w:br w:type="page"/>
      </w:r>
    </w:p>
    <w:p>
      <w:pPr>
        <w:pStyle w:val="Heading1"/>
        <w:spacing w:after="120" w:before="320"/>
      </w:pPr>
      <w:r>
        <w:rPr>
          <w:rFonts w:ascii="Arial" w:cs="Arial" w:eastAsia="Arial" w:hAnsi="Arial"/>
          <w:b/>
          <w:bCs/>
          <w:color w:val="1E3A5F"/>
          <w:sz w:val="30"/>
          <w:szCs w:val="30"/>
        </w:rPr>
        <w:t xml:space="preserve">1. Contexto de la sesión</w:t>
      </w:r>
    </w:p>
    <w:p>
      <w:pPr>
        <w:pBdr>
          <w:bottom w:val="single" w:color="CBD5E1" w:sz="3"/>
        </w:pBdr>
        <w:spacing w:after="80" w:before="80"/>
      </w:pPr>
    </w:p>
    <w:p>
      <w:pPr>
        <w:spacing w:after="120"/>
        <w:jc w:val="both"/>
      </w:pPr>
      <w:r>
        <w:rPr>
          <w:rFonts w:ascii="Arial" w:cs="Arial" w:eastAsia="Arial" w:hAnsi="Arial"/>
          <w:b w:val="false"/>
          <w:bCs w:val="false"/>
          <w:i w:val="false"/>
          <w:iCs w:val="false"/>
          <w:color w:val="1E293B"/>
          <w:sz w:val="22"/>
          <w:szCs w:val="22"/>
        </w:rPr>
        <w:t xml:space="preserve">Esta sesión de desarrollo se realizó el miércoles 13 de mayo de 2026, entre las 21:00 y las 22:00 horas (hora Perú). Los cambios abordan tres áreas: (1) completar el cableado de la ruta del Libro de Reclamaciones en el panel admin, (2) resolver un error crítico de localStorage que impedía guardar la configuración, y (3) corregir el comportamiento del catálogo público que mostraba datos incorrectos al cargar.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Campo</w:t>
            </w:r>
          </w:p>
        </w:tc>
        <w:tc>
          <w:tcPr>
            <w:tcW w:type="dxa" w:w="7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Detalle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Proyecto</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Dizi.pe — SAAS de catálogos digitales multitenant</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Fecha</w:t>
            </w:r>
          </w:p>
        </w:tc>
        <w:tc>
          <w:tcPr>
            <w:tcW w:type="dxa" w:w="7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Miércoles 13 de Mayo 2026</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Hora inicio</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21:00 PET (Peru Time, UTC-5)</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Hora fin</w:t>
            </w:r>
          </w:p>
        </w:tc>
        <w:tc>
          <w:tcPr>
            <w:tcW w:type="dxa" w:w="7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22:00 PET aprox.</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Entorno</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localhost:5173 (Vite dev server) + Supabase cloud</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Stack</w:t>
            </w:r>
          </w:p>
        </w:tc>
        <w:tc>
          <w:tcPr>
            <w:tcW w:type="dxa" w:w="7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React 18 + TypeScript + TanStack Router + Zustand + Supabase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Rama</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main (desarrollo)</w:t>
            </w:r>
          </w:p>
        </w:tc>
      </w:tr>
    </w:tbl>
    <w:p>
      <w:pPr>
        <w:spacing w:after="0" w:before="200"/>
      </w:pPr>
      <w:r>
        <w:br w:type="page"/>
      </w:r>
    </w:p>
    <w:p>
      <w:pPr>
        <w:pStyle w:val="Heading1"/>
        <w:spacing w:after="120" w:before="320"/>
      </w:pPr>
      <w:r>
        <w:rPr>
          <w:rFonts w:ascii="Arial" w:cs="Arial" w:eastAsia="Arial" w:hAnsi="Arial"/>
          <w:b/>
          <w:bCs/>
          <w:color w:val="1E3A5F"/>
          <w:sz w:val="30"/>
          <w:szCs w:val="30"/>
        </w:rPr>
        <w:t xml:space="preserve">2. Cambios detallados</w:t>
      </w:r>
    </w:p>
    <w:p>
      <w:pPr>
        <w:pBdr>
          <w:bottom w:val="single" w:color="CBD5E1" w:sz="3"/>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gridSpan w:val="4"/>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2563EB"/>
                <w:sz w:val="22"/>
                <w:szCs w:val="22"/>
              </w:rPr>
              <w:t xml:space="preserve">#01  </w:t>
            </w:r>
            <w:r>
              <w:rPr>
                <w:rFonts w:ascii="Arial" w:cs="Arial" w:eastAsia="Arial" w:hAnsi="Arial"/>
                <w:b/>
                <w:bCs/>
                <w:color w:val="1E293B"/>
                <w:sz w:val="22"/>
                <w:szCs w:val="22"/>
              </w:rPr>
              <w:t xml:space="preserve">Registro de ruta /admin/reclamaciones en el router</w:t>
            </w:r>
            <w:r>
              <w:rPr>
                <w:rFonts w:ascii="Arial" w:cs="Arial" w:eastAsia="Arial" w:hAnsi="Arial"/>
                <w:color w:val="64748B"/>
                <w:sz w:val="19"/>
                <w:szCs w:val="19"/>
              </w:rPr>
              <w:t xml:space="preserve">   —  21:05 PET</w:t>
            </w:r>
          </w:p>
        </w:tc>
      </w:tr>
      <w:tr>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Tipo</w:t>
            </w:r>
          </w:p>
        </w:tc>
        <w:tc>
          <w:tcPr>
            <w:tcW w:type="dxa" w:w="1400"/>
            <w:tcBorders>
              <w:top w:val="single" w:color="CBD5E1" w:sz="1"/>
              <w:left w:val="single" w:color="CBD5E1" w:sz="1"/>
              <w:bottom w:val="single" w:color="CBD5E1" w:sz="1"/>
              <w:right w:val="single" w:color="CBD5E1" w:sz="1"/>
            </w:tcBorders>
            <w:shd w:fill="DBEAFE" w:val="clear"/>
            <w:tcMar>
              <w:top w:type="dxa" w:w="60"/>
              <w:left w:type="dxa" w:w="100"/>
              <w:bottom w:type="dxa" w:w="60"/>
              <w:right w:type="dxa" w:w="100"/>
            </w:tcMar>
            <w:vAlign w:val="center"/>
          </w:tcPr>
          <w:p>
            <w:pPr>
              <w:jc w:val="center"/>
            </w:pPr>
            <w:r>
              <w:rPr>
                <w:rFonts w:ascii="Arial" w:cs="Arial" w:eastAsia="Arial" w:hAnsi="Arial"/>
                <w:b/>
                <w:bCs/>
                <w:color w:val="2563EB"/>
                <w:sz w:val="19"/>
                <w:szCs w:val="19"/>
              </w:rPr>
              <w:t xml:space="preserve">🔗 Cableado</w:t>
            </w:r>
          </w:p>
        </w:tc>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Archivo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src/routeTree.gen.ts</w:t>
            </w:r>
          </w:p>
        </w:tc>
      </w:tr>
      <w:tr>
        <w:tc>
          <w:tcPr>
            <w:tcW w:type="dxa" w:w="1400"/>
            <w:tcBorders>
              <w:top w:val="single" w:color="CBD5E1" w:sz="1"/>
              <w:left w:val="single" w:color="CBD5E1" w:sz="1"/>
              <w:bottom w:val="single" w:color="CBD5E1" w:sz="1"/>
              <w:right w:val="single" w:color="CBD5E1" w:sz="1"/>
            </w:tcBorders>
            <w:shd w:fill="FEF2F2" w:val="clear"/>
            <w:tcMar>
              <w:top w:type="dxa" w:w="70"/>
              <w:left w:type="dxa" w:w="120"/>
              <w:bottom w:type="dxa" w:w="70"/>
              <w:right w:type="dxa" w:w="120"/>
            </w:tcMar>
          </w:tcPr>
          <w:p>
            <w:pPr>
              <w:jc w:val="center"/>
            </w:pPr>
            <w:r>
              <w:rPr>
                <w:rFonts w:ascii="Arial" w:cs="Arial" w:eastAsia="Arial" w:hAnsi="Arial"/>
                <w:b/>
                <w:bCs/>
                <w:color w:val="991B1B"/>
                <w:sz w:val="19"/>
                <w:szCs w:val="19"/>
              </w:rPr>
              <w:t xml:space="preserve">Problema</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El archivo admin.reclamaciones.tsx existía pero no estaba registrado en routeTree.gen.ts. La URL /admin/reclamaciones devolvía 404.</w:t>
            </w:r>
          </w:p>
        </w:tc>
      </w:tr>
      <w:tr>
        <w:tc>
          <w:tcPr>
            <w:tcW w:type="dxa" w:w="1400"/>
            <w:tcBorders>
              <w:top w:val="single" w:color="CBD5E1" w:sz="1"/>
              <w:left w:val="single" w:color="CBD5E1" w:sz="1"/>
              <w:bottom w:val="single" w:color="CBD5E1" w:sz="1"/>
              <w:right w:val="single" w:color="CBD5E1" w:sz="1"/>
            </w:tcBorders>
            <w:shd w:fill="F0FDF4" w:val="clear"/>
            <w:tcMar>
              <w:top w:type="dxa" w:w="70"/>
              <w:left w:type="dxa" w:w="120"/>
              <w:bottom w:type="dxa" w:w="70"/>
              <w:right w:type="dxa" w:w="120"/>
            </w:tcMar>
          </w:tcPr>
          <w:p>
            <w:pPr>
              <w:jc w:val="center"/>
            </w:pPr>
            <w:r>
              <w:rPr>
                <w:rFonts w:ascii="Arial" w:cs="Arial" w:eastAsia="Arial" w:hAnsi="Arial"/>
                <w:b/>
                <w:bCs/>
                <w:color w:val="15803D"/>
                <w:sz w:val="19"/>
                <w:szCs w:val="19"/>
              </w:rPr>
              <w:t xml:space="preserve">Solución</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Se agregó el import, la definición del Route, las entradas en FileRoutesByFullPath, FileRoutesByTo, FileRoutesById, los union types de fullPaths/to/id, AdminRouteChildren (interfaz y objeto), y el bloque FileRoutesByPath en el módulo declarado.</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gridSpan w:val="4"/>
            <w:tcBorders>
              <w:top w:val="single" w:color="CBD5E1" w:sz="1"/>
              <w:left w:val="single" w:color="CBD5E1" w:sz="1"/>
              <w:bottom w:val="single" w:color="CBD5E1" w:sz="1"/>
              <w:right w:val="single" w:color="CBD5E1" w:sz="1"/>
            </w:tcBorders>
            <w:shd w:fill="EDE9FE" w:val="clear"/>
            <w:tcMar>
              <w:top w:type="dxa" w:w="80"/>
              <w:left w:type="dxa" w:w="160"/>
              <w:bottom w:type="dxa" w:w="80"/>
              <w:right w:type="dxa" w:w="160"/>
            </w:tcMar>
          </w:tcPr>
          <w:p>
            <w:r>
              <w:rPr>
                <w:rFonts w:ascii="Arial" w:cs="Arial" w:eastAsia="Arial" w:hAnsi="Arial"/>
                <w:b/>
                <w:bCs/>
                <w:color w:val="6D28D9"/>
                <w:sz w:val="22"/>
                <w:szCs w:val="22"/>
              </w:rPr>
              <w:t xml:space="preserve">#02  </w:t>
            </w:r>
            <w:r>
              <w:rPr>
                <w:rFonts w:ascii="Arial" w:cs="Arial" w:eastAsia="Arial" w:hAnsi="Arial"/>
                <w:b/>
                <w:bCs/>
                <w:color w:val="1E293B"/>
                <w:sz w:val="22"/>
                <w:szCs w:val="22"/>
              </w:rPr>
              <w:t xml:space="preserve">Enlace "Reclamaciones" en sidebar y nav móvil del admin</w:t>
            </w:r>
            <w:r>
              <w:rPr>
                <w:rFonts w:ascii="Arial" w:cs="Arial" w:eastAsia="Arial" w:hAnsi="Arial"/>
                <w:color w:val="64748B"/>
                <w:sz w:val="19"/>
                <w:szCs w:val="19"/>
              </w:rPr>
              <w:t xml:space="preserve">   —  21:08 PET</w:t>
            </w:r>
          </w:p>
        </w:tc>
      </w:tr>
      <w:tr>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Tipo</w:t>
            </w:r>
          </w:p>
        </w:tc>
        <w:tc>
          <w:tcPr>
            <w:tcW w:type="dxa" w:w="14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vAlign w:val="center"/>
          </w:tcPr>
          <w:p>
            <w:pPr>
              <w:jc w:val="center"/>
            </w:pPr>
            <w:r>
              <w:rPr>
                <w:rFonts w:ascii="Arial" w:cs="Arial" w:eastAsia="Arial" w:hAnsi="Arial"/>
                <w:b/>
                <w:bCs/>
                <w:color w:val="6D28D9"/>
                <w:sz w:val="19"/>
                <w:szCs w:val="19"/>
              </w:rPr>
              <w:t xml:space="preserve">🎨 UX / Navegación</w:t>
            </w:r>
          </w:p>
        </w:tc>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Archivo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src/components/admin/AdminSidebar.tsx  ·  src/routes/admin.tsx</w:t>
            </w:r>
          </w:p>
        </w:tc>
      </w:tr>
      <w:tr>
        <w:tc>
          <w:tcPr>
            <w:tcW w:type="dxa" w:w="1400"/>
            <w:tcBorders>
              <w:top w:val="single" w:color="CBD5E1" w:sz="1"/>
              <w:left w:val="single" w:color="CBD5E1" w:sz="1"/>
              <w:bottom w:val="single" w:color="CBD5E1" w:sz="1"/>
              <w:right w:val="single" w:color="CBD5E1" w:sz="1"/>
            </w:tcBorders>
            <w:shd w:fill="FEF2F2" w:val="clear"/>
            <w:tcMar>
              <w:top w:type="dxa" w:w="70"/>
              <w:left w:type="dxa" w:w="120"/>
              <w:bottom w:type="dxa" w:w="70"/>
              <w:right w:type="dxa" w:w="120"/>
            </w:tcMar>
          </w:tcPr>
          <w:p>
            <w:pPr>
              <w:jc w:val="center"/>
            </w:pPr>
            <w:r>
              <w:rPr>
                <w:rFonts w:ascii="Arial" w:cs="Arial" w:eastAsia="Arial" w:hAnsi="Arial"/>
                <w:b/>
                <w:bCs/>
                <w:color w:val="991B1B"/>
                <w:sz w:val="19"/>
                <w:szCs w:val="19"/>
              </w:rPr>
              <w:t xml:space="preserve">Problema</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El panel de auditoría de reclamaciones no era accesible desde la navegación del admin. No había enlace en el sidebar ni en la barra móvil.</w:t>
            </w:r>
          </w:p>
        </w:tc>
      </w:tr>
      <w:tr>
        <w:tc>
          <w:tcPr>
            <w:tcW w:type="dxa" w:w="1400"/>
            <w:tcBorders>
              <w:top w:val="single" w:color="CBD5E1" w:sz="1"/>
              <w:left w:val="single" w:color="CBD5E1" w:sz="1"/>
              <w:bottom w:val="single" w:color="CBD5E1" w:sz="1"/>
              <w:right w:val="single" w:color="CBD5E1" w:sz="1"/>
            </w:tcBorders>
            <w:shd w:fill="F0FDF4" w:val="clear"/>
            <w:tcMar>
              <w:top w:type="dxa" w:w="70"/>
              <w:left w:type="dxa" w:w="120"/>
              <w:bottom w:type="dxa" w:w="70"/>
              <w:right w:type="dxa" w:w="120"/>
            </w:tcMar>
          </w:tcPr>
          <w:p>
            <w:pPr>
              <w:jc w:val="center"/>
            </w:pPr>
            <w:r>
              <w:rPr>
                <w:rFonts w:ascii="Arial" w:cs="Arial" w:eastAsia="Arial" w:hAnsi="Arial"/>
                <w:b/>
                <w:bCs/>
                <w:color w:val="15803D"/>
                <w:sz w:val="19"/>
                <w:szCs w:val="19"/>
              </w:rPr>
              <w:t xml:space="preserve">Solución</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AdminSidebar.tsx: se añadió ítem "Reclamaciones" con ícono ClipboardList entre Configuración y Mi Plan. admin.tsx: se añadió MobileNavItem "Reclamos" con ícono ClipboardList en la barra fija del fondo para móvil.</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gridSpan w:val="4"/>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991B1B"/>
                <w:sz w:val="22"/>
                <w:szCs w:val="22"/>
              </w:rPr>
              <w:t xml:space="preserve">#03  </w:t>
            </w:r>
            <w:r>
              <w:rPr>
                <w:rFonts w:ascii="Arial" w:cs="Arial" w:eastAsia="Arial" w:hAnsi="Arial"/>
                <w:b/>
                <w:bCs/>
                <w:color w:val="1E293B"/>
                <w:sz w:val="22"/>
                <w:szCs w:val="22"/>
              </w:rPr>
              <w:t xml:space="preserve">Fix QuotaExceededError — localStorage lleno</w:t>
            </w:r>
            <w:r>
              <w:rPr>
                <w:rFonts w:ascii="Arial" w:cs="Arial" w:eastAsia="Arial" w:hAnsi="Arial"/>
                <w:color w:val="64748B"/>
                <w:sz w:val="19"/>
                <w:szCs w:val="19"/>
              </w:rPr>
              <w:t xml:space="preserve">   —  21:15 PET</w:t>
            </w:r>
          </w:p>
        </w:tc>
      </w:tr>
      <w:tr>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Tipo</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pPr>
              <w:jc w:val="center"/>
            </w:pPr>
            <w:r>
              <w:rPr>
                <w:rFonts w:ascii="Arial" w:cs="Arial" w:eastAsia="Arial" w:hAnsi="Arial"/>
                <w:b/>
                <w:bCs/>
                <w:color w:val="991B1B"/>
                <w:sz w:val="19"/>
                <w:szCs w:val="19"/>
              </w:rPr>
              <w:t xml:space="preserve">🐛 Bug crítico</w:t>
            </w:r>
          </w:p>
        </w:tc>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Archivo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src/lib/store.ts</w:t>
            </w:r>
          </w:p>
        </w:tc>
      </w:tr>
      <w:tr>
        <w:tc>
          <w:tcPr>
            <w:tcW w:type="dxa" w:w="1400"/>
            <w:tcBorders>
              <w:top w:val="single" w:color="CBD5E1" w:sz="1"/>
              <w:left w:val="single" w:color="CBD5E1" w:sz="1"/>
              <w:bottom w:val="single" w:color="CBD5E1" w:sz="1"/>
              <w:right w:val="single" w:color="CBD5E1" w:sz="1"/>
            </w:tcBorders>
            <w:shd w:fill="FEF2F2" w:val="clear"/>
            <w:tcMar>
              <w:top w:type="dxa" w:w="70"/>
              <w:left w:type="dxa" w:w="120"/>
              <w:bottom w:type="dxa" w:w="70"/>
              <w:right w:type="dxa" w:w="120"/>
            </w:tcMar>
          </w:tcPr>
          <w:p>
            <w:pPr>
              <w:jc w:val="center"/>
            </w:pPr>
            <w:r>
              <w:rPr>
                <w:rFonts w:ascii="Arial" w:cs="Arial" w:eastAsia="Arial" w:hAnsi="Arial"/>
                <w:b/>
                <w:bCs/>
                <w:color w:val="991B1B"/>
                <w:sz w:val="19"/>
                <w:szCs w:val="19"/>
              </w:rPr>
              <w:t xml:space="preserve">Problema</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Zustand persistía el store completo (incluyendo logo, bannerImage y products[].image con URLs de Supabase Storage) en localStorage. Con múltiples tiendas y productos con imágenes el JSON superaba el límite de ~5 MB del navegador. Error: "Failed to execute setItem on Storage: Setting the value of dizi-catalogos-v1 exceeded the quota." El admin mostraba "No se pudo actualizar la configuración" al guardar cualquier cambio.</w:t>
            </w:r>
          </w:p>
        </w:tc>
      </w:tr>
      <w:tr>
        <w:tc>
          <w:tcPr>
            <w:tcW w:type="dxa" w:w="1400"/>
            <w:tcBorders>
              <w:top w:val="single" w:color="CBD5E1" w:sz="1"/>
              <w:left w:val="single" w:color="CBD5E1" w:sz="1"/>
              <w:bottom w:val="single" w:color="CBD5E1" w:sz="1"/>
              <w:right w:val="single" w:color="CBD5E1" w:sz="1"/>
            </w:tcBorders>
            <w:shd w:fill="F0FDF4" w:val="clear"/>
            <w:tcMar>
              <w:top w:type="dxa" w:w="70"/>
              <w:left w:type="dxa" w:w="120"/>
              <w:bottom w:type="dxa" w:w="70"/>
              <w:right w:type="dxa" w:w="120"/>
            </w:tcMar>
          </w:tcPr>
          <w:p>
            <w:pPr>
              <w:jc w:val="center"/>
            </w:pPr>
            <w:r>
              <w:rPr>
                <w:rFonts w:ascii="Arial" w:cs="Arial" w:eastAsia="Arial" w:hAnsi="Arial"/>
                <w:b/>
                <w:bCs/>
                <w:color w:val="15803D"/>
                <w:sz w:val="19"/>
                <w:szCs w:val="19"/>
              </w:rPr>
              <w:t xml:space="preserve">Solución</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Se modificó la función partialize para excluir logo, bannerImage y products[].image del objeto serializado. Las imágenes siempre se recargan desde Supabase en fetchData, no hace falta cachearlas. Se renombró la clave a dizi-catalogos-v2 para que el navegador descarte automáticamente la caché vieja llena. Se agregó limpieza automática de la clave v1 al arrancar la app.</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gridSpan w:val="4"/>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b/>
                <w:bCs/>
                <w:color w:val="991B1B"/>
                <w:sz w:val="22"/>
                <w:szCs w:val="22"/>
              </w:rPr>
              <w:t xml:space="preserve">#04  </w:t>
            </w:r>
            <w:r>
              <w:rPr>
                <w:rFonts w:ascii="Arial" w:cs="Arial" w:eastAsia="Arial" w:hAnsi="Arial"/>
                <w:b/>
                <w:bCs/>
                <w:color w:val="1E293B"/>
                <w:sz w:val="22"/>
                <w:szCs w:val="22"/>
              </w:rPr>
              <w:t xml:space="preserve">Fix "Tienda no encontrada" al primer load del catálogo público</w:t>
            </w:r>
            <w:r>
              <w:rPr>
                <w:rFonts w:ascii="Arial" w:cs="Arial" w:eastAsia="Arial" w:hAnsi="Arial"/>
                <w:color w:val="64748B"/>
                <w:sz w:val="19"/>
                <w:szCs w:val="19"/>
              </w:rPr>
              <w:t xml:space="preserve">   —  21:25 PET</w:t>
            </w:r>
          </w:p>
        </w:tc>
      </w:tr>
      <w:tr>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Tipo</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pPr>
              <w:jc w:val="center"/>
            </w:pPr>
            <w:r>
              <w:rPr>
                <w:rFonts w:ascii="Arial" w:cs="Arial" w:eastAsia="Arial" w:hAnsi="Arial"/>
                <w:b/>
                <w:bCs/>
                <w:color w:val="991B1B"/>
                <w:sz w:val="19"/>
                <w:szCs w:val="19"/>
              </w:rPr>
              <w:t xml:space="preserve">🐛 Bug UX</w:t>
            </w:r>
          </w:p>
        </w:tc>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Archivo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src/routes/t.$slug.tsx</w:t>
            </w:r>
          </w:p>
        </w:tc>
      </w:tr>
      <w:tr>
        <w:tc>
          <w:tcPr>
            <w:tcW w:type="dxa" w:w="1400"/>
            <w:tcBorders>
              <w:top w:val="single" w:color="CBD5E1" w:sz="1"/>
              <w:left w:val="single" w:color="CBD5E1" w:sz="1"/>
              <w:bottom w:val="single" w:color="CBD5E1" w:sz="1"/>
              <w:right w:val="single" w:color="CBD5E1" w:sz="1"/>
            </w:tcBorders>
            <w:shd w:fill="FEF2F2" w:val="clear"/>
            <w:tcMar>
              <w:top w:type="dxa" w:w="70"/>
              <w:left w:type="dxa" w:w="120"/>
              <w:bottom w:type="dxa" w:w="70"/>
              <w:right w:type="dxa" w:w="120"/>
            </w:tcMar>
          </w:tcPr>
          <w:p>
            <w:pPr>
              <w:jc w:val="center"/>
            </w:pPr>
            <w:r>
              <w:rPr>
                <w:rFonts w:ascii="Arial" w:cs="Arial" w:eastAsia="Arial" w:hAnsi="Arial"/>
                <w:b/>
                <w:bCs/>
                <w:color w:val="991B1B"/>
                <w:sz w:val="19"/>
                <w:szCs w:val="19"/>
              </w:rPr>
              <w:t xml:space="preserve">Problema</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La ruta pública /t/:slug buscaba la tienda únicamente en el store de Zustand. Si el usuario recargaba la página, Supabase aún no había respondido y el store estaba vacío, mostrando "Tienda no encontrada" en lugar del catálogo.</w:t>
            </w:r>
          </w:p>
        </w:tc>
      </w:tr>
      <w:tr>
        <w:tc>
          <w:tcPr>
            <w:tcW w:type="dxa" w:w="1400"/>
            <w:tcBorders>
              <w:top w:val="single" w:color="CBD5E1" w:sz="1"/>
              <w:left w:val="single" w:color="CBD5E1" w:sz="1"/>
              <w:bottom w:val="single" w:color="CBD5E1" w:sz="1"/>
              <w:right w:val="single" w:color="CBD5E1" w:sz="1"/>
            </w:tcBorders>
            <w:shd w:fill="F0FDF4" w:val="clear"/>
            <w:tcMar>
              <w:top w:type="dxa" w:w="70"/>
              <w:left w:type="dxa" w:w="120"/>
              <w:bottom w:type="dxa" w:w="70"/>
              <w:right w:type="dxa" w:w="120"/>
            </w:tcMar>
          </w:tcPr>
          <w:p>
            <w:pPr>
              <w:jc w:val="center"/>
            </w:pPr>
            <w:r>
              <w:rPr>
                <w:rFonts w:ascii="Arial" w:cs="Arial" w:eastAsia="Arial" w:hAnsi="Arial"/>
                <w:b/>
                <w:bCs/>
                <w:color w:val="15803D"/>
                <w:sz w:val="19"/>
                <w:szCs w:val="19"/>
              </w:rPr>
              <w:t xml:space="preserve">Solución</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Se refactorizó completamente t.$slug.tsx para que haga su propio fetch directo a Supabase por slug (fetchStoreBySlug). Mientras carga muestra un spinner. Ya no depende de Zustand para el catálogo público. Se eliminó el import de useApp de este archivo.</w:t>
            </w:r>
          </w:p>
        </w:tc>
      </w:tr>
    </w:tbl>
    <w:p>
      <w:pPr>
        <w:spacing w:after="0" w:before="20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gridSpan w:val="4"/>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r>
              <w:rPr>
                <w:rFonts w:ascii="Arial" w:cs="Arial" w:eastAsia="Arial" w:hAnsi="Arial"/>
                <w:b/>
                <w:bCs/>
                <w:color w:val="C2410C"/>
                <w:sz w:val="22"/>
                <w:szCs w:val="22"/>
              </w:rPr>
              <w:t xml:space="preserve">#05  </w:t>
            </w:r>
            <w:r>
              <w:rPr>
                <w:rFonts w:ascii="Arial" w:cs="Arial" w:eastAsia="Arial" w:hAnsi="Arial"/>
                <w:b/>
                <w:bCs/>
                <w:color w:val="1E293B"/>
                <w:sz w:val="22"/>
                <w:szCs w:val="22"/>
              </w:rPr>
              <w:t xml:space="preserve">Fix productos sample visibles en catálogo público</w:t>
            </w:r>
            <w:r>
              <w:rPr>
                <w:rFonts w:ascii="Arial" w:cs="Arial" w:eastAsia="Arial" w:hAnsi="Arial"/>
                <w:color w:val="64748B"/>
                <w:sz w:val="19"/>
                <w:szCs w:val="19"/>
              </w:rPr>
              <w:t xml:space="preserve">   —  21:35 PET</w:t>
            </w:r>
          </w:p>
        </w:tc>
      </w:tr>
      <w:tr>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Tipo</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pPr>
              <w:jc w:val="center"/>
            </w:pPr>
            <w:r>
              <w:rPr>
                <w:rFonts w:ascii="Arial" w:cs="Arial" w:eastAsia="Arial" w:hAnsi="Arial"/>
                <w:b/>
                <w:bCs/>
                <w:color w:val="C2410C"/>
                <w:sz w:val="19"/>
                <w:szCs w:val="19"/>
              </w:rPr>
              <w:t xml:space="preserve">🐛 Bug lógica</w:t>
            </w:r>
          </w:p>
        </w:tc>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Archivo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src/components/public/PublicCatalog.tsx</w:t>
            </w:r>
          </w:p>
        </w:tc>
      </w:tr>
      <w:tr>
        <w:tc>
          <w:tcPr>
            <w:tcW w:type="dxa" w:w="1400"/>
            <w:tcBorders>
              <w:top w:val="single" w:color="CBD5E1" w:sz="1"/>
              <w:left w:val="single" w:color="CBD5E1" w:sz="1"/>
              <w:bottom w:val="single" w:color="CBD5E1" w:sz="1"/>
              <w:right w:val="single" w:color="CBD5E1" w:sz="1"/>
            </w:tcBorders>
            <w:shd w:fill="FEF2F2" w:val="clear"/>
            <w:tcMar>
              <w:top w:type="dxa" w:w="70"/>
              <w:left w:type="dxa" w:w="120"/>
              <w:bottom w:type="dxa" w:w="70"/>
              <w:right w:type="dxa" w:w="120"/>
            </w:tcMar>
          </w:tcPr>
          <w:p>
            <w:pPr>
              <w:jc w:val="center"/>
            </w:pPr>
            <w:r>
              <w:rPr>
                <w:rFonts w:ascii="Arial" w:cs="Arial" w:eastAsia="Arial" w:hAnsi="Arial"/>
                <w:b/>
                <w:bCs/>
                <w:color w:val="991B1B"/>
                <w:sz w:val="19"/>
                <w:szCs w:val="19"/>
              </w:rPr>
              <w:t xml:space="preserve">Problema</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Los productos de demostración (isSample: true) que se insertan automáticamente al crear una tienda eran visibles en el catálogo público. Un visitante de la tienda veía zapatillas de ejemplo (los productos sample del onboarding) mezclados con los productos reales del comerciante.</w:t>
            </w:r>
          </w:p>
        </w:tc>
      </w:tr>
      <w:tr>
        <w:tc>
          <w:tcPr>
            <w:tcW w:type="dxa" w:w="1400"/>
            <w:tcBorders>
              <w:top w:val="single" w:color="CBD5E1" w:sz="1"/>
              <w:left w:val="single" w:color="CBD5E1" w:sz="1"/>
              <w:bottom w:val="single" w:color="CBD5E1" w:sz="1"/>
              <w:right w:val="single" w:color="CBD5E1" w:sz="1"/>
            </w:tcBorders>
            <w:shd w:fill="F0FDF4" w:val="clear"/>
            <w:tcMar>
              <w:top w:type="dxa" w:w="70"/>
              <w:left w:type="dxa" w:w="120"/>
              <w:bottom w:type="dxa" w:w="70"/>
              <w:right w:type="dxa" w:w="120"/>
            </w:tcMar>
          </w:tcPr>
          <w:p>
            <w:pPr>
              <w:jc w:val="center"/>
            </w:pPr>
            <w:r>
              <w:rPr>
                <w:rFonts w:ascii="Arial" w:cs="Arial" w:eastAsia="Arial" w:hAnsi="Arial"/>
                <w:b/>
                <w:bCs/>
                <w:color w:val="15803D"/>
                <w:sz w:val="19"/>
                <w:szCs w:val="19"/>
              </w:rPr>
              <w:t xml:space="preserve">Solución</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Se añadió !p.isSample al filtro de visibleProducts en el useMemo de filtered. Los productos sample son exclusivamente para previsualización interna en el admin. Se simplificó la lógica eliminando la variable hasOnlySamples que era redundante.</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gridSpan w:val="4"/>
            <w:tcBorders>
              <w:top w:val="single" w:color="CBD5E1" w:sz="1"/>
              <w:left w:val="single" w:color="CBD5E1" w:sz="1"/>
              <w:bottom w:val="single" w:color="CBD5E1" w:sz="1"/>
              <w:right w:val="single" w:color="CBD5E1" w:sz="1"/>
            </w:tcBorders>
            <w:shd w:fill="D1FAE5" w:val="clear"/>
            <w:tcMar>
              <w:top w:type="dxa" w:w="80"/>
              <w:left w:type="dxa" w:w="160"/>
              <w:bottom w:type="dxa" w:w="80"/>
              <w:right w:type="dxa" w:w="160"/>
            </w:tcMar>
          </w:tcPr>
          <w:p>
            <w:r>
              <w:rPr>
                <w:rFonts w:ascii="Arial" w:cs="Arial" w:eastAsia="Arial" w:hAnsi="Arial"/>
                <w:b/>
                <w:bCs/>
                <w:color w:val="15803D"/>
                <w:sz w:val="22"/>
                <w:szCs w:val="22"/>
              </w:rPr>
              <w:t xml:space="preserve">#06  </w:t>
            </w:r>
            <w:r>
              <w:rPr>
                <w:rFonts w:ascii="Arial" w:cs="Arial" w:eastAsia="Arial" w:hAnsi="Arial"/>
                <w:b/>
                <w:bCs/>
                <w:color w:val="1E293B"/>
                <w:sz w:val="22"/>
                <w:szCs w:val="22"/>
              </w:rPr>
              <w:t xml:space="preserve">Parche de datos: is_sample = false en tienda de prueba</w:t>
            </w:r>
            <w:r>
              <w:rPr>
                <w:rFonts w:ascii="Arial" w:cs="Arial" w:eastAsia="Arial" w:hAnsi="Arial"/>
                <w:color w:val="64748B"/>
                <w:sz w:val="19"/>
                <w:szCs w:val="19"/>
              </w:rPr>
              <w:t xml:space="preserve">   —  21:50 PET</w:t>
            </w:r>
          </w:p>
        </w:tc>
      </w:tr>
      <w:tr>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Tipo</w:t>
            </w:r>
          </w:p>
        </w:tc>
        <w:tc>
          <w:tcPr>
            <w:tcW w:type="dxa" w:w="1400"/>
            <w:tcBorders>
              <w:top w:val="single" w:color="CBD5E1" w:sz="1"/>
              <w:left w:val="single" w:color="CBD5E1" w:sz="1"/>
              <w:bottom w:val="single" w:color="CBD5E1" w:sz="1"/>
              <w:right w:val="single" w:color="CBD5E1" w:sz="1"/>
            </w:tcBorders>
            <w:shd w:fill="D1FAE5" w:val="clear"/>
            <w:tcMar>
              <w:top w:type="dxa" w:w="60"/>
              <w:left w:type="dxa" w:w="100"/>
              <w:bottom w:type="dxa" w:w="60"/>
              <w:right w:type="dxa" w:w="100"/>
            </w:tcMar>
            <w:vAlign w:val="center"/>
          </w:tcPr>
          <w:p>
            <w:pPr>
              <w:jc w:val="center"/>
            </w:pPr>
            <w:r>
              <w:rPr>
                <w:rFonts w:ascii="Arial" w:cs="Arial" w:eastAsia="Arial" w:hAnsi="Arial"/>
                <w:b/>
                <w:bCs/>
                <w:color w:val="15803D"/>
                <w:sz w:val="19"/>
                <w:szCs w:val="19"/>
              </w:rPr>
              <w:t xml:space="preserve">🗄️ Datos</w:t>
            </w:r>
          </w:p>
        </w:tc>
        <w:tc>
          <w:tcPr>
            <w:tcW w:type="dxa" w:w="1400"/>
            <w:tcBorders>
              <w:top w:val="single" w:color="CBD5E1" w:sz="1"/>
              <w:left w:val="single" w:color="CBD5E1" w:sz="1"/>
              <w:bottom w:val="single" w:color="CBD5E1" w:sz="1"/>
              <w:right w:val="single" w:color="CBD5E1" w:sz="1"/>
            </w:tcBorders>
            <w:shd w:fill="E2E8F0" w:val="clear"/>
            <w:tcMar>
              <w:top w:type="dxa" w:w="60"/>
              <w:left w:type="dxa" w:w="100"/>
              <w:bottom w:type="dxa" w:w="60"/>
              <w:right w:type="dxa" w:w="100"/>
            </w:tcMar>
            <w:vAlign w:val="center"/>
          </w:tcPr>
          <w:p>
            <w:pPr>
              <w:jc w:val="center"/>
            </w:pPr>
            <w:r>
              <w:rPr>
                <w:rFonts w:ascii="Arial" w:cs="Arial" w:eastAsia="Arial" w:hAnsi="Arial"/>
                <w:b/>
                <w:bCs/>
                <w:color w:val="64748B"/>
                <w:sz w:val="19"/>
                <w:szCs w:val="19"/>
              </w:rPr>
              <w:t xml:space="preserve">Archivo</w:t>
            </w:r>
          </w:p>
        </w:tc>
        <w:tc>
          <w:tcPr>
            <w:tcW w:type="dxa" w:w="5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i/>
                <w:iCs/>
                <w:color w:val="64748B"/>
                <w:sz w:val="18"/>
                <w:szCs w:val="18"/>
              </w:rPr>
              <w:t xml:space="preserve">Supabase SQL Editor (base de datos)</w:t>
            </w:r>
          </w:p>
        </w:tc>
      </w:tr>
      <w:tr>
        <w:tc>
          <w:tcPr>
            <w:tcW w:type="dxa" w:w="1400"/>
            <w:tcBorders>
              <w:top w:val="single" w:color="CBD5E1" w:sz="1"/>
              <w:left w:val="single" w:color="CBD5E1" w:sz="1"/>
              <w:bottom w:val="single" w:color="CBD5E1" w:sz="1"/>
              <w:right w:val="single" w:color="CBD5E1" w:sz="1"/>
            </w:tcBorders>
            <w:shd w:fill="FEF2F2" w:val="clear"/>
            <w:tcMar>
              <w:top w:type="dxa" w:w="70"/>
              <w:left w:type="dxa" w:w="120"/>
              <w:bottom w:type="dxa" w:w="70"/>
              <w:right w:type="dxa" w:w="120"/>
            </w:tcMar>
          </w:tcPr>
          <w:p>
            <w:pPr>
              <w:jc w:val="center"/>
            </w:pPr>
            <w:r>
              <w:rPr>
                <w:rFonts w:ascii="Arial" w:cs="Arial" w:eastAsia="Arial" w:hAnsi="Arial"/>
                <w:b/>
                <w:bCs/>
                <w:color w:val="991B1B"/>
                <w:sz w:val="19"/>
                <w:szCs w:val="19"/>
              </w:rPr>
              <w:t xml:space="preserve">Problema</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La tienda de demostración admin-general-dizi-notienda0000 tenía 4 productos con is_sample = true. Con el nuevo filtro del cambio #05, solo se mostraba 1 producto real ("de idenza S/20"). Los 3 productos de ejemplo (Lentes de Sol, Taza de Cerámica, Bolso de Cuero) quedaban ocultos.</w:t>
            </w:r>
          </w:p>
        </w:tc>
      </w:tr>
      <w:tr>
        <w:tc>
          <w:tcPr>
            <w:tcW w:type="dxa" w:w="1400"/>
            <w:tcBorders>
              <w:top w:val="single" w:color="CBD5E1" w:sz="1"/>
              <w:left w:val="single" w:color="CBD5E1" w:sz="1"/>
              <w:bottom w:val="single" w:color="CBD5E1" w:sz="1"/>
              <w:right w:val="single" w:color="CBD5E1" w:sz="1"/>
            </w:tcBorders>
            <w:shd w:fill="F0FDF4" w:val="clear"/>
            <w:tcMar>
              <w:top w:type="dxa" w:w="70"/>
              <w:left w:type="dxa" w:w="120"/>
              <w:bottom w:type="dxa" w:w="70"/>
              <w:right w:type="dxa" w:w="120"/>
            </w:tcMar>
          </w:tcPr>
          <w:p>
            <w:pPr>
              <w:jc w:val="center"/>
            </w:pPr>
            <w:r>
              <w:rPr>
                <w:rFonts w:ascii="Arial" w:cs="Arial" w:eastAsia="Arial" w:hAnsi="Arial"/>
                <w:b/>
                <w:bCs/>
                <w:color w:val="15803D"/>
                <w:sz w:val="19"/>
                <w:szCs w:val="19"/>
              </w:rPr>
              <w:t xml:space="preserve">Solución</w:t>
            </w:r>
          </w:p>
        </w:tc>
        <w:tc>
          <w:tcPr>
            <w:gridSpan w:val="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Se ejecutó UPDATE products SET is_sample = false WHERE store_id = (SELECT id FROM stores WHERE slug = 'admin-general-dizi-notienda0000') en el SQL Editor de Supabase. Todos los productos de la tienda de prueba ahora son visibles en el catálogo público.</w:t>
            </w:r>
          </w:p>
        </w:tc>
      </w:tr>
    </w:tbl>
    <w:p>
      <w:pPr>
        <w:spacing w:after="0" w:before="200"/>
      </w:pPr>
      <w:r>
        <w:br w:type="page"/>
      </w:r>
    </w:p>
    <w:p>
      <w:pPr>
        <w:pStyle w:val="Heading1"/>
        <w:spacing w:after="120" w:before="320"/>
      </w:pPr>
      <w:r>
        <w:rPr>
          <w:rFonts w:ascii="Arial" w:cs="Arial" w:eastAsia="Arial" w:hAnsi="Arial"/>
          <w:b/>
          <w:bCs/>
          <w:color w:val="1E3A5F"/>
          <w:sz w:val="30"/>
          <w:szCs w:val="30"/>
        </w:rPr>
        <w:t xml:space="preserve">3. Tabla resumen de cambios</w:t>
      </w:r>
    </w:p>
    <w:p>
      <w:pPr>
        <w:pBdr>
          <w:bottom w:val="single" w:color="CBD5E1" w:sz="3"/>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600"/>
        <w:gridCol w:w="2400"/>
        <w:gridCol w:w="2680"/>
      </w:tblGrid>
      <w:tr>
        <w:trPr>
          <w:tblHeader/>
        </w:trPr>
        <w:tc>
          <w:tcPr>
            <w:tcW w:type="dxa" w:w="4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Hora (PET)</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Cambio</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Archivo(s)</w:t>
            </w:r>
          </w:p>
        </w:tc>
        <w:tc>
          <w:tcPr>
            <w:tcW w:type="dxa" w:w="2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01</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21:05</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Registrar ruta /admin/reclamaciones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routeTree.gen.ts</w:t>
            </w:r>
          </w:p>
        </w:tc>
        <w:tc>
          <w:tcPr>
            <w:tcW w:type="dxa" w:w="2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 Cableado de ruta</w:t>
            </w:r>
          </w:p>
        </w:tc>
      </w:tr>
      <w:tr>
        <w:tc>
          <w:tcPr>
            <w:tcW w:type="dxa" w:w="4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02</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21:08</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Enlace en sidebar y nav móvil</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AdminSidebar.tsx · admin.tsx</w:t>
            </w:r>
          </w:p>
        </w:tc>
        <w:tc>
          <w:tcPr>
            <w:tcW w:type="dxa" w:w="2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 UX / Navegación</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03</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21:15</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Fix QuotaExceededError localStorage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store.ts</w:t>
            </w:r>
          </w:p>
        </w:tc>
        <w:tc>
          <w:tcPr>
            <w:tcW w:type="dxa" w:w="2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 Bug crítico</w:t>
            </w:r>
          </w:p>
        </w:tc>
      </w:tr>
      <w:tr>
        <w:tc>
          <w:tcPr>
            <w:tcW w:type="dxa" w:w="4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04</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21:25</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Fix "Tienda no encontrada" en catálogo</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t.$slug.tsx</w:t>
            </w:r>
          </w:p>
        </w:tc>
        <w:tc>
          <w:tcPr>
            <w:tcW w:type="dxa" w:w="2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 Bug UX</w:t>
            </w:r>
          </w:p>
        </w:tc>
      </w:tr>
      <w:tr>
        <w:tc>
          <w:tcPr>
            <w:tcW w:type="dxa" w:w="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05</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21:35</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Ocultar productos sample en catálogo</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PublicCatalog.tsx</w:t>
            </w:r>
          </w:p>
        </w:tc>
        <w:tc>
          <w:tcPr>
            <w:tcW w:type="dxa" w:w="2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 Bug lógica</w:t>
            </w:r>
          </w:p>
        </w:tc>
      </w:tr>
      <w:tr>
        <w:tc>
          <w:tcPr>
            <w:tcW w:type="dxa" w:w="4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06</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21:50</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Parche is_sample en tienda de prueba</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Supabase SQL</w:t>
            </w:r>
          </w:p>
        </w:tc>
        <w:tc>
          <w:tcPr>
            <w:tcW w:type="dxa" w:w="2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 Datos</w:t>
            </w:r>
          </w:p>
        </w:tc>
      </w:tr>
    </w:tbl>
    <w:p>
      <w:pPr>
        <w:spacing w:after="0" w:before="200"/>
      </w:pPr>
    </w:p>
    <w:p>
      <w:pPr>
        <w:pStyle w:val="Heading1"/>
        <w:spacing w:after="120" w:before="320"/>
      </w:pPr>
      <w:r>
        <w:rPr>
          <w:rFonts w:ascii="Arial" w:cs="Arial" w:eastAsia="Arial" w:hAnsi="Arial"/>
          <w:b/>
          <w:bCs/>
          <w:color w:val="1E3A5F"/>
          <w:sz w:val="30"/>
          <w:szCs w:val="30"/>
        </w:rPr>
        <w:t xml:space="preserve">4. Archivos modificados</w:t>
      </w:r>
    </w:p>
    <w:p>
      <w:pPr>
        <w:pBdr>
          <w:bottom w:val="single" w:color="CBD5E1" w:sz="3"/>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Archivo</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Cambios</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Descripción</w:t>
            </w:r>
          </w:p>
        </w:tc>
      </w:tr>
      <w:tr>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src/routeTree.gen.ts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#01</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Registro completo de la ruta /admin/reclamaciones</w:t>
            </w:r>
          </w:p>
        </w:tc>
      </w:tr>
      <w:tr>
        <w:tc>
          <w:tcPr>
            <w:tcW w:type="dxa" w:w="4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src/components/admin/AdminSidebar.tsx</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#02</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Nuevo ítem Reclamaciones en sidebar desktop</w:t>
            </w:r>
          </w:p>
        </w:tc>
      </w:tr>
      <w:tr>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src/routes/admin.tsx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#02</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Nuevo MobileNavItem Reclamos en barra móvil</w:t>
            </w:r>
          </w:p>
        </w:tc>
      </w:tr>
      <w:tr>
        <w:tc>
          <w:tcPr>
            <w:tcW w:type="dxa" w:w="4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src/lib/store.ts</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#03</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partialize sin imágenes + limpieza clave v1 + renombrado a v2</w:t>
            </w:r>
          </w:p>
        </w:tc>
      </w:tr>
      <w:tr>
        <w:tc>
          <w:tcPr>
            <w:tcW w:type="dxa" w:w="4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src/routes/t.$slug.tsx</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#04</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Refactor completo: fetch propio por slug, spinner, sin Zustand</w:t>
            </w:r>
          </w:p>
        </w:tc>
      </w:tr>
      <w:tr>
        <w:tc>
          <w:tcPr>
            <w:tcW w:type="dxa" w:w="4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src/components/public/PublicCatalog.tsx</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#05</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Filtro !p.isSample en catálogo público</w:t>
            </w:r>
          </w:p>
        </w:tc>
      </w:tr>
    </w:tbl>
    <w:p>
      <w:pPr>
        <w:spacing w:after="0" w:before="200"/>
      </w:pPr>
    </w:p>
    <w:p>
      <w:pPr>
        <w:pStyle w:val="Heading1"/>
        <w:spacing w:after="120" w:before="320"/>
      </w:pPr>
      <w:r>
        <w:rPr>
          <w:rFonts w:ascii="Arial" w:cs="Arial" w:eastAsia="Arial" w:hAnsi="Arial"/>
          <w:b/>
          <w:bCs/>
          <w:color w:val="1E3A5F"/>
          <w:sz w:val="30"/>
          <w:szCs w:val="30"/>
        </w:rPr>
        <w:t xml:space="preserve">5. Impacto y estado del sistema</w:t>
      </w:r>
    </w:p>
    <w:p>
      <w:pPr>
        <w:pBdr>
          <w:bottom w:val="single" w:color="CBD5E1" w:sz="3"/>
        </w:pBdr>
        <w:spacing w:after="8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Funcionalidad</w:t>
            </w:r>
          </w:p>
        </w:tc>
        <w:tc>
          <w:tcPr>
            <w:tcW w:type="dxa" w:w="46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Estado tras la sesión</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Ruta /admin/reclamaciones</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 Accesible — sidebar + nav móvil</w:t>
            </w:r>
          </w:p>
        </w:tc>
      </w:tr>
      <w:tr>
        <w:tc>
          <w:tcPr>
            <w:tcW w:type="dxa" w:w="4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Guardar configuración en admin</w:t>
            </w:r>
          </w:p>
        </w:tc>
        <w:tc>
          <w:tcPr>
            <w:tcW w:type="dxa" w:w="4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 Funciona — error localStorage resuelto</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Catálogo público al recargar</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 Carga correcta desde Supabase siempre</w:t>
            </w:r>
          </w:p>
        </w:tc>
      </w:tr>
      <w:tr>
        <w:tc>
          <w:tcPr>
            <w:tcW w:type="dxa" w:w="4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Productos sample en catálogo</w:t>
            </w:r>
          </w:p>
        </w:tc>
        <w:tc>
          <w:tcPr>
            <w:tcW w:type="dxa" w:w="468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 Ocultos — solo se muestran productos reales</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Tienda de prueba (notienda0000)</w:t>
            </w:r>
          </w:p>
        </w:tc>
        <w:tc>
          <w:tcPr>
            <w:tcW w:type="dxa" w:w="4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 Muestra todos sus productos</w:t>
            </w:r>
          </w:p>
        </w:tc>
      </w:tr>
      <w:tr>
        <w:tc>
          <w:tcPr>
            <w:tcW w:type="dxa" w:w="4680"/>
            <w:tcBorders>
              <w:top w:val="single" w:color="CBD5E1" w:sz="1"/>
              <w:left w:val="single" w:color="CBD5E1" w:sz="1"/>
              <w:bottom w:val="single" w:color="CBD5E1" w:sz="1"/>
              <w:right w:val="single" w:color="CBD5E1" w:sz="1"/>
            </w:tcBorders>
            <w:shd w:fill="FEF3C7" w:val="clear"/>
            <w:tcMar>
              <w:top w:type="dxa" w:w="70"/>
              <w:left w:type="dxa" w:w="120"/>
              <w:bottom w:type="dxa" w:w="70"/>
              <w:right w:type="dxa" w:w="120"/>
            </w:tcMar>
          </w:tcPr>
          <w:p>
            <w:r>
              <w:rPr>
                <w:rFonts w:ascii="Arial" w:cs="Arial" w:eastAsia="Arial" w:hAnsi="Arial"/>
                <w:color w:val="1E293B"/>
                <w:sz w:val="19"/>
                <w:szCs w:val="19"/>
              </w:rPr>
              <w:t xml:space="preserve">Libro de Reclamaciones (SQL)</w:t>
            </w:r>
          </w:p>
        </w:tc>
        <w:tc>
          <w:tcPr>
            <w:tcW w:type="dxa" w:w="4680"/>
            <w:tcBorders>
              <w:top w:val="single" w:color="CBD5E1" w:sz="1"/>
              <w:left w:val="single" w:color="CBD5E1" w:sz="1"/>
              <w:bottom w:val="single" w:color="CBD5E1" w:sz="1"/>
              <w:right w:val="single" w:color="CBD5E1" w:sz="1"/>
            </w:tcBorders>
            <w:shd w:fill="FEF3C7" w:val="clear"/>
            <w:tcMar>
              <w:top w:type="dxa" w:w="70"/>
              <w:left w:type="dxa" w:w="120"/>
              <w:bottom w:type="dxa" w:w="70"/>
              <w:right w:type="dxa" w:w="120"/>
            </w:tcMar>
          </w:tcPr>
          <w:p>
            <w:r>
              <w:rPr>
                <w:rFonts w:ascii="Arial" w:cs="Arial" w:eastAsia="Arial" w:hAnsi="Arial"/>
                <w:color w:val="1E293B"/>
                <w:sz w:val="19"/>
                <w:szCs w:val="19"/>
              </w:rPr>
              <w:t xml:space="preserve">⏳ Pendiente ejecutar SQL en Supabase</w:t>
            </w:r>
          </w:p>
        </w:tc>
      </w:tr>
    </w:tbl>
    <w:p>
      <w:pPr>
        <w:spacing w:after="0" w:before="200"/>
      </w:pPr>
    </w:p>
    <w:p>
      <w:pPr>
        <w:spacing w:after="100"/>
        <w:jc w:val="center"/>
      </w:pPr>
      <w:r>
        <w:rPr>
          <w:rFonts w:ascii="Arial" w:cs="Arial" w:eastAsia="Arial" w:hAnsi="Arial"/>
          <w:b w:val="false"/>
          <w:bCs w:val="false"/>
          <w:i/>
          <w:iCs/>
          <w:color w:val="64748B"/>
          <w:sz w:val="18"/>
          <w:szCs w:val="18"/>
        </w:rPr>
        <w:t xml:space="preserve">Miércoles 13 de Mayo 2026  ·  Generado automáticamente  ·  Dizi.pe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spacing w:before="60"/>
      <w:jc w:val="center"/>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de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Confidencial — Uso interno Dizi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spacing w:after="60"/>
      <w:jc w:val="right"/>
    </w:pPr>
    <w:r>
      <w:rPr>
        <w:rFonts w:ascii="Arial" w:cs="Arial" w:eastAsia="Arial" w:hAnsi="Arial"/>
        <w:color w:val="64748B"/>
        <w:sz w:val="18"/>
        <w:szCs w:val="18"/>
      </w:rPr>
      <w:t xml:space="preserve">Registro de Cambios — Dizi.pe</w:t>
    </w:r>
    <w:r>
      <w:rPr>
        <w:rFonts w:ascii="Arial" w:cs="Arial" w:eastAsia="Arial" w:hAnsi="Arial"/>
        <w:color w:val="2563EB"/>
        <w:sz w:val="18"/>
        <w:szCs w:val="18"/>
      </w:rPr>
      <w:t xml:space="preserve">   ·   Miércoles 13 / Jueves 14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2026-05-14T02:47:56.264Z</dcterms:created>
  <dcterms:modified xsi:type="dcterms:W3CDTF">2026-05-14T02:47:56.264Z</dcterms:modified>
</cp:coreProperties>
</file>

<file path=docProps/custom.xml><?xml version="1.0" encoding="utf-8"?>
<Properties xmlns="http://schemas.openxmlformats.org/officeDocument/2006/custom-properties" xmlns:vt="http://schemas.openxmlformats.org/officeDocument/2006/docPropsVTypes"/>
</file>