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6E8AC" w14:textId="77777777" w:rsidR="007D28C3" w:rsidRDefault="008E6486">
      <w:pPr>
        <w:spacing w:before="360"/>
        <w:jc w:val="center"/>
        <w:rPr>
          <w:smallCaps/>
          <w:sz w:val="36"/>
          <w:szCs w:val="36"/>
        </w:rPr>
      </w:pPr>
      <w:r>
        <w:rPr>
          <w:smallCaps/>
          <w:sz w:val="36"/>
          <w:szCs w:val="36"/>
        </w:rPr>
        <w:t>Mi a kommunikáció?</w:t>
      </w:r>
    </w:p>
    <w:p w14:paraId="6888E865" w14:textId="77777777" w:rsidR="007D28C3" w:rsidRDefault="009B2F3B">
      <w:pPr>
        <w:spacing w:before="360"/>
        <w:jc w:val="center"/>
        <w:rPr>
          <w:sz w:val="32"/>
          <w:szCs w:val="32"/>
        </w:rPr>
      </w:pPr>
      <w:r>
        <w:rPr>
          <w:sz w:val="32"/>
          <w:szCs w:val="32"/>
        </w:rPr>
        <w:t>Kézirat</w:t>
      </w:r>
    </w:p>
    <w:p w14:paraId="674869B1" w14:textId="77777777" w:rsidR="007D28C3" w:rsidRDefault="007D28C3"/>
    <w:tbl>
      <w:tblPr>
        <w:tblStyle w:val="a5"/>
        <w:tblW w:w="903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61"/>
        <w:gridCol w:w="5069"/>
      </w:tblGrid>
      <w:tr w:rsidR="007D28C3" w14:paraId="101436D5" w14:textId="77777777">
        <w:trPr>
          <w:trHeight w:val="113"/>
          <w:jc w:val="center"/>
        </w:trPr>
        <w:tc>
          <w:tcPr>
            <w:tcW w:w="3961" w:type="dxa"/>
            <w:tcBorders>
              <w:top w:val="single" w:sz="8" w:space="0" w:color="E7E6E6"/>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600BA6EE" w14:textId="77777777" w:rsidR="007D28C3" w:rsidRDefault="009B2F3B">
            <w:pPr>
              <w:spacing w:line="240" w:lineRule="auto"/>
              <w:ind w:left="697"/>
              <w:rPr>
                <w:b/>
                <w:sz w:val="22"/>
                <w:szCs w:val="22"/>
              </w:rPr>
            </w:pPr>
            <w:r>
              <w:rPr>
                <w:b/>
              </w:rPr>
              <w:t>Kéziratíró:</w:t>
            </w:r>
          </w:p>
        </w:tc>
        <w:tc>
          <w:tcPr>
            <w:tcW w:w="5069" w:type="dxa"/>
            <w:tcBorders>
              <w:top w:val="single" w:sz="8" w:space="0" w:color="E7E6E6"/>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3A0FED6D" w14:textId="77777777" w:rsidR="007D28C3" w:rsidRDefault="009B2F3B">
            <w:pPr>
              <w:ind w:left="708"/>
              <w:rPr>
                <w:color w:val="000000"/>
              </w:rPr>
            </w:pPr>
            <w:r>
              <w:rPr>
                <w:color w:val="000000"/>
              </w:rPr>
              <w:t>Rick Péter</w:t>
            </w:r>
          </w:p>
        </w:tc>
      </w:tr>
      <w:tr w:rsidR="007D28C3" w14:paraId="6C6C8649" w14:textId="77777777">
        <w:trPr>
          <w:trHeight w:val="113"/>
          <w:jc w:val="center"/>
        </w:trPr>
        <w:tc>
          <w:tcPr>
            <w:tcW w:w="3961" w:type="dxa"/>
            <w:tcBorders>
              <w:top w:val="single" w:sz="8" w:space="0" w:color="E7E6E6"/>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728840C0" w14:textId="77777777" w:rsidR="007D28C3" w:rsidRDefault="009B2F3B">
            <w:pPr>
              <w:spacing w:line="240" w:lineRule="auto"/>
              <w:ind w:left="697"/>
              <w:rPr>
                <w:b/>
              </w:rPr>
            </w:pPr>
            <w:r>
              <w:rPr>
                <w:b/>
              </w:rPr>
              <w:t>Kézirat szakmai lektora:</w:t>
            </w:r>
          </w:p>
        </w:tc>
        <w:tc>
          <w:tcPr>
            <w:tcW w:w="5069" w:type="dxa"/>
            <w:tcBorders>
              <w:top w:val="single" w:sz="8" w:space="0" w:color="E7E6E6"/>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7028E881" w14:textId="77777777" w:rsidR="007D28C3" w:rsidRDefault="004865F2">
            <w:pPr>
              <w:spacing w:line="240" w:lineRule="auto"/>
              <w:ind w:left="697"/>
            </w:pPr>
            <w:r>
              <w:t>Schiller Mariann</w:t>
            </w:r>
          </w:p>
        </w:tc>
      </w:tr>
      <w:tr w:rsidR="007D28C3" w14:paraId="13AEA10E" w14:textId="77777777">
        <w:trPr>
          <w:trHeight w:val="113"/>
          <w:jc w:val="center"/>
        </w:trPr>
        <w:tc>
          <w:tcPr>
            <w:tcW w:w="3961" w:type="dxa"/>
            <w:tcBorders>
              <w:top w:val="single" w:sz="6" w:space="0" w:color="000000"/>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1A688E3E" w14:textId="77777777" w:rsidR="007D28C3" w:rsidRDefault="009B2F3B">
            <w:pPr>
              <w:spacing w:line="240" w:lineRule="auto"/>
              <w:ind w:left="697"/>
              <w:rPr>
                <w:b/>
              </w:rPr>
            </w:pPr>
            <w:r>
              <w:rPr>
                <w:b/>
              </w:rPr>
              <w:t>Iskolai felhasználási cél:</w:t>
            </w:r>
          </w:p>
        </w:tc>
        <w:tc>
          <w:tcPr>
            <w:tcW w:w="5069" w:type="dxa"/>
            <w:tcBorders>
              <w:top w:val="single" w:sz="6" w:space="0" w:color="000000"/>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38258D68" w14:textId="77777777" w:rsidR="007D28C3" w:rsidRDefault="004865F2">
            <w:pPr>
              <w:spacing w:line="240" w:lineRule="auto"/>
              <w:ind w:left="697"/>
              <w:rPr>
                <w:highlight w:val="yellow"/>
              </w:rPr>
            </w:pPr>
            <w:r>
              <w:t>Közismeret / Magyar nyelvtan</w:t>
            </w:r>
          </w:p>
        </w:tc>
      </w:tr>
      <w:tr w:rsidR="007D28C3" w14:paraId="4E441A3A" w14:textId="77777777">
        <w:trPr>
          <w:trHeight w:val="113"/>
          <w:jc w:val="center"/>
        </w:trPr>
        <w:tc>
          <w:tcPr>
            <w:tcW w:w="3961" w:type="dxa"/>
            <w:tcBorders>
              <w:top w:val="single" w:sz="6" w:space="0" w:color="000000"/>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2D655A7F" w14:textId="77777777" w:rsidR="007D28C3" w:rsidRDefault="009B2F3B">
            <w:pPr>
              <w:spacing w:line="240" w:lineRule="auto"/>
              <w:ind w:left="697"/>
              <w:rPr>
                <w:b/>
              </w:rPr>
            </w:pPr>
            <w:r>
              <w:rPr>
                <w:b/>
              </w:rPr>
              <w:t>Évfolyam:</w:t>
            </w:r>
          </w:p>
        </w:tc>
        <w:tc>
          <w:tcPr>
            <w:tcW w:w="5069" w:type="dxa"/>
            <w:tcBorders>
              <w:top w:val="single" w:sz="6" w:space="0" w:color="000000"/>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244D8DC2" w14:textId="77777777" w:rsidR="007D28C3" w:rsidRDefault="004865F2">
            <w:pPr>
              <w:spacing w:line="240" w:lineRule="auto"/>
              <w:ind w:left="697"/>
              <w:rPr>
                <w:highlight w:val="yellow"/>
              </w:rPr>
            </w:pPr>
            <w:r>
              <w:t>9.</w:t>
            </w:r>
            <w:r w:rsidR="009B2F3B">
              <w:t xml:space="preserve"> évfolyam</w:t>
            </w:r>
          </w:p>
        </w:tc>
      </w:tr>
      <w:tr w:rsidR="007D28C3" w14:paraId="404DE02C" w14:textId="77777777">
        <w:trPr>
          <w:trHeight w:val="113"/>
          <w:jc w:val="center"/>
        </w:trPr>
        <w:tc>
          <w:tcPr>
            <w:tcW w:w="3961" w:type="dxa"/>
            <w:tcBorders>
              <w:top w:val="single" w:sz="6" w:space="0" w:color="000000"/>
              <w:left w:val="single" w:sz="8" w:space="0" w:color="F2F2F2"/>
              <w:bottom w:val="single" w:sz="8" w:space="0" w:color="F2F2F2"/>
              <w:right w:val="single" w:sz="8" w:space="0" w:color="F2F2F2"/>
            </w:tcBorders>
            <w:tcMar>
              <w:top w:w="100" w:type="dxa"/>
              <w:left w:w="100" w:type="dxa"/>
              <w:bottom w:w="100" w:type="dxa"/>
              <w:right w:w="100" w:type="dxa"/>
            </w:tcMar>
            <w:vAlign w:val="center"/>
          </w:tcPr>
          <w:p w14:paraId="25AEF93D" w14:textId="77777777" w:rsidR="007D28C3" w:rsidRDefault="009B2F3B">
            <w:pPr>
              <w:spacing w:line="240" w:lineRule="auto"/>
              <w:ind w:left="697"/>
              <w:rPr>
                <w:b/>
              </w:rPr>
            </w:pPr>
            <w:r>
              <w:rPr>
                <w:b/>
              </w:rPr>
              <w:t>Óraszám:</w:t>
            </w:r>
          </w:p>
        </w:tc>
        <w:tc>
          <w:tcPr>
            <w:tcW w:w="5069" w:type="dxa"/>
            <w:tcBorders>
              <w:top w:val="single" w:sz="6" w:space="0" w:color="000000"/>
              <w:left w:val="single" w:sz="6" w:space="0" w:color="000000"/>
              <w:bottom w:val="single" w:sz="8" w:space="0" w:color="F2F2F2"/>
              <w:right w:val="single" w:sz="8" w:space="0" w:color="F2F2F2"/>
            </w:tcBorders>
            <w:tcMar>
              <w:top w:w="100" w:type="dxa"/>
              <w:left w:w="100" w:type="dxa"/>
              <w:bottom w:w="100" w:type="dxa"/>
              <w:right w:w="100" w:type="dxa"/>
            </w:tcMar>
            <w:vAlign w:val="center"/>
          </w:tcPr>
          <w:p w14:paraId="449C6EA7" w14:textId="77777777" w:rsidR="007D28C3" w:rsidRDefault="002140D4">
            <w:pPr>
              <w:spacing w:line="240" w:lineRule="auto"/>
              <w:ind w:left="697"/>
            </w:pPr>
            <w:r>
              <w:t>2</w:t>
            </w:r>
            <w:r w:rsidR="009B2F3B">
              <w:t xml:space="preserve"> óra</w:t>
            </w:r>
          </w:p>
        </w:tc>
      </w:tr>
    </w:tbl>
    <w:p w14:paraId="069DDA38" w14:textId="77777777" w:rsidR="007D28C3" w:rsidRDefault="007D28C3"/>
    <w:p w14:paraId="67C22C56" w14:textId="77777777" w:rsidR="00F3068A" w:rsidRDefault="00F3068A">
      <w:pPr>
        <w:sectPr w:rsidR="00F3068A">
          <w:footerReference w:type="default" r:id="rId11"/>
          <w:headerReference w:type="first" r:id="rId12"/>
          <w:footerReference w:type="first" r:id="rId13"/>
          <w:pgSz w:w="11906" w:h="16838"/>
          <w:pgMar w:top="1417" w:right="1417" w:bottom="1417" w:left="1417" w:header="708" w:footer="708" w:gutter="0"/>
          <w:pgNumType w:start="1"/>
          <w:cols w:space="708"/>
          <w:titlePg/>
        </w:sectPr>
      </w:pPr>
    </w:p>
    <w:p w14:paraId="1F2BD4A8" w14:textId="77777777" w:rsidR="009B2F3B" w:rsidRPr="009B2F3B" w:rsidRDefault="009B2F3B" w:rsidP="009B2F3B">
      <w:pPr>
        <w:spacing w:before="360" w:after="240" w:line="276" w:lineRule="auto"/>
        <w:rPr>
          <w:rFonts w:asciiTheme="minorHAnsi" w:eastAsiaTheme="minorHAnsi" w:hAnsiTheme="minorHAnsi" w:cstheme="minorHAnsi"/>
          <w:b/>
          <w:bCs/>
          <w:sz w:val="32"/>
          <w:szCs w:val="32"/>
          <w:lang w:eastAsia="en-US"/>
        </w:rPr>
      </w:pPr>
      <w:r w:rsidRPr="009B2F3B">
        <w:rPr>
          <w:rFonts w:asciiTheme="minorHAnsi" w:eastAsiaTheme="minorHAnsi" w:hAnsiTheme="minorHAnsi" w:cstheme="minorHAnsi"/>
          <w:b/>
          <w:bCs/>
          <w:sz w:val="32"/>
          <w:szCs w:val="32"/>
          <w:lang w:eastAsia="en-US"/>
        </w:rPr>
        <w:lastRenderedPageBreak/>
        <w:t>TARTALOMJEGYZÉK</w:t>
      </w:r>
    </w:p>
    <w:sdt>
      <w:sdtPr>
        <w:rPr>
          <w:bCs w:val="0"/>
          <w:iCs w:val="0"/>
          <w:noProof w:val="0"/>
        </w:rPr>
        <w:id w:val="339365788"/>
        <w:docPartObj>
          <w:docPartGallery w:val="Table of Contents"/>
          <w:docPartUnique/>
        </w:docPartObj>
      </w:sdtPr>
      <w:sdtEndPr/>
      <w:sdtContent>
        <w:p w14:paraId="6F89FCB5" w14:textId="77777777" w:rsidR="00AF147D" w:rsidRDefault="009B2F3B">
          <w:pPr>
            <w:pStyle w:val="TJ1"/>
            <w:rPr>
              <w:rFonts w:asciiTheme="minorHAnsi" w:eastAsiaTheme="minorEastAsia" w:hAnsiTheme="minorHAnsi" w:cstheme="minorBidi"/>
              <w:bCs w:val="0"/>
              <w:iCs w:val="0"/>
              <w:sz w:val="22"/>
              <w:szCs w:val="22"/>
            </w:rPr>
          </w:pPr>
          <w:r>
            <w:fldChar w:fldCharType="begin"/>
          </w:r>
          <w:r>
            <w:instrText xml:space="preserve"> TOC \h \u \z </w:instrText>
          </w:r>
          <w:r>
            <w:fldChar w:fldCharType="separate"/>
          </w:r>
          <w:hyperlink w:anchor="_Toc102058022" w:history="1">
            <w:r w:rsidR="00AF147D" w:rsidRPr="00890829">
              <w:rPr>
                <w:rStyle w:val="Hiperhivatkozs"/>
              </w:rPr>
              <w:t>1</w:t>
            </w:r>
            <w:r w:rsidR="00AF147D">
              <w:rPr>
                <w:rFonts w:asciiTheme="minorHAnsi" w:eastAsiaTheme="minorEastAsia" w:hAnsiTheme="minorHAnsi" w:cstheme="minorBidi"/>
                <w:bCs w:val="0"/>
                <w:iCs w:val="0"/>
                <w:sz w:val="22"/>
                <w:szCs w:val="22"/>
              </w:rPr>
              <w:tab/>
            </w:r>
            <w:r w:rsidR="00AF147D" w:rsidRPr="00890829">
              <w:rPr>
                <w:rStyle w:val="Hiperhivatkozs"/>
              </w:rPr>
              <w:t>Mi a kommunikáció?</w:t>
            </w:r>
            <w:r w:rsidR="00AF147D">
              <w:rPr>
                <w:webHidden/>
              </w:rPr>
              <w:tab/>
            </w:r>
            <w:r w:rsidR="00AF147D">
              <w:rPr>
                <w:webHidden/>
              </w:rPr>
              <w:fldChar w:fldCharType="begin"/>
            </w:r>
            <w:r w:rsidR="00AF147D">
              <w:rPr>
                <w:webHidden/>
              </w:rPr>
              <w:instrText xml:space="preserve"> PAGEREF _Toc102058022 \h </w:instrText>
            </w:r>
            <w:r w:rsidR="00AF147D">
              <w:rPr>
                <w:webHidden/>
              </w:rPr>
            </w:r>
            <w:r w:rsidR="00AF147D">
              <w:rPr>
                <w:webHidden/>
              </w:rPr>
              <w:fldChar w:fldCharType="separate"/>
            </w:r>
            <w:r w:rsidR="00AF147D">
              <w:rPr>
                <w:webHidden/>
              </w:rPr>
              <w:t>3</w:t>
            </w:r>
            <w:r w:rsidR="00AF147D">
              <w:rPr>
                <w:webHidden/>
              </w:rPr>
              <w:fldChar w:fldCharType="end"/>
            </w:r>
          </w:hyperlink>
        </w:p>
        <w:p w14:paraId="1BB09721" w14:textId="77777777" w:rsidR="00AF147D" w:rsidRDefault="00AF147D">
          <w:pPr>
            <w:pStyle w:val="TJ2"/>
            <w:rPr>
              <w:rFonts w:asciiTheme="minorHAnsi" w:eastAsiaTheme="minorEastAsia" w:hAnsiTheme="minorHAnsi" w:cstheme="minorBidi"/>
              <w:sz w:val="22"/>
              <w:szCs w:val="22"/>
            </w:rPr>
          </w:pPr>
          <w:hyperlink w:anchor="_Toc102058023" w:history="1">
            <w:r w:rsidRPr="00890829">
              <w:rPr>
                <w:rStyle w:val="Hiperhivatkozs"/>
              </w:rPr>
              <w:t>1.1</w:t>
            </w:r>
            <w:r>
              <w:rPr>
                <w:rFonts w:asciiTheme="minorHAnsi" w:eastAsiaTheme="minorEastAsia" w:hAnsiTheme="minorHAnsi" w:cstheme="minorBidi"/>
                <w:sz w:val="22"/>
                <w:szCs w:val="22"/>
              </w:rPr>
              <w:tab/>
            </w:r>
            <w:r w:rsidRPr="00890829">
              <w:rPr>
                <w:rStyle w:val="Hiperhivatkozs"/>
              </w:rPr>
              <w:t>Középszint</w:t>
            </w:r>
            <w:r>
              <w:rPr>
                <w:webHidden/>
              </w:rPr>
              <w:tab/>
            </w:r>
            <w:r>
              <w:rPr>
                <w:webHidden/>
              </w:rPr>
              <w:fldChar w:fldCharType="begin"/>
            </w:r>
            <w:r>
              <w:rPr>
                <w:webHidden/>
              </w:rPr>
              <w:instrText xml:space="preserve"> PAGEREF _Toc102058023 \h </w:instrText>
            </w:r>
            <w:r>
              <w:rPr>
                <w:webHidden/>
              </w:rPr>
            </w:r>
            <w:r>
              <w:rPr>
                <w:webHidden/>
              </w:rPr>
              <w:fldChar w:fldCharType="separate"/>
            </w:r>
            <w:r>
              <w:rPr>
                <w:webHidden/>
              </w:rPr>
              <w:t>3</w:t>
            </w:r>
            <w:r>
              <w:rPr>
                <w:webHidden/>
              </w:rPr>
              <w:fldChar w:fldCharType="end"/>
            </w:r>
          </w:hyperlink>
        </w:p>
        <w:p w14:paraId="60A28BB4" w14:textId="77777777" w:rsidR="00AF147D" w:rsidRDefault="00AF147D">
          <w:pPr>
            <w:pStyle w:val="TJ3"/>
            <w:rPr>
              <w:rFonts w:asciiTheme="minorHAnsi" w:hAnsiTheme="minorHAnsi"/>
              <w:sz w:val="22"/>
              <w:szCs w:val="22"/>
            </w:rPr>
          </w:pPr>
          <w:hyperlink w:anchor="_Toc102058024" w:history="1">
            <w:r w:rsidRPr="00890829">
              <w:rPr>
                <w:rStyle w:val="Hiperhivatkozs"/>
                <w:rFonts w:eastAsia="Calibri" w:cs="Calibri"/>
              </w:rPr>
              <w:t>1.1.1</w:t>
            </w:r>
            <w:r>
              <w:rPr>
                <w:rFonts w:asciiTheme="minorHAnsi" w:hAnsiTheme="minorHAnsi"/>
                <w:sz w:val="22"/>
                <w:szCs w:val="22"/>
              </w:rPr>
              <w:tab/>
            </w:r>
            <w:r w:rsidRPr="00890829">
              <w:rPr>
                <w:rStyle w:val="Hiperhivatkozs"/>
                <w:rFonts w:eastAsia="Calibri" w:cs="Calibri"/>
              </w:rPr>
              <w:t>ráhangoló feladat: Gondold végig, kivel kommunikáltál legutóbb! Miért történt ez a kommunikáció?</w:t>
            </w:r>
            <w:r>
              <w:rPr>
                <w:webHidden/>
              </w:rPr>
              <w:tab/>
            </w:r>
            <w:r>
              <w:rPr>
                <w:webHidden/>
              </w:rPr>
              <w:fldChar w:fldCharType="begin"/>
            </w:r>
            <w:r>
              <w:rPr>
                <w:webHidden/>
              </w:rPr>
              <w:instrText xml:space="preserve"> PAGEREF _Toc102058024 \h </w:instrText>
            </w:r>
            <w:r>
              <w:rPr>
                <w:webHidden/>
              </w:rPr>
            </w:r>
            <w:r>
              <w:rPr>
                <w:webHidden/>
              </w:rPr>
              <w:fldChar w:fldCharType="separate"/>
            </w:r>
            <w:r>
              <w:rPr>
                <w:webHidden/>
              </w:rPr>
              <w:t>3</w:t>
            </w:r>
            <w:r>
              <w:rPr>
                <w:webHidden/>
              </w:rPr>
              <w:fldChar w:fldCharType="end"/>
            </w:r>
          </w:hyperlink>
        </w:p>
        <w:p w14:paraId="56D65381" w14:textId="77777777" w:rsidR="00AF147D" w:rsidRDefault="00AF147D">
          <w:pPr>
            <w:pStyle w:val="TJ2"/>
            <w:rPr>
              <w:rFonts w:asciiTheme="minorHAnsi" w:eastAsiaTheme="minorEastAsia" w:hAnsiTheme="minorHAnsi" w:cstheme="minorBidi"/>
              <w:sz w:val="22"/>
              <w:szCs w:val="22"/>
            </w:rPr>
          </w:pPr>
          <w:hyperlink w:anchor="_Toc102058025" w:history="1">
            <w:r w:rsidRPr="00890829">
              <w:rPr>
                <w:rStyle w:val="Hiperhivatkozs"/>
              </w:rPr>
              <w:t>1.2</w:t>
            </w:r>
            <w:r>
              <w:rPr>
                <w:rFonts w:asciiTheme="minorHAnsi" w:eastAsiaTheme="minorEastAsia" w:hAnsiTheme="minorHAnsi" w:cstheme="minorBidi"/>
                <w:sz w:val="22"/>
                <w:szCs w:val="22"/>
              </w:rPr>
              <w:tab/>
            </w:r>
            <w:r w:rsidRPr="00890829">
              <w:rPr>
                <w:rStyle w:val="Hiperhivatkozs"/>
              </w:rPr>
              <w:t>gyakorló feladatok</w:t>
            </w:r>
            <w:r>
              <w:rPr>
                <w:webHidden/>
              </w:rPr>
              <w:tab/>
            </w:r>
            <w:r>
              <w:rPr>
                <w:webHidden/>
              </w:rPr>
              <w:fldChar w:fldCharType="begin"/>
            </w:r>
            <w:r>
              <w:rPr>
                <w:webHidden/>
              </w:rPr>
              <w:instrText xml:space="preserve"> PAGEREF _Toc102058025 \h </w:instrText>
            </w:r>
            <w:r>
              <w:rPr>
                <w:webHidden/>
              </w:rPr>
            </w:r>
            <w:r>
              <w:rPr>
                <w:webHidden/>
              </w:rPr>
              <w:fldChar w:fldCharType="separate"/>
            </w:r>
            <w:r>
              <w:rPr>
                <w:webHidden/>
              </w:rPr>
              <w:t>9</w:t>
            </w:r>
            <w:r>
              <w:rPr>
                <w:webHidden/>
              </w:rPr>
              <w:fldChar w:fldCharType="end"/>
            </w:r>
          </w:hyperlink>
        </w:p>
        <w:p w14:paraId="774E50E7" w14:textId="77777777" w:rsidR="00AF147D" w:rsidRDefault="00AF147D">
          <w:pPr>
            <w:pStyle w:val="TJ3"/>
            <w:rPr>
              <w:rFonts w:asciiTheme="minorHAnsi" w:hAnsiTheme="minorHAnsi"/>
              <w:sz w:val="22"/>
              <w:szCs w:val="22"/>
            </w:rPr>
          </w:pPr>
          <w:hyperlink w:anchor="_Toc102058026" w:history="1">
            <w:r w:rsidRPr="00890829">
              <w:rPr>
                <w:rStyle w:val="Hiperhivatkozs"/>
                <w:rFonts w:eastAsia="Calibri" w:cs="Calibri"/>
              </w:rPr>
              <w:t>1.2.1</w:t>
            </w:r>
            <w:r>
              <w:rPr>
                <w:rFonts w:asciiTheme="minorHAnsi" w:hAnsiTheme="minorHAnsi"/>
                <w:sz w:val="22"/>
                <w:szCs w:val="22"/>
              </w:rPr>
              <w:tab/>
            </w:r>
            <w:r w:rsidRPr="00890829">
              <w:rPr>
                <w:rStyle w:val="Hiperhivatkozs"/>
                <w:rFonts w:eastAsia="Calibri" w:cs="Calibri"/>
              </w:rPr>
              <w:t>Feladat 1 - Gyűjtés</w:t>
            </w:r>
            <w:r>
              <w:rPr>
                <w:webHidden/>
              </w:rPr>
              <w:tab/>
            </w:r>
            <w:r>
              <w:rPr>
                <w:webHidden/>
              </w:rPr>
              <w:fldChar w:fldCharType="begin"/>
            </w:r>
            <w:r>
              <w:rPr>
                <w:webHidden/>
              </w:rPr>
              <w:instrText xml:space="preserve"> PAGEREF _Toc102058026 \h </w:instrText>
            </w:r>
            <w:r>
              <w:rPr>
                <w:webHidden/>
              </w:rPr>
            </w:r>
            <w:r>
              <w:rPr>
                <w:webHidden/>
              </w:rPr>
              <w:fldChar w:fldCharType="separate"/>
            </w:r>
            <w:r>
              <w:rPr>
                <w:webHidden/>
              </w:rPr>
              <w:t>9</w:t>
            </w:r>
            <w:r>
              <w:rPr>
                <w:webHidden/>
              </w:rPr>
              <w:fldChar w:fldCharType="end"/>
            </w:r>
          </w:hyperlink>
        </w:p>
        <w:p w14:paraId="1282B458" w14:textId="77777777" w:rsidR="00AF147D" w:rsidRDefault="00AF147D">
          <w:pPr>
            <w:pStyle w:val="TJ3"/>
            <w:rPr>
              <w:rFonts w:asciiTheme="minorHAnsi" w:hAnsiTheme="minorHAnsi"/>
              <w:sz w:val="22"/>
              <w:szCs w:val="22"/>
            </w:rPr>
          </w:pPr>
          <w:hyperlink w:anchor="_Toc102058027" w:history="1">
            <w:r w:rsidRPr="00890829">
              <w:rPr>
                <w:rStyle w:val="Hiperhivatkozs"/>
                <w:rFonts w:eastAsia="Calibri" w:cs="Calibri"/>
              </w:rPr>
              <w:t>1.2.2</w:t>
            </w:r>
            <w:r>
              <w:rPr>
                <w:rFonts w:asciiTheme="minorHAnsi" w:hAnsiTheme="minorHAnsi"/>
                <w:sz w:val="22"/>
                <w:szCs w:val="22"/>
              </w:rPr>
              <w:tab/>
            </w:r>
            <w:r w:rsidRPr="00890829">
              <w:rPr>
                <w:rStyle w:val="Hiperhivatkozs"/>
                <w:rFonts w:eastAsia="Calibri" w:cs="Calibri"/>
              </w:rPr>
              <w:t>Feladat 2 - Párosítás</w:t>
            </w:r>
            <w:r>
              <w:rPr>
                <w:webHidden/>
              </w:rPr>
              <w:tab/>
            </w:r>
            <w:r>
              <w:rPr>
                <w:webHidden/>
              </w:rPr>
              <w:fldChar w:fldCharType="begin"/>
            </w:r>
            <w:r>
              <w:rPr>
                <w:webHidden/>
              </w:rPr>
              <w:instrText xml:space="preserve"> PAGEREF _Toc102058027 \h </w:instrText>
            </w:r>
            <w:r>
              <w:rPr>
                <w:webHidden/>
              </w:rPr>
            </w:r>
            <w:r>
              <w:rPr>
                <w:webHidden/>
              </w:rPr>
              <w:fldChar w:fldCharType="separate"/>
            </w:r>
            <w:r>
              <w:rPr>
                <w:webHidden/>
              </w:rPr>
              <w:t>9</w:t>
            </w:r>
            <w:r>
              <w:rPr>
                <w:webHidden/>
              </w:rPr>
              <w:fldChar w:fldCharType="end"/>
            </w:r>
          </w:hyperlink>
        </w:p>
        <w:p w14:paraId="3B4D425A" w14:textId="77777777" w:rsidR="00AF147D" w:rsidRDefault="00AF147D">
          <w:pPr>
            <w:pStyle w:val="TJ2"/>
            <w:rPr>
              <w:rFonts w:asciiTheme="minorHAnsi" w:eastAsiaTheme="minorEastAsia" w:hAnsiTheme="minorHAnsi" w:cstheme="minorBidi"/>
              <w:sz w:val="22"/>
              <w:szCs w:val="22"/>
            </w:rPr>
          </w:pPr>
          <w:hyperlink w:anchor="_Toc102058028" w:history="1">
            <w:r w:rsidRPr="00890829">
              <w:rPr>
                <w:rStyle w:val="Hiperhivatkozs"/>
              </w:rPr>
              <w:t>1.3</w:t>
            </w:r>
            <w:r>
              <w:rPr>
                <w:rFonts w:asciiTheme="minorHAnsi" w:eastAsiaTheme="minorEastAsia" w:hAnsiTheme="minorHAnsi" w:cstheme="minorBidi"/>
                <w:sz w:val="22"/>
                <w:szCs w:val="22"/>
              </w:rPr>
              <w:tab/>
            </w:r>
            <w:r w:rsidRPr="00890829">
              <w:rPr>
                <w:rStyle w:val="Hiperhivatkozs"/>
              </w:rPr>
              <w:t>emelt szint</w:t>
            </w:r>
            <w:r>
              <w:rPr>
                <w:webHidden/>
              </w:rPr>
              <w:tab/>
            </w:r>
            <w:r>
              <w:rPr>
                <w:webHidden/>
              </w:rPr>
              <w:fldChar w:fldCharType="begin"/>
            </w:r>
            <w:r>
              <w:rPr>
                <w:webHidden/>
              </w:rPr>
              <w:instrText xml:space="preserve"> PAGEREF _Toc102058028 \h </w:instrText>
            </w:r>
            <w:r>
              <w:rPr>
                <w:webHidden/>
              </w:rPr>
            </w:r>
            <w:r>
              <w:rPr>
                <w:webHidden/>
              </w:rPr>
              <w:fldChar w:fldCharType="separate"/>
            </w:r>
            <w:r>
              <w:rPr>
                <w:webHidden/>
              </w:rPr>
              <w:t>10</w:t>
            </w:r>
            <w:r>
              <w:rPr>
                <w:webHidden/>
              </w:rPr>
              <w:fldChar w:fldCharType="end"/>
            </w:r>
          </w:hyperlink>
        </w:p>
        <w:p w14:paraId="1DF73AE2" w14:textId="77777777" w:rsidR="00AF147D" w:rsidRDefault="00AF147D">
          <w:pPr>
            <w:pStyle w:val="TJ3"/>
            <w:rPr>
              <w:rFonts w:asciiTheme="minorHAnsi" w:hAnsiTheme="minorHAnsi"/>
              <w:sz w:val="22"/>
              <w:szCs w:val="22"/>
            </w:rPr>
          </w:pPr>
          <w:hyperlink w:anchor="_Toc102058029" w:history="1">
            <w:r w:rsidRPr="00890829">
              <w:rPr>
                <w:rStyle w:val="Hiperhivatkozs"/>
                <w:rFonts w:eastAsia="Calibri" w:cs="Calibri"/>
              </w:rPr>
              <w:t>1.3.1</w:t>
            </w:r>
            <w:r>
              <w:rPr>
                <w:rFonts w:asciiTheme="minorHAnsi" w:hAnsiTheme="minorHAnsi"/>
                <w:sz w:val="22"/>
                <w:szCs w:val="22"/>
              </w:rPr>
              <w:tab/>
            </w:r>
            <w:r w:rsidRPr="00890829">
              <w:rPr>
                <w:rStyle w:val="Hiperhivatkozs"/>
                <w:rFonts w:eastAsia="Calibri" w:cs="Calibri"/>
              </w:rPr>
              <w:t>Gyakorló feladat</w:t>
            </w:r>
            <w:r>
              <w:rPr>
                <w:webHidden/>
              </w:rPr>
              <w:tab/>
            </w:r>
            <w:r>
              <w:rPr>
                <w:webHidden/>
              </w:rPr>
              <w:fldChar w:fldCharType="begin"/>
            </w:r>
            <w:r>
              <w:rPr>
                <w:webHidden/>
              </w:rPr>
              <w:instrText xml:space="preserve"> PAGEREF _Toc102058029 \h </w:instrText>
            </w:r>
            <w:r>
              <w:rPr>
                <w:webHidden/>
              </w:rPr>
            </w:r>
            <w:r>
              <w:rPr>
                <w:webHidden/>
              </w:rPr>
              <w:fldChar w:fldCharType="separate"/>
            </w:r>
            <w:r>
              <w:rPr>
                <w:webHidden/>
              </w:rPr>
              <w:t>12</w:t>
            </w:r>
            <w:r>
              <w:rPr>
                <w:webHidden/>
              </w:rPr>
              <w:fldChar w:fldCharType="end"/>
            </w:r>
          </w:hyperlink>
        </w:p>
        <w:p w14:paraId="309AAED1" w14:textId="77777777" w:rsidR="00AF147D" w:rsidRDefault="00AF147D">
          <w:pPr>
            <w:pStyle w:val="TJ1"/>
            <w:rPr>
              <w:rFonts w:asciiTheme="minorHAnsi" w:eastAsiaTheme="minorEastAsia" w:hAnsiTheme="minorHAnsi" w:cstheme="minorBidi"/>
              <w:bCs w:val="0"/>
              <w:iCs w:val="0"/>
              <w:sz w:val="22"/>
              <w:szCs w:val="22"/>
            </w:rPr>
          </w:pPr>
          <w:hyperlink w:anchor="_Toc102058030" w:history="1">
            <w:r w:rsidRPr="00890829">
              <w:rPr>
                <w:rStyle w:val="Hiperhivatkozs"/>
              </w:rPr>
              <w:t>2</w:t>
            </w:r>
            <w:r>
              <w:rPr>
                <w:rFonts w:asciiTheme="minorHAnsi" w:eastAsiaTheme="minorEastAsia" w:hAnsiTheme="minorHAnsi" w:cstheme="minorBidi"/>
                <w:bCs w:val="0"/>
                <w:iCs w:val="0"/>
                <w:sz w:val="22"/>
                <w:szCs w:val="22"/>
              </w:rPr>
              <w:tab/>
            </w:r>
            <w:r w:rsidRPr="00890829">
              <w:rPr>
                <w:rStyle w:val="Hiperhivatkozs"/>
              </w:rPr>
              <w:t>Ábrajegyzék:</w:t>
            </w:r>
            <w:r>
              <w:rPr>
                <w:webHidden/>
              </w:rPr>
              <w:tab/>
            </w:r>
            <w:r>
              <w:rPr>
                <w:webHidden/>
              </w:rPr>
              <w:fldChar w:fldCharType="begin"/>
            </w:r>
            <w:r>
              <w:rPr>
                <w:webHidden/>
              </w:rPr>
              <w:instrText xml:space="preserve"> PAGEREF _Toc102058030 \h </w:instrText>
            </w:r>
            <w:r>
              <w:rPr>
                <w:webHidden/>
              </w:rPr>
            </w:r>
            <w:r>
              <w:rPr>
                <w:webHidden/>
              </w:rPr>
              <w:fldChar w:fldCharType="separate"/>
            </w:r>
            <w:r>
              <w:rPr>
                <w:webHidden/>
              </w:rPr>
              <w:t>13</w:t>
            </w:r>
            <w:r>
              <w:rPr>
                <w:webHidden/>
              </w:rPr>
              <w:fldChar w:fldCharType="end"/>
            </w:r>
          </w:hyperlink>
        </w:p>
        <w:p w14:paraId="3931630A" w14:textId="77777777" w:rsidR="007D28C3" w:rsidRDefault="009B2F3B" w:rsidP="00AF147D">
          <w:pPr>
            <w:pBdr>
              <w:top w:val="nil"/>
              <w:left w:val="nil"/>
              <w:bottom w:val="nil"/>
              <w:right w:val="nil"/>
              <w:between w:val="nil"/>
            </w:pBdr>
            <w:tabs>
              <w:tab w:val="left" w:pos="284"/>
              <w:tab w:val="right" w:pos="9062"/>
            </w:tabs>
            <w:spacing w:before="100" w:after="0"/>
            <w:rPr>
              <w:color w:val="000000"/>
            </w:rPr>
          </w:pPr>
          <w:r>
            <w:fldChar w:fldCharType="end"/>
          </w:r>
        </w:p>
      </w:sdtContent>
    </w:sdt>
    <w:p w14:paraId="36B14BAD" w14:textId="77777777" w:rsidR="007D28C3" w:rsidRDefault="009B2F3B">
      <w:pPr>
        <w:pStyle w:val="Cmsor1"/>
        <w:numPr>
          <w:ilvl w:val="0"/>
          <w:numId w:val="1"/>
        </w:numPr>
        <w:rPr>
          <w:rFonts w:eastAsia="Calibri" w:cs="Calibri"/>
        </w:rPr>
      </w:pPr>
      <w:bookmarkStart w:id="0" w:name="_Toc102058022"/>
      <w:r>
        <w:rPr>
          <w:rFonts w:eastAsia="Calibri" w:cs="Calibri"/>
        </w:rPr>
        <w:lastRenderedPageBreak/>
        <w:t>Mi a kommunikáció?</w:t>
      </w:r>
      <w:bookmarkEnd w:id="0"/>
    </w:p>
    <w:p w14:paraId="4AB10BE8" w14:textId="77777777" w:rsidR="00F3068A" w:rsidRPr="00F3068A" w:rsidRDefault="00F3068A" w:rsidP="00F3068A"/>
    <w:p w14:paraId="052297E1" w14:textId="77777777" w:rsidR="007D28C3" w:rsidRDefault="009B2F3B">
      <w:pPr>
        <w:pStyle w:val="Cmsor2"/>
        <w:numPr>
          <w:ilvl w:val="1"/>
          <w:numId w:val="1"/>
        </w:numPr>
        <w:rPr>
          <w:rFonts w:eastAsia="Calibri" w:cs="Calibri"/>
        </w:rPr>
      </w:pPr>
      <w:bookmarkStart w:id="1" w:name="_Toc102058023"/>
      <w:r>
        <w:rPr>
          <w:rFonts w:eastAsia="Calibri" w:cs="Calibri"/>
        </w:rPr>
        <w:t>Középszint</w:t>
      </w:r>
      <w:bookmarkEnd w:id="1"/>
    </w:p>
    <w:p w14:paraId="1B2948FD" w14:textId="77777777" w:rsidR="00F3068A" w:rsidRPr="00F3068A" w:rsidRDefault="00F3068A" w:rsidP="00F3068A"/>
    <w:p w14:paraId="19E1D8DF" w14:textId="77777777" w:rsidR="007D28C3" w:rsidRDefault="009B2F3B">
      <w:pPr>
        <w:pStyle w:val="Cmsor3"/>
        <w:numPr>
          <w:ilvl w:val="2"/>
          <w:numId w:val="1"/>
        </w:numPr>
        <w:rPr>
          <w:rFonts w:eastAsia="Calibri" w:cs="Calibri"/>
        </w:rPr>
      </w:pPr>
      <w:bookmarkStart w:id="2" w:name="_Toc102058024"/>
      <w:r>
        <w:rPr>
          <w:rFonts w:eastAsia="Calibri" w:cs="Calibri"/>
        </w:rPr>
        <w:t>ráhangoló feladat: Gondold végig, kivel kommunikáltál legutóbb! Miért történt ez a kommunikáció?</w:t>
      </w:r>
      <w:bookmarkEnd w:id="2"/>
    </w:p>
    <w:p w14:paraId="08499704" w14:textId="77777777" w:rsidR="00F3068A" w:rsidRPr="00F3068A" w:rsidRDefault="00F3068A" w:rsidP="00F3068A"/>
    <w:p w14:paraId="0A332A2E" w14:textId="77777777" w:rsidR="007D28C3" w:rsidRDefault="009B2F3B">
      <w:pPr>
        <w:tabs>
          <w:tab w:val="right" w:pos="9072"/>
        </w:tabs>
      </w:pPr>
      <w:r>
        <w:t xml:space="preserve">Mitől ember az ember? Meglepő lehet ez a kérdés egy kommunikációról szóló témakör elején, de a megválaszolásának sokkal nagyobb szerepe van a nyelvtantanulásban, mint elsőként gondolnád. Emberré válásunknak természetesen több feltétele is volt, mint például a felegyenesedés, a koponya (és így benne az agy) térfogatának megnövekedése vagy az eszközhasználatot elősegítő, szembefordítható hüvelykujjak, számunkra azonban (a nyelvtan tanulása során) mégis a nyelv </w:t>
      </w:r>
      <w:proofErr w:type="gramStart"/>
      <w:r>
        <w:t>kialakulása</w:t>
      </w:r>
      <w:proofErr w:type="gramEnd"/>
      <w:r>
        <w:t xml:space="preserve"> mint az emberré válás feltétele az izgalmasabb.</w:t>
      </w:r>
    </w:p>
    <w:p w14:paraId="67E5E340" w14:textId="77777777" w:rsidR="00F3068A" w:rsidRDefault="00F3068A">
      <w:pPr>
        <w:tabs>
          <w:tab w:val="right" w:pos="9072"/>
        </w:tabs>
      </w:pPr>
    </w:p>
    <w:p w14:paraId="794C0575" w14:textId="77777777" w:rsidR="007D28C3" w:rsidRDefault="009B2F3B">
      <w:pPr>
        <w:tabs>
          <w:tab w:val="right" w:pos="9072"/>
        </w:tabs>
      </w:pPr>
      <w:r>
        <w:t xml:space="preserve">Nyelvtantanulmányaink során ennek a komplex jelrendszernek, a nyelvnek a használatát, vagyis az emberi kommunikációt vizsgáljuk, illetve annak egy számunkra nagy jelentőségű szeletét, a magyar nyelv rendszerét és működését. És hogy miért tesszük ezt? Hogy megismerhessük önmagunkat, emberlétünk alapjait, és ráismerjünk olyan folyamatokra, amelyek bennünk öntudatlanul is működnek. Miért köszönünk, amikor találkozunk valakivel? Miért azt mondjuk, hogy hídra, és nem azt, hogy </w:t>
      </w:r>
      <w:proofErr w:type="spellStart"/>
      <w:r>
        <w:t>hídre</w:t>
      </w:r>
      <w:proofErr w:type="spellEnd"/>
      <w:r>
        <w:t xml:space="preserve">? Milyen logika és szabályok alapján épülnek fel a </w:t>
      </w:r>
      <w:proofErr w:type="spellStart"/>
      <w:r>
        <w:t>szavaink</w:t>
      </w:r>
      <w:proofErr w:type="spellEnd"/>
      <w:r>
        <w:t xml:space="preserve"> és a mondataink? Ezekre és hasonló kérdésekre keressük a választ a következő témakörökben és leckékben.</w:t>
      </w:r>
    </w:p>
    <w:p w14:paraId="747A5954" w14:textId="77777777" w:rsidR="007D28C3" w:rsidRDefault="009B2F3B">
      <w:pPr>
        <w:tabs>
          <w:tab w:val="right" w:pos="9072"/>
        </w:tabs>
        <w:jc w:val="center"/>
      </w:pPr>
      <w:r>
        <w:t>[illusztráció a kommunikációról]</w:t>
      </w:r>
    </w:p>
    <w:p w14:paraId="14C1E73A" w14:textId="77777777" w:rsidR="007D28C3" w:rsidRDefault="009B2F3B">
      <w:pPr>
        <w:numPr>
          <w:ilvl w:val="0"/>
          <w:numId w:val="2"/>
        </w:numPr>
        <w:pBdr>
          <w:top w:val="nil"/>
          <w:left w:val="nil"/>
          <w:bottom w:val="nil"/>
          <w:right w:val="nil"/>
          <w:between w:val="nil"/>
        </w:pBdr>
        <w:spacing w:after="120"/>
        <w:jc w:val="center"/>
      </w:pPr>
      <w:bookmarkStart w:id="3" w:name="_heading=h.3znysh7" w:colFirst="0" w:colLast="0"/>
      <w:bookmarkEnd w:id="3"/>
      <w:r>
        <w:rPr>
          <w:i/>
          <w:color w:val="000000"/>
        </w:rPr>
        <w:t>: Kommunikáció</w:t>
      </w:r>
    </w:p>
    <w:p w14:paraId="6DD04B59" w14:textId="77777777" w:rsidR="007D28C3" w:rsidRDefault="009B2F3B">
      <w:pPr>
        <w:tabs>
          <w:tab w:val="right" w:pos="9072"/>
        </w:tabs>
      </w:pPr>
      <w:r>
        <w:rPr>
          <w:b/>
        </w:rPr>
        <w:t>A kommunikáció</w:t>
      </w:r>
      <w:r>
        <w:t xml:space="preserve"> fontossága abban rejlik, hogy </w:t>
      </w:r>
      <w:r>
        <w:rPr>
          <w:b/>
        </w:rPr>
        <w:t>összeköti az embereket.</w:t>
      </w:r>
      <w:r>
        <w:t xml:space="preserve"> A gondolataink, a hétköznapjainkat irányító ötleteink csak saját magunknak elérhetőek, hacsak el nem mondjuk másoknak. És ugyanígy mi magunk sem halljuk más emberek gondolatait (kivéve persze, ha nagy hatalmú mágusok vagyunk). De képzeld el, milyen lenne egy napod, ha nem </w:t>
      </w:r>
      <w:r>
        <w:lastRenderedPageBreak/>
        <w:t>beszélhetnél senkivel! Ugye milyen bezártnak éreznéd magad? A kommunikáció</w:t>
      </w:r>
      <w:r>
        <w:rPr>
          <w:b/>
        </w:rPr>
        <w:t xml:space="preserve"> lehetőséget teremt arra, hogy</w:t>
      </w:r>
      <w:r>
        <w:t xml:space="preserve"> kapcsolatba kerüljünk másokkal, és </w:t>
      </w:r>
      <w:r>
        <w:rPr>
          <w:b/>
        </w:rPr>
        <w:t>megosszuk a gondolatainkat a többi emberrel.</w:t>
      </w:r>
      <w:r>
        <w:t xml:space="preserve"> Ennek köszönhetően az emberi tudás nem korlátozódik az egyénre, hanem elérhetővé válik a közösség tagjai számára.</w:t>
      </w:r>
    </w:p>
    <w:p w14:paraId="6AE786C5" w14:textId="77777777" w:rsidR="00F3068A" w:rsidRDefault="00F3068A">
      <w:pPr>
        <w:tabs>
          <w:tab w:val="right" w:pos="9072"/>
        </w:tabs>
      </w:pPr>
    </w:p>
    <w:p w14:paraId="4F2A3411" w14:textId="77777777" w:rsidR="007D28C3" w:rsidRDefault="009B2F3B">
      <w:pPr>
        <w:tabs>
          <w:tab w:val="right" w:pos="9072"/>
        </w:tabs>
      </w:pPr>
      <w:r>
        <w:rPr>
          <w:b/>
        </w:rPr>
        <w:t>Az emberi gondolkodás az egyénre jellemző folyamat, míg a kommunikáció közösségi tevékenység.</w:t>
      </w:r>
      <w:r>
        <w:t xml:space="preserve"> Ez ad lehetőséget olyan bonyolult együttélési berendezkedés létrehozására és fenntartására, amelyet társadalomnak nevezünk. Az állatvilágban is megfigyelhető, hogy azok az </w:t>
      </w:r>
      <w:proofErr w:type="spellStart"/>
      <w:r>
        <w:t>egyedek</w:t>
      </w:r>
      <w:proofErr w:type="spellEnd"/>
      <w:r>
        <w:t>, amelyek közösségbe szerveződnek, eredményesebbek, több táplálékot tudnak szerezni, nagyobb biztonságban vannak. Ugyanígy igaz ez az emberre is – ha mindannyiunknak egyedül kellene megtermelnünk és feldolgoznunk az élelmiszert, amit megeszünk, valamint megépíteni az otthonunkat, és előállítani azokat az eszközöket, amelyeket használunk, nagy gondban lennénk.</w:t>
      </w:r>
    </w:p>
    <w:p w14:paraId="211C5DCC" w14:textId="77777777" w:rsidR="00F3068A" w:rsidRDefault="00F3068A">
      <w:pPr>
        <w:tabs>
          <w:tab w:val="right" w:pos="9072"/>
        </w:tabs>
      </w:pPr>
    </w:p>
    <w:p w14:paraId="58472AFB" w14:textId="77777777" w:rsidR="007D28C3" w:rsidRDefault="00510925" w:rsidP="00510925">
      <w:pPr>
        <w:tabs>
          <w:tab w:val="right" w:pos="9072"/>
        </w:tabs>
      </w:pPr>
      <w:proofErr w:type="spellStart"/>
      <w:r>
        <w:t>G</w:t>
      </w:r>
      <w:r w:rsidR="009B2F3B">
        <w:t>ene</w:t>
      </w:r>
      <w:proofErr w:type="spellEnd"/>
      <w:r w:rsidR="009B2F3B">
        <w:t xml:space="preserve"> </w:t>
      </w:r>
      <w:proofErr w:type="spellStart"/>
      <w:r w:rsidR="009B2F3B">
        <w:t>Roddenberry</w:t>
      </w:r>
      <w:proofErr w:type="spellEnd"/>
      <w:r w:rsidR="009B2F3B">
        <w:t xml:space="preserve"> [ejtsd: </w:t>
      </w:r>
      <w:proofErr w:type="spellStart"/>
      <w:r w:rsidR="009B2F3B">
        <w:t>dzsín</w:t>
      </w:r>
      <w:proofErr w:type="spellEnd"/>
      <w:r w:rsidR="009B2F3B">
        <w:t xml:space="preserve"> </w:t>
      </w:r>
      <w:proofErr w:type="spellStart"/>
      <w:r w:rsidR="009B2F3B">
        <w:t>rodenberi</w:t>
      </w:r>
      <w:proofErr w:type="spellEnd"/>
      <w:r w:rsidR="009B2F3B">
        <w:t xml:space="preserve">] amerikai forgatókönyvíró a 20. században megalkotott egy fiktív univerzumot, a Star </w:t>
      </w:r>
      <w:proofErr w:type="spellStart"/>
      <w:r w:rsidR="009B2F3B">
        <w:t>Trek</w:t>
      </w:r>
      <w:proofErr w:type="spellEnd"/>
      <w:r w:rsidR="009B2F3B">
        <w:t xml:space="preserve"> világát, amely több sci-fi sorozatnak és filmnek is az alapját adta. Ezek a jövőben játszódnak, amikor az emberiség más, intelligens élőlényekkel került már kapcsolatba. Ilyen kollektívát alkotnak például a borgok, aminek a tagjai elektronikus eszközöket ültetnek a testükbe, hogy érzékelésük és képességeik határait kiterjesszék. Ennek a technológiának köszönhetően minden </w:t>
      </w:r>
      <w:proofErr w:type="spellStart"/>
      <w:r w:rsidR="009B2F3B">
        <w:t>borg</w:t>
      </w:r>
      <w:proofErr w:type="spellEnd"/>
      <w:r w:rsidR="009B2F3B">
        <w:t xml:space="preserve">-egyed tudata összekapcsolódik, és már nem is egyénként, hanem közösségileg gondolkodnak – az egyikőjük gondolata egyben az összes többi </w:t>
      </w:r>
      <w:proofErr w:type="spellStart"/>
      <w:r w:rsidR="009B2F3B">
        <w:t>borg</w:t>
      </w:r>
      <w:proofErr w:type="spellEnd"/>
      <w:r w:rsidR="009B2F3B">
        <w:t xml:space="preserve"> gondolata is. Éppen ezért nincs szükségük egymás közti kommunikációra sem, hiszen az egyik élőlény tapasztalatai azonnal a közösségévé válnak. (És ez jelenti a </w:t>
      </w:r>
      <w:proofErr w:type="spellStart"/>
      <w:r w:rsidR="009B2F3B">
        <w:t>borg</w:t>
      </w:r>
      <w:proofErr w:type="spellEnd"/>
      <w:r w:rsidR="009B2F3B">
        <w:t>-lét hátrányát is: nincsenek egyének, és nincs egyediségre lehetőségük.) Ha emberek a borgokhoz hasonlóan közös tudattal rendelkeznének, nekik sem lenne szükségük kommunikációra.</w:t>
      </w:r>
    </w:p>
    <w:p w14:paraId="3D48D126" w14:textId="77777777" w:rsidR="00F3068A" w:rsidRDefault="00F3068A" w:rsidP="00510925">
      <w:pPr>
        <w:tabs>
          <w:tab w:val="right" w:pos="9072"/>
        </w:tabs>
      </w:pPr>
    </w:p>
    <w:p w14:paraId="2D8C8336" w14:textId="77777777" w:rsidR="007D28C3" w:rsidRDefault="009B2F3B">
      <w:pPr>
        <w:tabs>
          <w:tab w:val="right" w:pos="9072"/>
        </w:tabs>
        <w:jc w:val="center"/>
      </w:pPr>
      <w:r>
        <w:t>[illusztráció a kommunikációról]</w:t>
      </w:r>
    </w:p>
    <w:p w14:paraId="02927162" w14:textId="77777777" w:rsidR="007D28C3" w:rsidRDefault="009B2F3B">
      <w:pPr>
        <w:numPr>
          <w:ilvl w:val="0"/>
          <w:numId w:val="2"/>
        </w:numPr>
        <w:pBdr>
          <w:top w:val="nil"/>
          <w:left w:val="nil"/>
          <w:bottom w:val="nil"/>
          <w:right w:val="nil"/>
          <w:between w:val="nil"/>
        </w:pBdr>
        <w:spacing w:after="120"/>
        <w:jc w:val="center"/>
      </w:pPr>
      <w:bookmarkStart w:id="4" w:name="_heading=h.2et92p0" w:colFirst="0" w:colLast="0"/>
      <w:bookmarkEnd w:id="4"/>
      <w:r>
        <w:rPr>
          <w:i/>
          <w:color w:val="000000"/>
        </w:rPr>
        <w:t xml:space="preserve">: </w:t>
      </w:r>
      <w:proofErr w:type="spellStart"/>
      <w:r>
        <w:rPr>
          <w:i/>
          <w:color w:val="000000"/>
        </w:rPr>
        <w:t>Borg</w:t>
      </w:r>
      <w:proofErr w:type="spellEnd"/>
    </w:p>
    <w:p w14:paraId="47146A02" w14:textId="77777777" w:rsidR="007D28C3" w:rsidRDefault="009B2F3B">
      <w:pPr>
        <w:tabs>
          <w:tab w:val="right" w:pos="9072"/>
        </w:tabs>
      </w:pPr>
      <w:r>
        <w:rPr>
          <w:b/>
        </w:rPr>
        <w:lastRenderedPageBreak/>
        <w:t>Információátadás</w:t>
      </w:r>
      <w:r>
        <w:t xml:space="preserve"> – így határozhatjuk meg talán a legtömörebben, hogy mi </w:t>
      </w:r>
      <w:r>
        <w:rPr>
          <w:b/>
        </w:rPr>
        <w:t>a kommunikáció lényege.</w:t>
      </w:r>
      <w:r>
        <w:t xml:space="preserve"> Az pedig, hogy milyen módon történik meg az információátadás, igen szerteágazó lehet. </w:t>
      </w:r>
      <w:r>
        <w:rPr>
          <w:b/>
        </w:rPr>
        <w:t>Történhet</w:t>
      </w:r>
      <w:r>
        <w:t xml:space="preserve"> például </w:t>
      </w:r>
      <w:r>
        <w:rPr>
          <w:b/>
        </w:rPr>
        <w:t>szóban, ezt nevezzük beszédnek, de megvalósulhat akár kézmozdulatok használatával is</w:t>
      </w:r>
      <w:r>
        <w:t xml:space="preserve"> – így jön létre a siketek által használt jelnyelv. A következő leckék foglalkoznak azzal, hogy a kommunikáció különböző típusait, funkcióit és különféle megvalósulási lehetőségeit vizsgálják. Ebben a leckében pedig kísérletet teszünk arra, hogy általánosságban ragadjuk meg a kommunikáció fogalmát. Célunk, hogy megállapítsuk, melyek azok az elemek, </w:t>
      </w:r>
      <w:proofErr w:type="gramStart"/>
      <w:r>
        <w:t>amelyek  szándéktól</w:t>
      </w:r>
      <w:proofErr w:type="gramEnd"/>
      <w:r>
        <w:t xml:space="preserve"> és megvalósulási formától függetlenül jellemzik a kommunikációs folyamatot.</w:t>
      </w:r>
    </w:p>
    <w:p w14:paraId="7533AB6A" w14:textId="77777777" w:rsidR="00F3068A" w:rsidRDefault="00F3068A">
      <w:pPr>
        <w:tabs>
          <w:tab w:val="right" w:pos="9072"/>
        </w:tabs>
      </w:pPr>
    </w:p>
    <w:p w14:paraId="5A43E66F" w14:textId="77777777" w:rsidR="007D28C3" w:rsidRDefault="009B2F3B">
      <w:pPr>
        <w:tabs>
          <w:tab w:val="right" w:pos="9072"/>
        </w:tabs>
        <w:rPr>
          <w:b/>
        </w:rPr>
      </w:pPr>
      <w:r>
        <w:rPr>
          <w:b/>
        </w:rPr>
        <w:t xml:space="preserve">Roman </w:t>
      </w:r>
      <w:proofErr w:type="spellStart"/>
      <w:r>
        <w:rPr>
          <w:b/>
        </w:rPr>
        <w:t>Jakobson</w:t>
      </w:r>
      <w:proofErr w:type="spellEnd"/>
      <w:r>
        <w:t xml:space="preserve"> [ejtsd: román </w:t>
      </w:r>
      <w:proofErr w:type="spellStart"/>
      <w:r>
        <w:t>jakobzon</w:t>
      </w:r>
      <w:proofErr w:type="spellEnd"/>
      <w:r>
        <w:t xml:space="preserve">] 20. századi orosz nyelvész munkásságának tárgya szintén a kommunikáció vizsgálata volta kommunikációt vizsgálta. Megfigyelései során </w:t>
      </w:r>
      <w:r>
        <w:rPr>
          <w:b/>
        </w:rPr>
        <w:t>hat</w:t>
      </w:r>
      <w:r>
        <w:t xml:space="preserve"> olyan </w:t>
      </w:r>
      <w:r>
        <w:rPr>
          <w:b/>
        </w:rPr>
        <w:t>elemet különített el, amelyek jellemzően szerepet játszanak az</w:t>
      </w:r>
      <w:r>
        <w:t xml:space="preserve"> (elsősorban a szóbeli) </w:t>
      </w:r>
      <w:r>
        <w:rPr>
          <w:b/>
        </w:rPr>
        <w:t>információcsere megvalósulásában. Ezt</w:t>
      </w:r>
      <w:r>
        <w:t xml:space="preserve"> a hat elemet rendszerbe foglalva </w:t>
      </w:r>
      <w:r>
        <w:rPr>
          <w:b/>
        </w:rPr>
        <w:t>nevezzük</w:t>
      </w:r>
      <w:r>
        <w:t xml:space="preserve"> </w:t>
      </w:r>
      <w:proofErr w:type="spellStart"/>
      <w:r>
        <w:t>Jakobson</w:t>
      </w:r>
      <w:proofErr w:type="spellEnd"/>
      <w:r>
        <w:t xml:space="preserve">-féle kommunikációs modellnek, vagy rövidebben </w:t>
      </w:r>
      <w:proofErr w:type="spellStart"/>
      <w:r>
        <w:rPr>
          <w:b/>
        </w:rPr>
        <w:t>Jakobson</w:t>
      </w:r>
      <w:proofErr w:type="spellEnd"/>
      <w:r>
        <w:rPr>
          <w:b/>
        </w:rPr>
        <w:t>-modellnek.</w:t>
      </w:r>
    </w:p>
    <w:p w14:paraId="79EC23EF" w14:textId="77777777" w:rsidR="00F3068A" w:rsidRDefault="00F3068A">
      <w:pPr>
        <w:tabs>
          <w:tab w:val="right" w:pos="9072"/>
        </w:tabs>
      </w:pPr>
    </w:p>
    <w:p w14:paraId="732B9270" w14:textId="77777777" w:rsidR="007D28C3" w:rsidRDefault="009B2F3B">
      <w:pPr>
        <w:tabs>
          <w:tab w:val="right" w:pos="9072"/>
        </w:tabs>
        <w:jc w:val="center"/>
      </w:pPr>
      <w:r>
        <w:t>[ábra a modellről]</w:t>
      </w:r>
    </w:p>
    <w:p w14:paraId="699DD463" w14:textId="77777777" w:rsidR="007D28C3" w:rsidRPr="00F3068A" w:rsidRDefault="009B2F3B">
      <w:pPr>
        <w:numPr>
          <w:ilvl w:val="0"/>
          <w:numId w:val="2"/>
        </w:numPr>
        <w:pBdr>
          <w:top w:val="nil"/>
          <w:left w:val="nil"/>
          <w:bottom w:val="nil"/>
          <w:right w:val="nil"/>
          <w:between w:val="nil"/>
        </w:pBdr>
        <w:spacing w:after="120"/>
        <w:jc w:val="center"/>
      </w:pPr>
      <w:bookmarkStart w:id="5" w:name="_heading=h.tyjcwt" w:colFirst="0" w:colLast="0"/>
      <w:bookmarkEnd w:id="5"/>
      <w:r>
        <w:rPr>
          <w:i/>
          <w:color w:val="000000"/>
        </w:rPr>
        <w:t xml:space="preserve">: </w:t>
      </w:r>
      <w:proofErr w:type="spellStart"/>
      <w:r>
        <w:rPr>
          <w:i/>
          <w:color w:val="000000"/>
        </w:rPr>
        <w:t>Jakobson</w:t>
      </w:r>
      <w:proofErr w:type="spellEnd"/>
      <w:r>
        <w:rPr>
          <w:i/>
          <w:color w:val="000000"/>
        </w:rPr>
        <w:t>-modell</w:t>
      </w:r>
    </w:p>
    <w:p w14:paraId="6E1783E1"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Style w:val="aELMSfogalom"/>
          <w:rFonts w:cs="Times New Roman"/>
          <w:szCs w:val="24"/>
          <w:highlight w:val="yellow"/>
        </w:rPr>
        <w:t>A feladó</w:t>
      </w:r>
      <w:r w:rsidRPr="00E76AAC">
        <w:rPr>
          <w:rFonts w:cs="Times New Roman"/>
          <w:szCs w:val="24"/>
          <w:highlight w:val="yellow"/>
        </w:rPr>
        <w:t xml:space="preserve"> az információt átadó, azaz a közlő, a kezdeményező fél, a közlés elindítója.</w:t>
      </w:r>
    </w:p>
    <w:p w14:paraId="172B46DA"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Fonts w:cs="Times New Roman"/>
          <w:szCs w:val="24"/>
          <w:highlight w:val="yellow"/>
        </w:rPr>
        <w:t xml:space="preserve">A </w:t>
      </w:r>
      <w:r w:rsidRPr="00E76AAC">
        <w:rPr>
          <w:rStyle w:val="aELMSfogalom"/>
          <w:rFonts w:cs="Times New Roman"/>
          <w:szCs w:val="24"/>
          <w:highlight w:val="yellow"/>
        </w:rPr>
        <w:t>címzett</w:t>
      </w:r>
      <w:r w:rsidRPr="00E76AAC">
        <w:rPr>
          <w:rFonts w:cs="Times New Roman"/>
          <w:szCs w:val="24"/>
          <w:highlight w:val="yellow"/>
        </w:rPr>
        <w:t xml:space="preserve">, a </w:t>
      </w:r>
      <w:r w:rsidRPr="00E76AAC">
        <w:rPr>
          <w:rFonts w:cs="Times New Roman"/>
          <w:szCs w:val="24"/>
          <w:highlight w:val="yellow"/>
          <w:u w:val="single"/>
        </w:rPr>
        <w:t>vevő</w:t>
      </w:r>
      <w:r w:rsidRPr="00E76AAC">
        <w:rPr>
          <w:rFonts w:cs="Times New Roman"/>
          <w:szCs w:val="24"/>
          <w:highlight w:val="yellow"/>
        </w:rPr>
        <w:t>, vagy fogadó fél, aki a közlés, az információ címzettje.</w:t>
      </w:r>
    </w:p>
    <w:p w14:paraId="7249D343" w14:textId="77777777" w:rsidR="007A2E75" w:rsidRPr="00E76AAC" w:rsidRDefault="007A2E75" w:rsidP="007A2E75">
      <w:pPr>
        <w:pStyle w:val="aELMSfelsorolsptty"/>
        <w:numPr>
          <w:ilvl w:val="0"/>
          <w:numId w:val="5"/>
        </w:numPr>
        <w:ind w:left="714" w:hanging="357"/>
        <w:rPr>
          <w:rFonts w:cs="Times New Roman"/>
          <w:szCs w:val="24"/>
          <w:highlight w:val="yellow"/>
        </w:rPr>
      </w:pPr>
      <w:proofErr w:type="gramStart"/>
      <w:r w:rsidRPr="00E76AAC">
        <w:rPr>
          <w:rFonts w:cs="Times New Roman"/>
          <w:szCs w:val="24"/>
          <w:highlight w:val="yellow"/>
        </w:rPr>
        <w:t xml:space="preserve">Az </w:t>
      </w:r>
      <w:r w:rsidRPr="00E76AAC">
        <w:rPr>
          <w:rStyle w:val="aELMSfogalom"/>
          <w:rFonts w:cs="Times New Roman"/>
          <w:szCs w:val="24"/>
          <w:highlight w:val="yellow"/>
        </w:rPr>
        <w:t>üzenet</w:t>
      </w:r>
      <w:r w:rsidRPr="00E76AAC">
        <w:rPr>
          <w:rFonts w:cs="Times New Roman"/>
          <w:szCs w:val="24"/>
          <w:highlight w:val="yellow"/>
        </w:rPr>
        <w:t>,</w:t>
      </w:r>
      <w:proofErr w:type="gramEnd"/>
      <w:r w:rsidRPr="00E76AAC">
        <w:rPr>
          <w:rFonts w:cs="Times New Roman"/>
          <w:szCs w:val="24"/>
          <w:highlight w:val="yellow"/>
        </w:rPr>
        <w:t xml:space="preserve"> vagy közlemény, egyszerűen megnevezve az információ, amelyet a feladó egy bizonyos </w:t>
      </w:r>
      <w:r w:rsidRPr="00E76AAC">
        <w:rPr>
          <w:rFonts w:cs="Times New Roman"/>
          <w:szCs w:val="24"/>
          <w:highlight w:val="yellow"/>
          <w:u w:val="single"/>
        </w:rPr>
        <w:t>csatorná</w:t>
      </w:r>
      <w:r w:rsidRPr="00E76AAC">
        <w:rPr>
          <w:rFonts w:cs="Times New Roman"/>
          <w:szCs w:val="24"/>
          <w:highlight w:val="yellow"/>
        </w:rPr>
        <w:t>n keresztül juttat el a címzetthez.</w:t>
      </w:r>
    </w:p>
    <w:p w14:paraId="153AA8C7"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Fonts w:cs="Times New Roman"/>
          <w:szCs w:val="24"/>
          <w:highlight w:val="yellow"/>
        </w:rPr>
        <w:t xml:space="preserve">A </w:t>
      </w:r>
      <w:r w:rsidRPr="00E76AAC">
        <w:rPr>
          <w:rStyle w:val="aELMSfogalom"/>
          <w:rFonts w:cs="Times New Roman"/>
          <w:szCs w:val="24"/>
          <w:highlight w:val="yellow"/>
        </w:rPr>
        <w:t>kód</w:t>
      </w:r>
      <w:r w:rsidRPr="00E76AAC">
        <w:rPr>
          <w:rFonts w:cs="Times New Roman"/>
          <w:b/>
          <w:bCs/>
          <w:szCs w:val="24"/>
          <w:highlight w:val="yellow"/>
        </w:rPr>
        <w:t xml:space="preserve"> </w:t>
      </w:r>
      <w:r w:rsidRPr="00E76AAC">
        <w:rPr>
          <w:rFonts w:cs="Times New Roman"/>
          <w:szCs w:val="24"/>
          <w:highlight w:val="yellow"/>
        </w:rPr>
        <w:t>jel, illetve jelrendszer, egy eszköz, amellyel az információ továbbítható állapotba hozható.</w:t>
      </w:r>
    </w:p>
    <w:p w14:paraId="0669A274"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Fonts w:cs="Times New Roman"/>
          <w:szCs w:val="24"/>
          <w:highlight w:val="yellow"/>
        </w:rPr>
        <w:t xml:space="preserve">A </w:t>
      </w:r>
      <w:r w:rsidRPr="00E76AAC">
        <w:rPr>
          <w:rStyle w:val="aELMSfogalom"/>
          <w:rFonts w:cs="Times New Roman"/>
          <w:szCs w:val="24"/>
          <w:highlight w:val="yellow"/>
        </w:rPr>
        <w:t>kontaktus</w:t>
      </w:r>
      <w:r w:rsidRPr="00E76AAC">
        <w:rPr>
          <w:rFonts w:cs="Times New Roman"/>
          <w:b/>
          <w:bCs/>
          <w:szCs w:val="24"/>
          <w:highlight w:val="yellow"/>
        </w:rPr>
        <w:t xml:space="preserve"> </w:t>
      </w:r>
      <w:r w:rsidRPr="00E76AAC">
        <w:rPr>
          <w:rFonts w:cs="Times New Roman"/>
          <w:szCs w:val="24"/>
          <w:highlight w:val="yellow"/>
        </w:rPr>
        <w:t>kapcsolatot, összeköttetést jelent.</w:t>
      </w:r>
    </w:p>
    <w:p w14:paraId="1D89EC8C" w14:textId="77777777" w:rsidR="007A2E75" w:rsidRPr="00E76AAC" w:rsidRDefault="007A2E75" w:rsidP="007A2E75">
      <w:pPr>
        <w:pStyle w:val="aELMSfelsorolsptty"/>
        <w:numPr>
          <w:ilvl w:val="0"/>
          <w:numId w:val="5"/>
        </w:numPr>
        <w:ind w:left="714" w:hanging="357"/>
        <w:rPr>
          <w:rFonts w:cs="Times New Roman"/>
          <w:szCs w:val="24"/>
          <w:highlight w:val="yellow"/>
        </w:rPr>
      </w:pPr>
      <w:r w:rsidRPr="00E76AAC">
        <w:rPr>
          <w:rFonts w:cs="Times New Roman"/>
          <w:szCs w:val="24"/>
          <w:highlight w:val="yellow"/>
        </w:rPr>
        <w:t xml:space="preserve">A </w:t>
      </w:r>
      <w:r w:rsidRPr="00E76AAC">
        <w:rPr>
          <w:rStyle w:val="aELMSfogalom"/>
          <w:rFonts w:cs="Times New Roman"/>
          <w:szCs w:val="24"/>
          <w:highlight w:val="yellow"/>
        </w:rPr>
        <w:t>kontextus</w:t>
      </w:r>
      <w:r w:rsidRPr="00E76AAC">
        <w:rPr>
          <w:rFonts w:cs="Times New Roman"/>
          <w:szCs w:val="24"/>
          <w:highlight w:val="yellow"/>
        </w:rPr>
        <w:t xml:space="preserve"> egyfajta szövegkörnyezetet jelent a kommunikációs folyamatban.</w:t>
      </w:r>
    </w:p>
    <w:p w14:paraId="31109B93" w14:textId="77777777" w:rsidR="00F3068A" w:rsidRDefault="009B2F3B">
      <w:pPr>
        <w:tabs>
          <w:tab w:val="right" w:pos="9072"/>
        </w:tabs>
      </w:pPr>
      <w:r>
        <w:t xml:space="preserve">A kommunikációs folyamat elindítója az a személy, aki valamilyen módon (például szóban vagy írásban) információt ad át egy másik félnek. </w:t>
      </w:r>
      <w:r>
        <w:rPr>
          <w:b/>
        </w:rPr>
        <w:t>A kommunikációs modellben azt, aki éppen információt ad át, adónak nevezzük. Ez a megnevezés az általa betöltött szerepre</w:t>
      </w:r>
      <w:r>
        <w:t xml:space="preserve"> </w:t>
      </w:r>
      <w:r>
        <w:lastRenderedPageBreak/>
        <w:t>vonatkozik, vagyis az információközlőre, és nem a személyére. Ha például egy beszélgetésben többen vesznek részt, ezt a szerepet folyamatosan más és más tölti be – mindig az, aki éppen megszólal. Az adó szerepe független attól, hogy az illető milyen információt fogalmaz meg, és attól is, hogy milyen módon teszi azt. Lehetséges, hogy a kommunikáció éppen kérdésfeltevéssel kezdődik – ebben az esetben az adó azt az információt fogalmazza meg, hogy valamilyen információra van szüksége.</w:t>
      </w:r>
    </w:p>
    <w:p w14:paraId="652D27FF" w14:textId="77777777" w:rsidR="007D28C3" w:rsidRDefault="009B2F3B">
      <w:pPr>
        <w:tabs>
          <w:tab w:val="right" w:pos="9072"/>
        </w:tabs>
      </w:pPr>
      <w:r>
        <w:rPr>
          <w:noProof/>
        </w:rPr>
        <mc:AlternateContent>
          <mc:Choice Requires="wps">
            <w:drawing>
              <wp:anchor distT="45720" distB="45720" distL="114300" distR="114300" simplePos="0" relativeHeight="251658240" behindDoc="0" locked="0" layoutInCell="1" hidden="0" allowOverlap="1" wp14:anchorId="4F1A5A00" wp14:editId="40FB961B">
                <wp:simplePos x="0" y="0"/>
                <wp:positionH relativeFrom="column">
                  <wp:posOffset>1</wp:posOffset>
                </wp:positionH>
                <wp:positionV relativeFrom="paragraph">
                  <wp:posOffset>45720</wp:posOffset>
                </wp:positionV>
                <wp:extent cx="376555" cy="511175"/>
                <wp:effectExtent l="0" t="0" r="0" b="0"/>
                <wp:wrapSquare wrapText="bothSides" distT="45720" distB="45720" distL="114300" distR="114300"/>
                <wp:docPr id="248" name="Téglalap 248"/>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064518E1" w14:textId="77777777" w:rsidR="007D28C3" w:rsidRDefault="009B2F3B">
                            <w:pPr>
                              <w:spacing w:after="0" w:line="258" w:lineRule="auto"/>
                              <w:textDirection w:val="btLr"/>
                            </w:pPr>
                            <w:r>
                              <w:rPr>
                                <w:rFonts w:ascii="Times New Roman" w:eastAsia="Times New Roman" w:hAnsi="Times New Roman" w:cs="Times New Roman"/>
                                <w:color w:val="000000"/>
                                <w:sz w:val="52"/>
                              </w:rPr>
                              <w:t>1</w:t>
                            </w:r>
                          </w:p>
                        </w:txbxContent>
                      </wps:txbx>
                      <wps:bodyPr spcFirstLastPara="1" wrap="square" lIns="91425" tIns="45700" rIns="91425" bIns="45700" anchor="t" anchorCtr="0">
                        <a:noAutofit/>
                      </wps:bodyPr>
                    </wps:wsp>
                  </a:graphicData>
                </a:graphic>
              </wp:anchor>
            </w:drawing>
          </mc:Choice>
          <mc:Fallback>
            <w:pict>
              <v:rect w14:anchorId="4F1A5A00" id="Téglalap 248" o:spid="_x0000_s1026" style="position:absolute;margin-left:0;margin-top:3.6pt;width:29.65pt;height:40.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" stroked="f">
                <v:shadow on="t" color="black" opacity="26214f" origin="-.5,-.5" offset=".74836mm,.74836mm"/>
                <v:textbox inset="2.53958mm,1.2694mm,2.53958mm,1.2694mm">
                  <w:txbxContent>
                    <w:p w14:paraId="064518E1" w14:textId="77777777" w:rsidR="007D28C3" w:rsidRDefault="009B2F3B">
                      <w:pPr>
                        <w:spacing w:after="0" w:line="258" w:lineRule="auto"/>
                        <w:textDirection w:val="btLr"/>
                      </w:pPr>
                      <w:r>
                        <w:rPr>
                          <w:rFonts w:ascii="Times New Roman" w:eastAsia="Times New Roman" w:hAnsi="Times New Roman" w:cs="Times New Roman"/>
                          <w:color w:val="000000"/>
                          <w:sz w:val="52"/>
                        </w:rPr>
                        <w:t>1</w:t>
                      </w:r>
                    </w:p>
                  </w:txbxContent>
                </v:textbox>
                <w10:wrap type="square"/>
              </v:rect>
            </w:pict>
          </mc:Fallback>
        </mc:AlternateContent>
      </w:r>
    </w:p>
    <w:p w14:paraId="23D82670" w14:textId="77777777" w:rsidR="007D28C3" w:rsidRDefault="009B2F3B">
      <w:pPr>
        <w:tabs>
          <w:tab w:val="right" w:pos="9072"/>
        </w:tabs>
        <w:rPr>
          <w:i/>
        </w:rPr>
      </w:pPr>
      <w:r>
        <w:rPr>
          <w:i/>
        </w:rPr>
        <w:t xml:space="preserve">A buszmegállóban egy fekete dzsekis lány áll, a telefonján éppen egy számot keres, a fülében </w:t>
      </w:r>
      <w:proofErr w:type="spellStart"/>
      <w:r>
        <w:rPr>
          <w:i/>
        </w:rPr>
        <w:t>headset</w:t>
      </w:r>
      <w:proofErr w:type="spellEnd"/>
      <w:r>
        <w:rPr>
          <w:i/>
        </w:rPr>
        <w:t xml:space="preserve">. </w:t>
      </w:r>
      <w:proofErr w:type="spellStart"/>
      <w:r>
        <w:rPr>
          <w:i/>
        </w:rPr>
        <w:t>Észre</w:t>
      </w:r>
      <w:proofErr w:type="spellEnd"/>
      <w:r>
        <w:rPr>
          <w:i/>
        </w:rPr>
        <w:t xml:space="preserve"> sem veszi, ahogy odalép hozzá egy barna hajú fiú hátán egy sárga hátizsákkal, és a lány a zene miatt azt sem hallja, hogy a fiú megszólítja. A fiú emiatt elmosolyodik, és mutatóujjával megkocogtatja a lány vállát, aki erre kiveszi a fülest, és mosolyogva néz rá. A fiúnak így lehetősége van megkérdezni, hogy a busz, amelyre mindketten várnak, megáll-e a Petőfi hídnál.</w:t>
      </w:r>
    </w:p>
    <w:p w14:paraId="36476118" w14:textId="77777777" w:rsidR="00F3068A" w:rsidRDefault="00F3068A">
      <w:pPr>
        <w:tabs>
          <w:tab w:val="right" w:pos="9072"/>
        </w:tabs>
        <w:rPr>
          <w:i/>
        </w:rPr>
      </w:pPr>
    </w:p>
    <w:p w14:paraId="6B64975B" w14:textId="77777777" w:rsidR="007D28C3" w:rsidRDefault="009B2F3B">
      <w:pPr>
        <w:tabs>
          <w:tab w:val="right" w:pos="9072"/>
        </w:tabs>
      </w:pPr>
      <w:r>
        <w:t xml:space="preserve">A fenti jelenetben egy kommunikációs folyamat kezdetét figyelhetjük meg. </w:t>
      </w:r>
      <w:proofErr w:type="gramStart"/>
      <w:r>
        <w:t>Azonban</w:t>
      </w:r>
      <w:proofErr w:type="gramEnd"/>
      <w:r>
        <w:t xml:space="preserve"> hogy pontosan mikor kezdődik meg a két fél, a lány és a fiú között ez a folyamat, bonyolultabb megállapítani, mint elsőre gondolnánk. A lány már önmagában azzal, hogy a megállóban áll, azt az információt közvetíti a világ felé, hogy a buszra vár, ennek köszönhetően feltételezheti a fiú, hogy tisztában van a busz menetrendjével. Ha a lány esetleg fel-alá járkál várakozás közben, arra következtethetünk, hogy türelmetlen, és már szívesen ülne a járművön.</w:t>
      </w:r>
    </w:p>
    <w:p w14:paraId="0D0F5C66" w14:textId="77777777" w:rsidR="00F3068A" w:rsidRDefault="00F3068A">
      <w:pPr>
        <w:tabs>
          <w:tab w:val="right" w:pos="9072"/>
        </w:tabs>
      </w:pPr>
    </w:p>
    <w:p w14:paraId="21585C8B" w14:textId="77777777" w:rsidR="007D28C3" w:rsidRDefault="009B2F3B">
      <w:pPr>
        <w:tabs>
          <w:tab w:val="right" w:pos="9072"/>
        </w:tabs>
        <w:jc w:val="center"/>
      </w:pPr>
      <w:r>
        <w:t>[illusztráció a jelentről]</w:t>
      </w:r>
    </w:p>
    <w:p w14:paraId="55E30FC5" w14:textId="77777777" w:rsidR="007D28C3" w:rsidRDefault="009B2F3B">
      <w:pPr>
        <w:numPr>
          <w:ilvl w:val="0"/>
          <w:numId w:val="2"/>
        </w:numPr>
        <w:pBdr>
          <w:top w:val="nil"/>
          <w:left w:val="nil"/>
          <w:bottom w:val="nil"/>
          <w:right w:val="nil"/>
          <w:between w:val="nil"/>
        </w:pBdr>
        <w:spacing w:after="120"/>
        <w:jc w:val="center"/>
      </w:pPr>
      <w:bookmarkStart w:id="6" w:name="_heading=h.3dy6vkm" w:colFirst="0" w:colLast="0"/>
      <w:bookmarkEnd w:id="6"/>
      <w:r>
        <w:rPr>
          <w:i/>
          <w:color w:val="000000"/>
        </w:rPr>
        <w:t>: Kommunikációs helyzet</w:t>
      </w:r>
    </w:p>
    <w:p w14:paraId="02E0D927" w14:textId="77777777" w:rsidR="007D28C3" w:rsidRDefault="009B2F3B">
      <w:pPr>
        <w:tabs>
          <w:tab w:val="right" w:pos="9072"/>
        </w:tabs>
      </w:pPr>
      <w:r>
        <w:rPr>
          <w:b/>
        </w:rPr>
        <w:t>A világ felé történő információközlésünk folyamatosan, akár tudattalanul is megtörténik.</w:t>
      </w:r>
      <w:r>
        <w:t xml:space="preserve"> Kommunikáljuk aktuális hangulatunkat az arcjátékunkkal, kifejezhetjük zenei ízlésünket az öltözetünkkel, meggyőződésünknek vagy érdeklődési körünknek megfelelő kitűzőket hordhatunk, és annak is üzenetértéke lehet, ha megjelenünk egy nyilvános eseményen.</w:t>
      </w:r>
    </w:p>
    <w:p w14:paraId="06F765D1" w14:textId="77777777" w:rsidR="00F3068A" w:rsidRDefault="00F3068A">
      <w:pPr>
        <w:tabs>
          <w:tab w:val="right" w:pos="9072"/>
        </w:tabs>
      </w:pPr>
    </w:p>
    <w:p w14:paraId="5C09C2B1" w14:textId="77777777" w:rsidR="007D28C3" w:rsidRDefault="009B2F3B">
      <w:pPr>
        <w:tabs>
          <w:tab w:val="right" w:pos="9072"/>
        </w:tabs>
      </w:pPr>
      <w:r>
        <w:lastRenderedPageBreak/>
        <w:t xml:space="preserve">Visszatérve az előző jelenethez, a fiú első megszólalása a kommunikációs folyamat egyértelmű megkezdése. Ez a kezdeményezés azonban sikertelen, hiszen valós információközlés nem történik, mivel a lány nem hallja meg, hogy hozzá beszélnek. Kettőjük közötti valós, direkt információváltás akkor történik elsőként, amikor a fiú a lány vállához ér – tehát a váll megérintése közvetíti azt az információt a lány számára, hogy valaki beszélni szeretne vele. </w:t>
      </w:r>
      <w:r>
        <w:rPr>
          <w:b/>
        </w:rPr>
        <w:t>Ebben a szituációban tehát az adó a fiú, amikor jelzi a lánynak, hogy megszólítaná, illetve amikor felteszi a kérdését.</w:t>
      </w:r>
      <w:r>
        <w:t xml:space="preserve"> Feltételezhetjük azonban, hogy a lány valamilyen választ fog adni a kérdésre, és </w:t>
      </w:r>
      <w:r>
        <w:rPr>
          <w:b/>
        </w:rPr>
        <w:t>megszólalásakor</w:t>
      </w:r>
      <w:r>
        <w:t xml:space="preserve"> ő </w:t>
      </w:r>
      <w:r>
        <w:rPr>
          <w:b/>
        </w:rPr>
        <w:t>válik az adóvá</w:t>
      </w:r>
      <w:r>
        <w:t>.</w:t>
      </w:r>
    </w:p>
    <w:p w14:paraId="7D7EE0DF" w14:textId="77777777" w:rsidR="00F3068A" w:rsidRDefault="00F3068A">
      <w:pPr>
        <w:tabs>
          <w:tab w:val="right" w:pos="9072"/>
        </w:tabs>
      </w:pPr>
    </w:p>
    <w:p w14:paraId="0785C11A" w14:textId="77777777" w:rsidR="00F3068A" w:rsidRDefault="009B2F3B">
      <w:r>
        <w:tab/>
        <w:t xml:space="preserve">A másik fél szerepét vevőnek nevezzük. Ezt a szerepet </w:t>
      </w:r>
      <w:r>
        <w:rPr>
          <w:b/>
        </w:rPr>
        <w:t>a kommunikációs folyamatban az a személy</w:t>
      </w:r>
      <w:r>
        <w:t xml:space="preserve"> tölti be, </w:t>
      </w:r>
      <w:r>
        <w:rPr>
          <w:b/>
        </w:rPr>
        <w:t>aki az információt fogadja</w:t>
      </w:r>
      <w:r>
        <w:t xml:space="preserve">. Az adóhoz hasonlóan a vevő szerepe is cserélődik az információváltás során. Így például </w:t>
      </w:r>
      <w:r>
        <w:rPr>
          <w:b/>
        </w:rPr>
        <w:t>egy beszélgetés során az tölti be a vevő szerepét, aki éppen hallgatja a beszélő felet.</w:t>
      </w:r>
      <w:r>
        <w:t xml:space="preserve"> Ha egy beszélgetésben kettőnél többen vesznek részt, többen is betölthetik egyszerre a vevő szerepét. Ugyanez az adóra kevésbé jellemző, </w:t>
      </w:r>
      <w:proofErr w:type="gramStart"/>
      <w:r>
        <w:t>hiszen</w:t>
      </w:r>
      <w:proofErr w:type="gramEnd"/>
      <w:r>
        <w:t xml:space="preserve"> ha egyszerre több ember beszél, érthetetlenné válik, amit mondanak.</w:t>
      </w:r>
    </w:p>
    <w:p w14:paraId="314DC01D" w14:textId="77777777" w:rsidR="007D28C3" w:rsidRDefault="009B2F3B">
      <w:r>
        <w:rPr>
          <w:noProof/>
        </w:rPr>
        <mc:AlternateContent>
          <mc:Choice Requires="wps">
            <w:drawing>
              <wp:anchor distT="45720" distB="45720" distL="114300" distR="114300" simplePos="0" relativeHeight="251659264" behindDoc="0" locked="0" layoutInCell="1" hidden="0" allowOverlap="1" wp14:anchorId="0EBA5710" wp14:editId="1DAABEB5">
                <wp:simplePos x="0" y="0"/>
                <wp:positionH relativeFrom="column">
                  <wp:posOffset>1</wp:posOffset>
                </wp:positionH>
                <wp:positionV relativeFrom="paragraph">
                  <wp:posOffset>7621</wp:posOffset>
                </wp:positionV>
                <wp:extent cx="376555" cy="511175"/>
                <wp:effectExtent l="0" t="0" r="0" b="0"/>
                <wp:wrapSquare wrapText="bothSides" distT="45720" distB="45720" distL="114300" distR="114300"/>
                <wp:docPr id="246" name="Téglalap 246"/>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44E0C4C9" w14:textId="77777777" w:rsidR="007D28C3" w:rsidRDefault="009B2F3B">
                            <w:pPr>
                              <w:spacing w:after="0" w:line="258" w:lineRule="auto"/>
                              <w:textDirection w:val="btLr"/>
                            </w:pPr>
                            <w:r>
                              <w:rPr>
                                <w:rFonts w:ascii="Times New Roman" w:eastAsia="Times New Roman" w:hAnsi="Times New Roman" w:cs="Times New Roman"/>
                                <w:color w:val="000000"/>
                                <w:sz w:val="52"/>
                              </w:rPr>
                              <w:t>2</w:t>
                            </w:r>
                          </w:p>
                        </w:txbxContent>
                      </wps:txbx>
                      <wps:bodyPr spcFirstLastPara="1" wrap="square" lIns="91425" tIns="45700" rIns="91425" bIns="45700" anchor="t" anchorCtr="0">
                        <a:noAutofit/>
                      </wps:bodyPr>
                    </wps:wsp>
                  </a:graphicData>
                </a:graphic>
              </wp:anchor>
            </w:drawing>
          </mc:Choice>
          <mc:Fallback>
            <w:pict>
              <v:rect w14:anchorId="0EBA5710" id="Téglalap 246" o:spid="_x0000_s1027" style="position:absolute;margin-left:0;margin-top:.6pt;width:29.65pt;height:40.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" stroked="f">
                <v:shadow on="t" color="black" opacity="26214f" origin="-.5,-.5" offset=".74836mm,.74836mm"/>
                <v:textbox inset="2.53958mm,1.2694mm,2.53958mm,1.2694mm">
                  <w:txbxContent>
                    <w:p w14:paraId="44E0C4C9" w14:textId="77777777" w:rsidR="007D28C3" w:rsidRDefault="009B2F3B">
                      <w:pPr>
                        <w:spacing w:after="0" w:line="258" w:lineRule="auto"/>
                        <w:textDirection w:val="btLr"/>
                      </w:pPr>
                      <w:r>
                        <w:rPr>
                          <w:rFonts w:ascii="Times New Roman" w:eastAsia="Times New Roman" w:hAnsi="Times New Roman" w:cs="Times New Roman"/>
                          <w:color w:val="000000"/>
                          <w:sz w:val="52"/>
                        </w:rPr>
                        <w:t>2</w:t>
                      </w:r>
                    </w:p>
                  </w:txbxContent>
                </v:textbox>
                <w10:wrap type="square"/>
              </v:rect>
            </w:pict>
          </mc:Fallback>
        </mc:AlternateContent>
      </w:r>
    </w:p>
    <w:p w14:paraId="7DEA328D" w14:textId="77777777" w:rsidR="007D28C3" w:rsidRDefault="009B2F3B">
      <w:pPr>
        <w:rPr>
          <w:i/>
        </w:rPr>
      </w:pPr>
      <w:r>
        <w:rPr>
          <w:i/>
        </w:rPr>
        <w:t>A pókhálósra töredezett járdán egy fiatal férfi sétál. A léptei egyenletesek, fekete sportcipőt visel. A tekintetét napszemüveg takarja, de arcán koncentráció látható. A fejét kissé balra biccentve tartja, ahogy a zebra felé közeledik. Mikor a lámpa oszlopához ér, a kezében tartott fehér bottal megütögeti, hogy tudja, meddig mehet biztonságosan. Pár pillanattal később a feje felett lévő jelzőlámpa zöldre vált, és ezzel egyidőben tompa sípoló hangot kezd hallatni.</w:t>
      </w:r>
    </w:p>
    <w:p w14:paraId="1CA23BC4" w14:textId="77777777" w:rsidR="00F3068A" w:rsidRDefault="00F3068A">
      <w:pPr>
        <w:rPr>
          <w:i/>
        </w:rPr>
      </w:pPr>
    </w:p>
    <w:p w14:paraId="16DBA174" w14:textId="77777777" w:rsidR="007D28C3" w:rsidRDefault="009B2F3B">
      <w:r>
        <w:t>Annak ellenére, hogy a jelenetben nem történt személyközi kommunikáció, információátadás mégis végbement. A férfi, akiről néhány jel alapján azt feltételezhetjük, hogy látássérült vagy vak, onnan tudta, hogy az útra léphet, hogy meghallotta a közlekedési lámpa hangjelzését. Ez a sípolás számára azt az információt továbbította, hogy a járművek megálltak, és a gyalogosoknak biztonságos az átkelés.</w:t>
      </w:r>
    </w:p>
    <w:p w14:paraId="02CD8B0D" w14:textId="77777777" w:rsidR="00F3068A" w:rsidRDefault="00F3068A"/>
    <w:p w14:paraId="225C3622" w14:textId="77777777" w:rsidR="007D28C3" w:rsidRDefault="009B2F3B">
      <w:pPr>
        <w:jc w:val="center"/>
      </w:pPr>
      <w:r>
        <w:lastRenderedPageBreak/>
        <w:t>[illusztráció a jelentről]</w:t>
      </w:r>
    </w:p>
    <w:p w14:paraId="469589F9" w14:textId="77777777" w:rsidR="007D28C3" w:rsidRDefault="009B2F3B">
      <w:pPr>
        <w:numPr>
          <w:ilvl w:val="0"/>
          <w:numId w:val="2"/>
        </w:numPr>
        <w:pBdr>
          <w:top w:val="nil"/>
          <w:left w:val="nil"/>
          <w:bottom w:val="nil"/>
          <w:right w:val="nil"/>
          <w:between w:val="nil"/>
        </w:pBdr>
        <w:spacing w:after="120"/>
        <w:jc w:val="center"/>
      </w:pPr>
      <w:bookmarkStart w:id="7" w:name="_heading=h.1t3h5sf" w:colFirst="0" w:colLast="0"/>
      <w:bookmarkEnd w:id="7"/>
      <w:r>
        <w:rPr>
          <w:i/>
          <w:color w:val="000000"/>
        </w:rPr>
        <w:t>: Komplex jelrendszer</w:t>
      </w:r>
    </w:p>
    <w:p w14:paraId="71DAFB35" w14:textId="77777777" w:rsidR="007D28C3" w:rsidRDefault="009B2F3B">
      <w:r>
        <w:tab/>
        <w:t xml:space="preserve">Ahhoz, hogy az adó az általa közölni kívánt információt ki tudja fejezni a vevőnek, különböző jeleket használ. Minél bonyolultabb az információ, annál komplexebb jelrendszerre van szüksége. Ezeknek </w:t>
      </w:r>
      <w:r>
        <w:rPr>
          <w:b/>
        </w:rPr>
        <w:t>a kommunikáció során használt jeleknek a rendszerét kódnak nevezzük. A hétköznapi információközlés legalapvetőbb kódja az emberek által beszélt nyelv</w:t>
      </w:r>
      <w:r>
        <w:t xml:space="preserve">, amelynek írásbeli </w:t>
      </w:r>
      <w:r>
        <w:rPr>
          <w:b/>
        </w:rPr>
        <w:t>jelei a betűk, és</w:t>
      </w:r>
      <w:r>
        <w:t xml:space="preserve"> szóban megnyilvánuló jelei pedig </w:t>
      </w:r>
      <w:r>
        <w:rPr>
          <w:b/>
        </w:rPr>
        <w:t>a beszédhangok</w:t>
      </w:r>
      <w:r>
        <w:t xml:space="preserve">. Az utóbbi jelenetben viszont a lámpa hangja töltötte be a kód szerepét; azt az információt közölte a férfivel, hogy átkelhet a zebrán. (Ezzel a témával részletesebben </w:t>
      </w:r>
      <w:r>
        <w:rPr>
          <w:i/>
        </w:rPr>
        <w:t xml:space="preserve">A </w:t>
      </w:r>
      <w:proofErr w:type="gramStart"/>
      <w:r>
        <w:rPr>
          <w:i/>
        </w:rPr>
        <w:t>nyelv</w:t>
      </w:r>
      <w:proofErr w:type="gramEnd"/>
      <w:r>
        <w:rPr>
          <w:i/>
        </w:rPr>
        <w:t xml:space="preserve"> mint jelrendszer</w:t>
      </w:r>
      <w:r>
        <w:t xml:space="preserve"> című lecke foglalkozik.)</w:t>
      </w:r>
    </w:p>
    <w:p w14:paraId="78E413B7" w14:textId="77777777" w:rsidR="00F3068A" w:rsidRDefault="00F3068A"/>
    <w:p w14:paraId="60D5503C" w14:textId="77777777" w:rsidR="007D28C3" w:rsidRDefault="009B2F3B">
      <w:r>
        <w:t>A különböző kódok ismeretének kiemelkedő szerep jutott például a világháborúk idején. A technológia fejlődésével a szemben álló hatalmaknak egyre több lehetősége adódott arra, hogy hozzájussanak az ellenséges üzenetekhez, és így taktikai előnyre tegyenek szert. Annak érdekében, hogy ezt megakadályozzák, üzeneteiket titkos kódokká alakítva továbbították. Ha elég bonyolult volt a kód, nem számított, hogy ki jut hozzá, mivel csak az érthette meg, aki tisztában volt a kód működésével. Ezeknek a titkosításoknak nagy része a nyelv valamilyen logika alapján történő elváltoztatásával jöttek létre, és így valamelyest feltörhetőek voltak, de ez a legtöbb esetben igen nagy kihívást jelentett.</w:t>
      </w:r>
    </w:p>
    <w:p w14:paraId="7273F844" w14:textId="77777777" w:rsidR="00F3068A" w:rsidRDefault="00F3068A"/>
    <w:p w14:paraId="66084D2D" w14:textId="77777777" w:rsidR="007D28C3" w:rsidRDefault="009B2F3B">
      <w:r>
        <w:tab/>
        <w:t xml:space="preserve">Napjainkban a </w:t>
      </w:r>
      <w:r>
        <w:rPr>
          <w:i/>
        </w:rPr>
        <w:t>kódolás</w:t>
      </w:r>
      <w:r>
        <w:t xml:space="preserve"> vagy a </w:t>
      </w:r>
      <w:proofErr w:type="spellStart"/>
      <w:r>
        <w:rPr>
          <w:i/>
        </w:rPr>
        <w:t>kóder</w:t>
      </w:r>
      <w:proofErr w:type="spellEnd"/>
      <w:r>
        <w:t xml:space="preserve"> szavak újabb jelentést kapnak, hiszen a programozás szintén valamilyen kódnyelv használatával történik. Ez annak köszönhető, hogy a számítógépek bináris rendszerben működnek, és minden utasítást erre fordítanak át. A programozás során használt kódot azért használják, mert közelebb áll a számítógép alkalmazta bináris kódokhoz, így felgyorsul a kódok közti fordítás folyamata.</w:t>
      </w:r>
    </w:p>
    <w:p w14:paraId="67859694" w14:textId="77777777" w:rsidR="00F3068A" w:rsidRDefault="00F3068A"/>
    <w:p w14:paraId="0AEEA6CD" w14:textId="77777777" w:rsidR="007D28C3" w:rsidRDefault="009B2F3B">
      <w:r>
        <w:t xml:space="preserve">Az adó azt az információt, amelyet a kommunikáció során a vevőhöz juttat, jelek rendszerévé (például betűkké vagy hangokká) alakítja. Azt </w:t>
      </w:r>
      <w:r>
        <w:rPr>
          <w:b/>
        </w:rPr>
        <w:t>a</w:t>
      </w:r>
      <w:r>
        <w:t xml:space="preserve"> konkrét </w:t>
      </w:r>
      <w:r>
        <w:rPr>
          <w:b/>
        </w:rPr>
        <w:t>megnyilatkozást</w:t>
      </w:r>
      <w:r>
        <w:t xml:space="preserve"> (például mondatot </w:t>
      </w:r>
      <w:r>
        <w:lastRenderedPageBreak/>
        <w:t>vagy kézjelek sorozatát)</w:t>
      </w:r>
      <w:r>
        <w:rPr>
          <w:b/>
        </w:rPr>
        <w:t xml:space="preserve">, amely az </w:t>
      </w:r>
      <w:r>
        <w:t>átadandó, megosztásra szánt</w:t>
      </w:r>
      <w:r>
        <w:rPr>
          <w:b/>
        </w:rPr>
        <w:t xml:space="preserve"> információt tartalmazza, üzenetnek nevezünk</w:t>
      </w:r>
      <w:r>
        <w:t>. Az első jelenetben (a lány és a fiú találkozása a buszmegállóban) a fiú üzenete így szólhat:</w:t>
      </w:r>
      <w:r>
        <w:rPr>
          <w:noProof/>
        </w:rPr>
        <mc:AlternateContent>
          <mc:Choice Requires="wps">
            <w:drawing>
              <wp:anchor distT="45720" distB="45720" distL="114300" distR="114300" simplePos="0" relativeHeight="251660288" behindDoc="0" locked="0" layoutInCell="1" hidden="0" allowOverlap="1" wp14:anchorId="3A62DA94" wp14:editId="7D683BC6">
                <wp:simplePos x="0" y="0"/>
                <wp:positionH relativeFrom="column">
                  <wp:posOffset>1</wp:posOffset>
                </wp:positionH>
                <wp:positionV relativeFrom="paragraph">
                  <wp:posOffset>7621</wp:posOffset>
                </wp:positionV>
                <wp:extent cx="376555" cy="511175"/>
                <wp:effectExtent l="0" t="0" r="0" b="0"/>
                <wp:wrapSquare wrapText="bothSides" distT="45720" distB="45720" distL="114300" distR="114300"/>
                <wp:docPr id="250" name="Téglalap 250"/>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7D06B973" w14:textId="77777777" w:rsidR="007D28C3" w:rsidRDefault="009B2F3B">
                            <w:pPr>
                              <w:spacing w:after="0" w:line="258" w:lineRule="auto"/>
                              <w:textDirection w:val="btLr"/>
                            </w:pPr>
                            <w:r>
                              <w:rPr>
                                <w:rFonts w:ascii="Times New Roman" w:eastAsia="Times New Roman" w:hAnsi="Times New Roman" w:cs="Times New Roman"/>
                                <w:color w:val="000000"/>
                                <w:sz w:val="52"/>
                              </w:rPr>
                              <w:t>4</w:t>
                            </w:r>
                          </w:p>
                        </w:txbxContent>
                      </wps:txbx>
                      <wps:bodyPr spcFirstLastPara="1" wrap="square" lIns="91425" tIns="45700" rIns="91425" bIns="45700" anchor="t" anchorCtr="0">
                        <a:noAutofit/>
                      </wps:bodyPr>
                    </wps:wsp>
                  </a:graphicData>
                </a:graphic>
              </wp:anchor>
            </w:drawing>
          </mc:Choice>
          <mc:Fallback>
            <w:pict>
              <v:rect w14:anchorId="3A62DA94" id="Téglalap 250" o:spid="_x0000_s1028" style="position:absolute;margin-left:0;margin-top:.6pt;width:29.65pt;height:40.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" stroked="f">
                <v:shadow on="t" color="black" opacity="26214f" origin="-.5,-.5" offset=".74836mm,.74836mm"/>
                <v:textbox inset="2.53958mm,1.2694mm,2.53958mm,1.2694mm">
                  <w:txbxContent>
                    <w:p w14:paraId="7D06B973" w14:textId="77777777" w:rsidR="007D28C3" w:rsidRDefault="009B2F3B">
                      <w:pPr>
                        <w:spacing w:after="0" w:line="258" w:lineRule="auto"/>
                        <w:textDirection w:val="btLr"/>
                      </w:pPr>
                      <w:r>
                        <w:rPr>
                          <w:rFonts w:ascii="Times New Roman" w:eastAsia="Times New Roman" w:hAnsi="Times New Roman" w:cs="Times New Roman"/>
                          <w:color w:val="000000"/>
                          <w:sz w:val="52"/>
                        </w:rPr>
                        <w:t>4</w:t>
                      </w:r>
                    </w:p>
                  </w:txbxContent>
                </v:textbox>
                <w10:wrap type="square"/>
              </v:rect>
            </w:pict>
          </mc:Fallback>
        </mc:AlternateContent>
      </w:r>
    </w:p>
    <w:p w14:paraId="06057B36" w14:textId="77777777" w:rsidR="007D28C3" w:rsidRDefault="009B2F3B">
      <w:pPr>
        <w:rPr>
          <w:i/>
        </w:rPr>
      </w:pPr>
      <w:r>
        <w:rPr>
          <w:i/>
        </w:rPr>
        <w:t>– Bocsi, nem tudod véletlenül, megáll a busz a Petőfinél?</w:t>
      </w:r>
    </w:p>
    <w:p w14:paraId="1B547D3E" w14:textId="77777777" w:rsidR="00F3068A" w:rsidRDefault="00F3068A">
      <w:pPr>
        <w:rPr>
          <w:i/>
        </w:rPr>
      </w:pPr>
    </w:p>
    <w:p w14:paraId="135576F6" w14:textId="77777777" w:rsidR="007D28C3" w:rsidRDefault="009B2F3B">
      <w:r>
        <w:t>Az üzenet maga a mondat, ahogyan a fiú megfogalmazta az információt (illetve annak kérését), a kód pedig a nyelv, amelyen megalkotta a mondatot. Lehetséges, hogy a lány így válaszol:</w:t>
      </w:r>
    </w:p>
    <w:p w14:paraId="50C18120" w14:textId="77777777" w:rsidR="00F3068A" w:rsidRDefault="00F3068A"/>
    <w:p w14:paraId="2A838696" w14:textId="77777777" w:rsidR="007D28C3" w:rsidRDefault="009B2F3B">
      <w:pPr>
        <w:rPr>
          <w:i/>
        </w:rPr>
      </w:pPr>
      <w:r>
        <w:rPr>
          <w:i/>
        </w:rPr>
        <w:t xml:space="preserve">– </w:t>
      </w:r>
      <w:proofErr w:type="spellStart"/>
      <w:r>
        <w:rPr>
          <w:i/>
        </w:rPr>
        <w:t>Sorry</w:t>
      </w:r>
      <w:proofErr w:type="spellEnd"/>
      <w:r>
        <w:rPr>
          <w:i/>
        </w:rPr>
        <w:t xml:space="preserve">, I </w:t>
      </w:r>
      <w:proofErr w:type="spellStart"/>
      <w:r>
        <w:rPr>
          <w:i/>
        </w:rPr>
        <w:t>don’t</w:t>
      </w:r>
      <w:proofErr w:type="spellEnd"/>
      <w:r>
        <w:rPr>
          <w:i/>
        </w:rPr>
        <w:t xml:space="preserve"> </w:t>
      </w:r>
      <w:proofErr w:type="spellStart"/>
      <w:r>
        <w:rPr>
          <w:i/>
        </w:rPr>
        <w:t>speak</w:t>
      </w:r>
      <w:proofErr w:type="spellEnd"/>
      <w:r>
        <w:rPr>
          <w:i/>
        </w:rPr>
        <w:t xml:space="preserve"> </w:t>
      </w:r>
      <w:proofErr w:type="spellStart"/>
      <w:r>
        <w:rPr>
          <w:i/>
        </w:rPr>
        <w:t>Hungarian</w:t>
      </w:r>
      <w:proofErr w:type="spellEnd"/>
      <w:r>
        <w:rPr>
          <w:i/>
        </w:rPr>
        <w:t>.</w:t>
      </w:r>
    </w:p>
    <w:p w14:paraId="12CEF9CB" w14:textId="77777777" w:rsidR="00F3068A" w:rsidRDefault="00F3068A">
      <w:pPr>
        <w:rPr>
          <w:i/>
        </w:rPr>
      </w:pPr>
    </w:p>
    <w:p w14:paraId="2951974C" w14:textId="77777777" w:rsidR="007D28C3" w:rsidRDefault="009B2F3B">
      <w:r>
        <w:t>Ennél a megszólalásnál a lány válik az adóvá, a fiú a vevővé, viszont a kommunikáció csak akkor lesz sikeres, ha a fiú beszél angolul. A lány ugyanis egy olyan kódot választott, az angol nyelvet, amely eltér attól, amelyet elsőként a fiú alkalmazott, a magyartól. Feltételezi, hogy magyarul beszéltek hozzá, hiszen Magyarországon vannak, de üzenetében, az elhangzott angol mondatban meg is fogalmazza, hogy ismeretlen számára ez a kód.</w:t>
      </w:r>
    </w:p>
    <w:p w14:paraId="3A25FB14" w14:textId="77777777" w:rsidR="00F3068A" w:rsidRDefault="00F3068A"/>
    <w:p w14:paraId="5E1DF825" w14:textId="77777777" w:rsidR="007D28C3" w:rsidRDefault="009B2F3B">
      <w:r>
        <w:t xml:space="preserve">A kommunikáció során átadott </w:t>
      </w:r>
      <w:r>
        <w:rPr>
          <w:b/>
        </w:rPr>
        <w:t>üzenetet valamilyen közeg vagy eszköz továbbítja</w:t>
      </w:r>
      <w:r>
        <w:t xml:space="preserve"> az adó felől a vevőhöz. </w:t>
      </w:r>
      <w:r>
        <w:rPr>
          <w:b/>
        </w:rPr>
        <w:t>Ezt csatornának nevezzük.</w:t>
      </w:r>
      <w:r>
        <w:t xml:space="preserve"> Személyes beszélgetés során az üzenet hangalapon születik meg, amelynek a közvetítő közege, vagyis csatornája a levegő, hiszen a hanghullámok abban terjednek. Írásbeli kommunikáció esetén az a felület fog csatornaként működni, amelyre a betűket rögzítik, például egy papírlap, vagy csatornaként értelmezhetjük a például a telefon kijelzőjét is.</w:t>
      </w:r>
      <w:r>
        <w:rPr>
          <w:noProof/>
        </w:rPr>
        <mc:AlternateContent>
          <mc:Choice Requires="wps">
            <w:drawing>
              <wp:anchor distT="45720" distB="45720" distL="114300" distR="114300" simplePos="0" relativeHeight="251661312" behindDoc="0" locked="0" layoutInCell="1" hidden="0" allowOverlap="1" wp14:anchorId="22CA1D3B" wp14:editId="3ED0357A">
                <wp:simplePos x="0" y="0"/>
                <wp:positionH relativeFrom="column">
                  <wp:posOffset>1</wp:posOffset>
                </wp:positionH>
                <wp:positionV relativeFrom="paragraph">
                  <wp:posOffset>7621</wp:posOffset>
                </wp:positionV>
                <wp:extent cx="376555" cy="511175"/>
                <wp:effectExtent l="0" t="0" r="0" b="0"/>
                <wp:wrapSquare wrapText="bothSides" distT="45720" distB="45720" distL="114300" distR="114300"/>
                <wp:docPr id="249" name="Téglalap 249"/>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56DAC0F0" w14:textId="77777777" w:rsidR="007D28C3" w:rsidRDefault="009B2F3B">
                            <w:pPr>
                              <w:spacing w:after="0" w:line="258" w:lineRule="auto"/>
                              <w:textDirection w:val="btLr"/>
                            </w:pPr>
                            <w:r>
                              <w:rPr>
                                <w:rFonts w:ascii="Times New Roman" w:eastAsia="Times New Roman" w:hAnsi="Times New Roman" w:cs="Times New Roman"/>
                                <w:color w:val="000000"/>
                                <w:sz w:val="52"/>
                              </w:rPr>
                              <w:t>5</w:t>
                            </w:r>
                          </w:p>
                        </w:txbxContent>
                      </wps:txbx>
                      <wps:bodyPr spcFirstLastPara="1" wrap="square" lIns="91425" tIns="45700" rIns="91425" bIns="45700" anchor="t" anchorCtr="0">
                        <a:noAutofit/>
                      </wps:bodyPr>
                    </wps:wsp>
                  </a:graphicData>
                </a:graphic>
              </wp:anchor>
            </w:drawing>
          </mc:Choice>
          <mc:Fallback>
            <w:pict>
              <v:rect w14:anchorId="22CA1D3B" id="Téglalap 249" o:spid="_x0000_s1029" style="position:absolute;margin-left:0;margin-top:.6pt;width:29.65pt;height:40.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" stroked="f">
                <v:shadow on="t" color="black" opacity="26214f" origin="-.5,-.5" offset=".74836mm,.74836mm"/>
                <v:textbox inset="2.53958mm,1.2694mm,2.53958mm,1.2694mm">
                  <w:txbxContent>
                    <w:p w14:paraId="56DAC0F0" w14:textId="77777777" w:rsidR="007D28C3" w:rsidRDefault="009B2F3B">
                      <w:pPr>
                        <w:spacing w:after="0" w:line="258" w:lineRule="auto"/>
                        <w:textDirection w:val="btLr"/>
                      </w:pPr>
                      <w:r>
                        <w:rPr>
                          <w:rFonts w:ascii="Times New Roman" w:eastAsia="Times New Roman" w:hAnsi="Times New Roman" w:cs="Times New Roman"/>
                          <w:color w:val="000000"/>
                          <w:sz w:val="52"/>
                        </w:rPr>
                        <w:t>5</w:t>
                      </w:r>
                    </w:p>
                  </w:txbxContent>
                </v:textbox>
                <w10:wrap type="square"/>
              </v:rect>
            </w:pict>
          </mc:Fallback>
        </mc:AlternateContent>
      </w:r>
    </w:p>
    <w:p w14:paraId="21289826" w14:textId="77777777" w:rsidR="00F3068A" w:rsidRDefault="00F3068A">
      <w:pPr>
        <w:jc w:val="center"/>
      </w:pPr>
    </w:p>
    <w:p w14:paraId="2D619EEE" w14:textId="77777777" w:rsidR="007D28C3" w:rsidRDefault="009B2F3B">
      <w:pPr>
        <w:jc w:val="center"/>
      </w:pPr>
      <w:r>
        <w:t>[illusztráció a következő jelentről]</w:t>
      </w:r>
    </w:p>
    <w:p w14:paraId="151AE1FC" w14:textId="77777777" w:rsidR="007D28C3" w:rsidRDefault="009B2F3B">
      <w:pPr>
        <w:numPr>
          <w:ilvl w:val="0"/>
          <w:numId w:val="2"/>
        </w:numPr>
        <w:pBdr>
          <w:top w:val="nil"/>
          <w:left w:val="nil"/>
          <w:bottom w:val="nil"/>
          <w:right w:val="nil"/>
          <w:between w:val="nil"/>
        </w:pBdr>
        <w:spacing w:after="120"/>
        <w:jc w:val="center"/>
      </w:pPr>
      <w:bookmarkStart w:id="8" w:name="_heading=h.4d34og8" w:colFirst="0" w:colLast="0"/>
      <w:bookmarkEnd w:id="8"/>
      <w:r>
        <w:rPr>
          <w:i/>
          <w:color w:val="000000"/>
        </w:rPr>
        <w:t>: „csatorna”</w:t>
      </w:r>
    </w:p>
    <w:p w14:paraId="435C4C00" w14:textId="77777777" w:rsidR="00F3068A" w:rsidRDefault="00F3068A"/>
    <w:p w14:paraId="46DC7278" w14:textId="77777777" w:rsidR="007D28C3" w:rsidRDefault="009B2F3B">
      <w:proofErr w:type="spellStart"/>
      <w:r>
        <w:lastRenderedPageBreak/>
        <w:t>Jakobson</w:t>
      </w:r>
      <w:proofErr w:type="spellEnd"/>
      <w:r>
        <w:t xml:space="preserve"> modelljének öt tényezőjét tárgyaltuk eddig: az </w:t>
      </w:r>
      <w:r>
        <w:rPr>
          <w:b/>
        </w:rPr>
        <w:t>adó</w:t>
      </w:r>
      <w:r>
        <w:t xml:space="preserve">t, a </w:t>
      </w:r>
      <w:r>
        <w:rPr>
          <w:b/>
        </w:rPr>
        <w:t>vevő</w:t>
      </w:r>
      <w:r>
        <w:t xml:space="preserve">t, a </w:t>
      </w:r>
      <w:r>
        <w:rPr>
          <w:b/>
        </w:rPr>
        <w:t>kód</w:t>
      </w:r>
      <w:r>
        <w:t xml:space="preserve">ot, az </w:t>
      </w:r>
      <w:r>
        <w:rPr>
          <w:b/>
        </w:rPr>
        <w:t>üzenet</w:t>
      </w:r>
      <w:r>
        <w:t xml:space="preserve">et és a </w:t>
      </w:r>
      <w:r>
        <w:rPr>
          <w:b/>
        </w:rPr>
        <w:t>csatorná</w:t>
      </w:r>
      <w:r>
        <w:t xml:space="preserve">t. Ezek működése viszonylag könnyen megragadható, hiszen mindegyiknek létezik valamilyen módon fizikai formája. </w:t>
      </w:r>
      <w:proofErr w:type="spellStart"/>
      <w:r>
        <w:t>Jakobson</w:t>
      </w:r>
      <w:proofErr w:type="spellEnd"/>
      <w:r>
        <w:t xml:space="preserve"> azonban feltüntetett modelljében egy hatodik kommunikációs tényezőt is, amelynek jelentősége nehezebben megfogható.</w:t>
      </w:r>
    </w:p>
    <w:p w14:paraId="1220309A" w14:textId="77777777" w:rsidR="007D28C3" w:rsidRDefault="009B2F3B">
      <w:pPr>
        <w:rPr>
          <w:i/>
        </w:rPr>
      </w:pPr>
      <w:r>
        <w:rPr>
          <w:i/>
        </w:rPr>
        <w:t>A lány becsukja maga mögött a terasz ajtaját, a helyére igazítja a függönyt, leül a szürke kanapéra, és bekapcsolja a tévét. A képernyőn egy pillanatig egy könnybe lábadt szemű hölgy látszik, majd egy bajszos férfi képe jelenik meg. Bordó inget hord, és elnagyolt, érzelmesnek szánt arcjátékkal azt mondja:</w:t>
      </w:r>
    </w:p>
    <w:p w14:paraId="77F53099" w14:textId="77777777" w:rsidR="00F3068A" w:rsidRDefault="00F3068A">
      <w:pPr>
        <w:rPr>
          <w:i/>
        </w:rPr>
      </w:pPr>
    </w:p>
    <w:p w14:paraId="145667AE" w14:textId="77777777" w:rsidR="007D28C3" w:rsidRDefault="009B2F3B">
      <w:pPr>
        <w:rPr>
          <w:i/>
        </w:rPr>
      </w:pPr>
      <w:r>
        <w:rPr>
          <w:i/>
        </w:rPr>
        <w:t>– Sosem vertelek, és nem is szerettelek volna.</w:t>
      </w:r>
    </w:p>
    <w:p w14:paraId="51D428B2" w14:textId="77777777" w:rsidR="00F3068A" w:rsidRDefault="00F3068A">
      <w:pPr>
        <w:rPr>
          <w:i/>
        </w:rPr>
      </w:pPr>
    </w:p>
    <w:p w14:paraId="532A0E21" w14:textId="77777777" w:rsidR="007D28C3" w:rsidRDefault="009B2F3B">
      <w:r>
        <w:t>Mi történt a két műsorszereplő között? A tévénéző lány könnyen gondolhat arra, hogy a bajszos férfi valamilyen erőszakos tettet hajtott végre, amelyet utólag szeretne letagadni. Lemaradt ugyanis az előzményekről, amelyekből kiderül, hogy a férfi és a hölgy régóta szerelmesek egymásba, de éveken keresztül nem láthatták a másikat. A tévé bekapcsolása előtti pillanatokban találkoztak újra elsőként, és a hölgy azt mondta a bordó inges férfinek:</w:t>
      </w:r>
    </w:p>
    <w:p w14:paraId="0F6CDD2F" w14:textId="77777777" w:rsidR="00F3068A" w:rsidRDefault="00F3068A"/>
    <w:p w14:paraId="5E6E1BB4" w14:textId="77777777" w:rsidR="007D28C3" w:rsidRDefault="009B2F3B">
      <w:pPr>
        <w:rPr>
          <w:i/>
        </w:rPr>
      </w:pPr>
      <w:r>
        <w:rPr>
          <w:i/>
        </w:rPr>
        <w:t>– Ó, azt hittem, már rég kivertél a fejedből!</w:t>
      </w:r>
    </w:p>
    <w:p w14:paraId="4129BB1B" w14:textId="77777777" w:rsidR="00F3068A" w:rsidRDefault="00F3068A">
      <w:pPr>
        <w:rPr>
          <w:i/>
        </w:rPr>
      </w:pPr>
    </w:p>
    <w:p w14:paraId="78FBD82B" w14:textId="77777777" w:rsidR="007D28C3" w:rsidRDefault="009B2F3B">
      <w:r>
        <w:t xml:space="preserve">Anélkül, hogy a kanapén ülő lány tisztában lenne a jelenet részleteivel, egészen másként értelmezheti a látottakat, mint ami a valóság. Éppen ezért hívta fel </w:t>
      </w:r>
      <w:proofErr w:type="spellStart"/>
      <w:r>
        <w:t>Jakobson</w:t>
      </w:r>
      <w:proofErr w:type="spellEnd"/>
      <w:r>
        <w:t xml:space="preserve"> a figyelmet arra, hogy </w:t>
      </w:r>
      <w:r>
        <w:rPr>
          <w:b/>
        </w:rPr>
        <w:t>a kommunikáció fontos eleme a kontextus</w:t>
      </w:r>
      <w:r>
        <w:t xml:space="preserve">, vagyis </w:t>
      </w:r>
      <w:r>
        <w:rPr>
          <w:b/>
        </w:rPr>
        <w:t>az a közeg, amelyben az információcsere történik</w:t>
      </w:r>
      <w:r>
        <w:t xml:space="preserve">. Ennek lényege tehát, hogy </w:t>
      </w:r>
      <w:r>
        <w:rPr>
          <w:b/>
        </w:rPr>
        <w:t>az adó és vevő közti kommunikációt annak terében és idejében értelmezzük</w:t>
      </w:r>
      <w:r>
        <w:t xml:space="preserve">, </w:t>
      </w:r>
      <w:proofErr w:type="gramStart"/>
      <w:r>
        <w:t>valamint</w:t>
      </w:r>
      <w:proofErr w:type="gramEnd"/>
      <w:r>
        <w:t xml:space="preserve"> hogy </w:t>
      </w:r>
      <w:r>
        <w:rPr>
          <w:b/>
        </w:rPr>
        <w:t>a sikeres kommunikációhoz szükséges, hogy a résztvevők is tisztában legyenek a körülményekkel</w:t>
      </w:r>
      <w:r>
        <w:t>. A második jelenetben a zebrához érkező férfi azért tudja a lámpa sípolását megfelelően értelmezni, mert azzal is tisztában van, hogy valóban egy gyalogos átkelőnél áll, más körülmények között lehetséges, hogy fel sem figyelt volna ugyanerre a hangra.</w:t>
      </w:r>
      <w:r>
        <w:rPr>
          <w:noProof/>
        </w:rPr>
        <mc:AlternateContent>
          <mc:Choice Requires="wps">
            <w:drawing>
              <wp:anchor distT="45720" distB="45720" distL="114300" distR="114300" simplePos="0" relativeHeight="251662336" behindDoc="0" locked="0" layoutInCell="1" hidden="0" allowOverlap="1" wp14:anchorId="54A06961" wp14:editId="28F782D6">
                <wp:simplePos x="0" y="0"/>
                <wp:positionH relativeFrom="column">
                  <wp:posOffset>1</wp:posOffset>
                </wp:positionH>
                <wp:positionV relativeFrom="paragraph">
                  <wp:posOffset>7621</wp:posOffset>
                </wp:positionV>
                <wp:extent cx="376555" cy="511175"/>
                <wp:effectExtent l="0" t="0" r="0" b="0"/>
                <wp:wrapSquare wrapText="bothSides" distT="45720" distB="45720" distL="114300" distR="114300"/>
                <wp:docPr id="251" name="Téglalap 251"/>
                <wp:cNvGraphicFramePr/>
                <a:graphic xmlns:a="http://schemas.openxmlformats.org/drawingml/2006/main">
                  <a:graphicData uri="http://schemas.microsoft.com/office/word/2010/wordprocessingShape">
                    <wps:wsp>
                      <wps:cNvSpPr/>
                      <wps:spPr>
                        <a:xfrm>
                          <a:off x="5167248" y="3533938"/>
                          <a:ext cx="357505" cy="492125"/>
                        </a:xfrm>
                        <a:prstGeom prst="rect">
                          <a:avLst/>
                        </a:prstGeom>
                        <a:solidFill>
                          <a:srgbClr val="FFFFFF"/>
                        </a:solidFill>
                        <a:ln>
                          <a:noFill/>
                        </a:ln>
                        <a:effectLst>
                          <a:outerShdw blurRad="50800" dist="38100" dir="2700000" algn="tl" rotWithShape="0">
                            <a:srgbClr val="000000">
                              <a:alpha val="40000"/>
                            </a:srgbClr>
                          </a:outerShdw>
                        </a:effectLst>
                      </wps:spPr>
                      <wps:txbx>
                        <w:txbxContent>
                          <w:p w14:paraId="1911AC52" w14:textId="77777777" w:rsidR="007D28C3" w:rsidRDefault="009B2F3B">
                            <w:pPr>
                              <w:spacing w:after="0" w:line="258" w:lineRule="auto"/>
                              <w:textDirection w:val="btLr"/>
                            </w:pPr>
                            <w:r>
                              <w:rPr>
                                <w:rFonts w:ascii="Times New Roman" w:eastAsia="Times New Roman" w:hAnsi="Times New Roman" w:cs="Times New Roman"/>
                                <w:color w:val="000000"/>
                                <w:sz w:val="52"/>
                              </w:rPr>
                              <w:t>6</w:t>
                            </w:r>
                          </w:p>
                        </w:txbxContent>
                      </wps:txbx>
                      <wps:bodyPr spcFirstLastPara="1" wrap="square" lIns="91425" tIns="45700" rIns="91425" bIns="45700" anchor="t" anchorCtr="0">
                        <a:noAutofit/>
                      </wps:bodyPr>
                    </wps:wsp>
                  </a:graphicData>
                </a:graphic>
              </wp:anchor>
            </w:drawing>
          </mc:Choice>
          <mc:Fallback>
            <w:pict>
              <v:rect w14:anchorId="54A06961" id="Téglalap 251" o:spid="_x0000_s1030" style="position:absolute;margin-left:0;margin-top:.6pt;width:29.65pt;height:40.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" stroked="f">
                <v:shadow on="t" color="black" opacity="26214f" origin="-.5,-.5" offset=".74836mm,.74836mm"/>
                <v:textbox inset="2.53958mm,1.2694mm,2.53958mm,1.2694mm">
                  <w:txbxContent>
                    <w:p w14:paraId="1911AC52" w14:textId="77777777" w:rsidR="007D28C3" w:rsidRDefault="009B2F3B">
                      <w:pPr>
                        <w:spacing w:after="0" w:line="258" w:lineRule="auto"/>
                        <w:textDirection w:val="btLr"/>
                      </w:pPr>
                      <w:r>
                        <w:rPr>
                          <w:rFonts w:ascii="Times New Roman" w:eastAsia="Times New Roman" w:hAnsi="Times New Roman" w:cs="Times New Roman"/>
                          <w:color w:val="000000"/>
                          <w:sz w:val="52"/>
                        </w:rPr>
                        <w:t>6</w:t>
                      </w:r>
                    </w:p>
                  </w:txbxContent>
                </v:textbox>
                <w10:wrap type="square"/>
              </v:rect>
            </w:pict>
          </mc:Fallback>
        </mc:AlternateContent>
      </w:r>
    </w:p>
    <w:p w14:paraId="560C8853" w14:textId="77777777" w:rsidR="00F3068A" w:rsidRDefault="00F3068A" w:rsidP="00F3068A">
      <w:pPr>
        <w:pStyle w:val="bajuszktjel"/>
      </w:pPr>
      <w:bookmarkStart w:id="9" w:name="_Toc102058025"/>
    </w:p>
    <w:p w14:paraId="39D6BD62" w14:textId="77777777" w:rsidR="007D28C3" w:rsidRDefault="009B2F3B">
      <w:pPr>
        <w:pStyle w:val="Cmsor2"/>
        <w:numPr>
          <w:ilvl w:val="1"/>
          <w:numId w:val="1"/>
        </w:numPr>
        <w:rPr>
          <w:rFonts w:eastAsia="Calibri" w:cs="Calibri"/>
        </w:rPr>
      </w:pPr>
      <w:r>
        <w:rPr>
          <w:rFonts w:eastAsia="Calibri" w:cs="Calibri"/>
        </w:rPr>
        <w:t>gyakorló feladatok</w:t>
      </w:r>
      <w:bookmarkEnd w:id="9"/>
    </w:p>
    <w:p w14:paraId="7E2C1B49" w14:textId="77777777" w:rsidR="00F3068A" w:rsidRPr="00F3068A" w:rsidRDefault="00F3068A" w:rsidP="00F3068A"/>
    <w:p w14:paraId="7D1FB2AE" w14:textId="77777777" w:rsidR="007D28C3" w:rsidRDefault="009B2F3B">
      <w:pPr>
        <w:pStyle w:val="Cmsor3"/>
        <w:numPr>
          <w:ilvl w:val="2"/>
          <w:numId w:val="1"/>
        </w:numPr>
        <w:rPr>
          <w:rFonts w:eastAsia="Calibri" w:cs="Calibri"/>
        </w:rPr>
      </w:pPr>
      <w:r>
        <w:rPr>
          <w:rFonts w:eastAsia="Calibri" w:cs="Calibri"/>
        </w:rPr>
        <w:t xml:space="preserve"> </w:t>
      </w:r>
      <w:bookmarkStart w:id="10" w:name="_Toc102058026"/>
      <w:r>
        <w:rPr>
          <w:rFonts w:eastAsia="Calibri" w:cs="Calibri"/>
        </w:rPr>
        <w:t>Feladat 1 - Gyűjtés</w:t>
      </w:r>
      <w:bookmarkEnd w:id="10"/>
    </w:p>
    <w:tbl>
      <w:tblPr>
        <w:tblStyle w:val="a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7032"/>
      </w:tblGrid>
      <w:tr w:rsidR="007D28C3" w14:paraId="387B9119" w14:textId="77777777">
        <w:tc>
          <w:tcPr>
            <w:tcW w:w="9067" w:type="dxa"/>
            <w:gridSpan w:val="2"/>
          </w:tcPr>
          <w:p w14:paraId="4416C475" w14:textId="77777777" w:rsidR="007D28C3" w:rsidRDefault="009B2F3B">
            <w:pPr>
              <w:jc w:val="center"/>
              <w:rPr>
                <w:b/>
                <w:sz w:val="32"/>
                <w:szCs w:val="32"/>
              </w:rPr>
            </w:pPr>
            <w:r>
              <w:rPr>
                <w:b/>
                <w:sz w:val="32"/>
                <w:szCs w:val="32"/>
              </w:rPr>
              <w:t>Feladat – Kitöltős</w:t>
            </w:r>
          </w:p>
        </w:tc>
      </w:tr>
      <w:tr w:rsidR="007D28C3" w14:paraId="21B5FD34" w14:textId="77777777">
        <w:trPr>
          <w:trHeight w:val="397"/>
        </w:trPr>
        <w:tc>
          <w:tcPr>
            <w:tcW w:w="2035" w:type="dxa"/>
            <w:vAlign w:val="center"/>
          </w:tcPr>
          <w:p w14:paraId="777A48B1" w14:textId="77777777" w:rsidR="007D28C3" w:rsidRDefault="009B2F3B">
            <w:pPr>
              <w:rPr>
                <w:b/>
              </w:rPr>
            </w:pPr>
            <w:r>
              <w:rPr>
                <w:b/>
              </w:rPr>
              <w:t>Szint</w:t>
            </w:r>
          </w:p>
        </w:tc>
        <w:tc>
          <w:tcPr>
            <w:tcW w:w="7032" w:type="dxa"/>
            <w:vAlign w:val="center"/>
          </w:tcPr>
          <w:p w14:paraId="29439B9F" w14:textId="77777777" w:rsidR="007D28C3" w:rsidRDefault="009B2F3B">
            <w:r>
              <w:t>közép</w:t>
            </w:r>
          </w:p>
        </w:tc>
      </w:tr>
      <w:tr w:rsidR="007D28C3" w14:paraId="3163FC3B" w14:textId="77777777">
        <w:trPr>
          <w:trHeight w:val="397"/>
        </w:trPr>
        <w:tc>
          <w:tcPr>
            <w:tcW w:w="2035" w:type="dxa"/>
            <w:vAlign w:val="center"/>
          </w:tcPr>
          <w:p w14:paraId="5DBF7095" w14:textId="77777777" w:rsidR="007D28C3" w:rsidRDefault="009B2F3B">
            <w:pPr>
              <w:rPr>
                <w:b/>
              </w:rPr>
            </w:pPr>
            <w:r>
              <w:rPr>
                <w:b/>
              </w:rPr>
              <w:t>Utasítás</w:t>
            </w:r>
          </w:p>
        </w:tc>
        <w:tc>
          <w:tcPr>
            <w:tcW w:w="7032" w:type="dxa"/>
            <w:vAlign w:val="center"/>
          </w:tcPr>
          <w:p w14:paraId="144EE2EB" w14:textId="77777777" w:rsidR="007D28C3" w:rsidRDefault="009B2F3B">
            <w:pPr>
              <w:pBdr>
                <w:top w:val="nil"/>
                <w:left w:val="nil"/>
                <w:bottom w:val="nil"/>
                <w:right w:val="nil"/>
                <w:between w:val="nil"/>
              </w:pBdr>
              <w:ind w:left="568" w:hanging="284"/>
              <w:rPr>
                <w:color w:val="000000"/>
              </w:rPr>
            </w:pPr>
            <w:r>
              <w:rPr>
                <w:color w:val="000000"/>
              </w:rPr>
              <w:t xml:space="preserve">Gyűjtsd ki a szövegből </w:t>
            </w:r>
            <w:proofErr w:type="spellStart"/>
            <w:r>
              <w:rPr>
                <w:color w:val="000000"/>
              </w:rPr>
              <w:t>Jakobson</w:t>
            </w:r>
            <w:proofErr w:type="spellEnd"/>
            <w:r>
              <w:rPr>
                <w:color w:val="000000"/>
              </w:rPr>
              <w:t xml:space="preserve"> kommunikációs modelljének tényezőit!</w:t>
            </w:r>
          </w:p>
        </w:tc>
      </w:tr>
      <w:tr w:rsidR="007D28C3" w14:paraId="4635FED4" w14:textId="77777777">
        <w:trPr>
          <w:trHeight w:val="276"/>
        </w:trPr>
        <w:tc>
          <w:tcPr>
            <w:tcW w:w="9067" w:type="dxa"/>
            <w:gridSpan w:val="2"/>
          </w:tcPr>
          <w:p w14:paraId="63D03960" w14:textId="77777777" w:rsidR="007D28C3" w:rsidRDefault="007D28C3"/>
        </w:tc>
      </w:tr>
      <w:tr w:rsidR="007D28C3" w14:paraId="6911BFA8" w14:textId="77777777">
        <w:trPr>
          <w:trHeight w:val="397"/>
        </w:trPr>
        <w:tc>
          <w:tcPr>
            <w:tcW w:w="2035" w:type="dxa"/>
            <w:vAlign w:val="center"/>
          </w:tcPr>
          <w:p w14:paraId="207DD486" w14:textId="77777777" w:rsidR="007D28C3" w:rsidRDefault="009B2F3B">
            <w:pPr>
              <w:rPr>
                <w:b/>
                <w:sz w:val="22"/>
                <w:szCs w:val="22"/>
              </w:rPr>
            </w:pPr>
            <w:r>
              <w:rPr>
                <w:b/>
                <w:sz w:val="22"/>
                <w:szCs w:val="22"/>
              </w:rPr>
              <w:t>Válasz</w:t>
            </w:r>
          </w:p>
        </w:tc>
        <w:tc>
          <w:tcPr>
            <w:tcW w:w="7032" w:type="dxa"/>
            <w:vAlign w:val="center"/>
          </w:tcPr>
          <w:p w14:paraId="164ED36D" w14:textId="77777777" w:rsidR="007D28C3" w:rsidRDefault="009B2F3B">
            <w:pPr>
              <w:rPr>
                <w:i/>
              </w:rPr>
            </w:pPr>
            <w:r>
              <w:t>adó, vevő, kód, üzenet, csatorna, kontextus</w:t>
            </w:r>
          </w:p>
        </w:tc>
      </w:tr>
    </w:tbl>
    <w:p w14:paraId="68F27FAC" w14:textId="77777777" w:rsidR="00F3068A" w:rsidRPr="00F3068A" w:rsidRDefault="00F3068A" w:rsidP="00F3068A">
      <w:pPr>
        <w:pStyle w:val="braalrsjo"/>
      </w:pPr>
      <w:bookmarkStart w:id="11" w:name="_Toc102058027"/>
    </w:p>
    <w:p w14:paraId="3A18DC0D" w14:textId="77777777" w:rsidR="007D28C3" w:rsidRDefault="009B2F3B">
      <w:pPr>
        <w:pStyle w:val="Cmsor3"/>
        <w:numPr>
          <w:ilvl w:val="2"/>
          <w:numId w:val="1"/>
        </w:numPr>
        <w:rPr>
          <w:rFonts w:eastAsia="Calibri" w:cs="Calibri"/>
        </w:rPr>
      </w:pPr>
      <w:r>
        <w:rPr>
          <w:rFonts w:eastAsia="Calibri" w:cs="Calibri"/>
        </w:rPr>
        <w:t>Feladat 2 - Párosítás</w:t>
      </w:r>
      <w:bookmarkEnd w:id="11"/>
    </w:p>
    <w:tbl>
      <w:tblPr>
        <w:tblStyle w:val="a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2496"/>
        <w:gridCol w:w="4536"/>
      </w:tblGrid>
      <w:tr w:rsidR="007D28C3" w14:paraId="3C2BAFF6" w14:textId="77777777">
        <w:tc>
          <w:tcPr>
            <w:tcW w:w="9067" w:type="dxa"/>
            <w:gridSpan w:val="3"/>
          </w:tcPr>
          <w:p w14:paraId="66BEAE25" w14:textId="77777777" w:rsidR="007D28C3" w:rsidRDefault="009B2F3B">
            <w:pPr>
              <w:jc w:val="center"/>
              <w:rPr>
                <w:b/>
                <w:sz w:val="32"/>
                <w:szCs w:val="32"/>
              </w:rPr>
            </w:pPr>
            <w:r>
              <w:rPr>
                <w:b/>
                <w:sz w:val="32"/>
                <w:szCs w:val="32"/>
              </w:rPr>
              <w:t>Feladat – Párosítás</w:t>
            </w:r>
          </w:p>
        </w:tc>
      </w:tr>
      <w:tr w:rsidR="007D28C3" w14:paraId="7EF5FC0B" w14:textId="77777777">
        <w:trPr>
          <w:trHeight w:val="397"/>
        </w:trPr>
        <w:tc>
          <w:tcPr>
            <w:tcW w:w="2035" w:type="dxa"/>
            <w:vAlign w:val="center"/>
          </w:tcPr>
          <w:p w14:paraId="730A4722" w14:textId="77777777" w:rsidR="007D28C3" w:rsidRDefault="009B2F3B">
            <w:pPr>
              <w:rPr>
                <w:b/>
              </w:rPr>
            </w:pPr>
            <w:r>
              <w:rPr>
                <w:b/>
              </w:rPr>
              <w:t>Szint</w:t>
            </w:r>
          </w:p>
        </w:tc>
        <w:tc>
          <w:tcPr>
            <w:tcW w:w="7032" w:type="dxa"/>
            <w:gridSpan w:val="2"/>
            <w:vAlign w:val="center"/>
          </w:tcPr>
          <w:p w14:paraId="6C57CA3A" w14:textId="77777777" w:rsidR="007D28C3" w:rsidRDefault="009B2F3B">
            <w:r>
              <w:t>közép</w:t>
            </w:r>
          </w:p>
        </w:tc>
      </w:tr>
      <w:tr w:rsidR="007D28C3" w14:paraId="2A9C76DF" w14:textId="77777777">
        <w:trPr>
          <w:trHeight w:val="397"/>
        </w:trPr>
        <w:tc>
          <w:tcPr>
            <w:tcW w:w="2035" w:type="dxa"/>
            <w:vAlign w:val="center"/>
          </w:tcPr>
          <w:p w14:paraId="3DD31E45" w14:textId="77777777" w:rsidR="007D28C3" w:rsidRDefault="009B2F3B">
            <w:pPr>
              <w:rPr>
                <w:b/>
              </w:rPr>
            </w:pPr>
            <w:r>
              <w:rPr>
                <w:b/>
              </w:rPr>
              <w:t>Utasítás</w:t>
            </w:r>
          </w:p>
        </w:tc>
        <w:tc>
          <w:tcPr>
            <w:tcW w:w="7032" w:type="dxa"/>
            <w:gridSpan w:val="2"/>
            <w:vAlign w:val="center"/>
          </w:tcPr>
          <w:p w14:paraId="673D02AC" w14:textId="77777777" w:rsidR="007D28C3" w:rsidRDefault="009B2F3B">
            <w:pPr>
              <w:pBdr>
                <w:top w:val="nil"/>
                <w:left w:val="nil"/>
                <w:bottom w:val="nil"/>
                <w:right w:val="nil"/>
                <w:between w:val="nil"/>
              </w:pBdr>
              <w:ind w:left="283" w:hanging="285"/>
              <w:rPr>
                <w:color w:val="000000"/>
              </w:rPr>
            </w:pPr>
            <w:r>
              <w:rPr>
                <w:color w:val="000000"/>
              </w:rPr>
              <w:t xml:space="preserve">Párosítsd a </w:t>
            </w:r>
            <w:proofErr w:type="spellStart"/>
            <w:r>
              <w:rPr>
                <w:color w:val="000000"/>
              </w:rPr>
              <w:t>Jakobson</w:t>
            </w:r>
            <w:proofErr w:type="spellEnd"/>
            <w:r>
              <w:rPr>
                <w:color w:val="000000"/>
              </w:rPr>
              <w:t>-modell tényezőit a meghatározásukkal!</w:t>
            </w:r>
          </w:p>
        </w:tc>
      </w:tr>
      <w:tr w:rsidR="007D28C3" w14:paraId="10C8347A" w14:textId="77777777">
        <w:trPr>
          <w:trHeight w:val="397"/>
        </w:trPr>
        <w:tc>
          <w:tcPr>
            <w:tcW w:w="4531" w:type="dxa"/>
            <w:gridSpan w:val="2"/>
            <w:vAlign w:val="center"/>
          </w:tcPr>
          <w:p w14:paraId="4F89228D" w14:textId="77777777" w:rsidR="007D28C3" w:rsidRDefault="009B2F3B">
            <w:r>
              <w:t>adó</w:t>
            </w:r>
          </w:p>
        </w:tc>
        <w:tc>
          <w:tcPr>
            <w:tcW w:w="4536" w:type="dxa"/>
            <w:vAlign w:val="center"/>
          </w:tcPr>
          <w:p w14:paraId="5AFF5762" w14:textId="77777777" w:rsidR="007D28C3" w:rsidRDefault="009B2F3B">
            <w:pPr>
              <w:pBdr>
                <w:top w:val="nil"/>
                <w:left w:val="nil"/>
                <w:bottom w:val="nil"/>
                <w:right w:val="nil"/>
                <w:between w:val="nil"/>
              </w:pBdr>
              <w:ind w:left="-17" w:hanging="284"/>
              <w:rPr>
                <w:color w:val="000000"/>
              </w:rPr>
            </w:pPr>
            <w:r>
              <w:rPr>
                <w:color w:val="000000"/>
              </w:rPr>
              <w:t>az adó meghatározása</w:t>
            </w:r>
          </w:p>
        </w:tc>
      </w:tr>
      <w:tr w:rsidR="007D28C3" w14:paraId="1D7C4547" w14:textId="77777777">
        <w:trPr>
          <w:trHeight w:val="397"/>
        </w:trPr>
        <w:tc>
          <w:tcPr>
            <w:tcW w:w="4531" w:type="dxa"/>
            <w:gridSpan w:val="2"/>
            <w:vAlign w:val="center"/>
          </w:tcPr>
          <w:p w14:paraId="6B91F90B" w14:textId="77777777" w:rsidR="007D28C3" w:rsidRDefault="009B2F3B">
            <w:r>
              <w:t>vevő</w:t>
            </w:r>
          </w:p>
        </w:tc>
        <w:tc>
          <w:tcPr>
            <w:tcW w:w="4536" w:type="dxa"/>
            <w:vAlign w:val="center"/>
          </w:tcPr>
          <w:p w14:paraId="5A0C1B32" w14:textId="77777777" w:rsidR="007D28C3" w:rsidRDefault="009B2F3B">
            <w:pPr>
              <w:pBdr>
                <w:top w:val="nil"/>
                <w:left w:val="nil"/>
                <w:bottom w:val="nil"/>
                <w:right w:val="nil"/>
                <w:between w:val="nil"/>
              </w:pBdr>
              <w:ind w:left="-17" w:hanging="284"/>
              <w:rPr>
                <w:color w:val="000000"/>
              </w:rPr>
            </w:pPr>
            <w:r>
              <w:rPr>
                <w:color w:val="000000"/>
              </w:rPr>
              <w:t>a kód meghatározása</w:t>
            </w:r>
          </w:p>
        </w:tc>
      </w:tr>
      <w:tr w:rsidR="007D28C3" w14:paraId="4E545889" w14:textId="77777777">
        <w:trPr>
          <w:trHeight w:val="397"/>
        </w:trPr>
        <w:tc>
          <w:tcPr>
            <w:tcW w:w="4531" w:type="dxa"/>
            <w:gridSpan w:val="2"/>
            <w:vAlign w:val="center"/>
          </w:tcPr>
          <w:p w14:paraId="437A6ECA" w14:textId="77777777" w:rsidR="007D28C3" w:rsidRDefault="009B2F3B">
            <w:r>
              <w:t>kód</w:t>
            </w:r>
          </w:p>
        </w:tc>
        <w:tc>
          <w:tcPr>
            <w:tcW w:w="4536" w:type="dxa"/>
            <w:vAlign w:val="center"/>
          </w:tcPr>
          <w:p w14:paraId="4AF9057D" w14:textId="77777777" w:rsidR="007D28C3" w:rsidRDefault="009B2F3B">
            <w:pPr>
              <w:pBdr>
                <w:top w:val="nil"/>
                <w:left w:val="nil"/>
                <w:bottom w:val="nil"/>
                <w:right w:val="nil"/>
                <w:between w:val="nil"/>
              </w:pBdr>
              <w:ind w:left="-17" w:hanging="284"/>
              <w:rPr>
                <w:color w:val="000000"/>
              </w:rPr>
            </w:pPr>
            <w:r>
              <w:rPr>
                <w:color w:val="000000"/>
              </w:rPr>
              <w:t>az üzenet meghatározása a fogalomtárból</w:t>
            </w:r>
          </w:p>
        </w:tc>
      </w:tr>
      <w:tr w:rsidR="007D28C3" w14:paraId="38E7E5BF" w14:textId="77777777">
        <w:trPr>
          <w:trHeight w:val="397"/>
        </w:trPr>
        <w:tc>
          <w:tcPr>
            <w:tcW w:w="4531" w:type="dxa"/>
            <w:gridSpan w:val="2"/>
            <w:vAlign w:val="center"/>
          </w:tcPr>
          <w:p w14:paraId="14D56E97" w14:textId="77777777" w:rsidR="007D28C3" w:rsidRDefault="009B2F3B">
            <w:r>
              <w:t>üzenet</w:t>
            </w:r>
          </w:p>
        </w:tc>
        <w:tc>
          <w:tcPr>
            <w:tcW w:w="4536" w:type="dxa"/>
            <w:vAlign w:val="center"/>
          </w:tcPr>
          <w:p w14:paraId="5B006322" w14:textId="77777777" w:rsidR="007D28C3" w:rsidRDefault="009B2F3B">
            <w:pPr>
              <w:pBdr>
                <w:top w:val="nil"/>
                <w:left w:val="nil"/>
                <w:bottom w:val="nil"/>
                <w:right w:val="nil"/>
                <w:between w:val="nil"/>
              </w:pBdr>
              <w:ind w:left="-17" w:hanging="284"/>
              <w:rPr>
                <w:color w:val="000000"/>
              </w:rPr>
            </w:pPr>
            <w:r>
              <w:rPr>
                <w:color w:val="000000"/>
              </w:rPr>
              <w:t>a csatorna meghatározása</w:t>
            </w:r>
          </w:p>
        </w:tc>
      </w:tr>
      <w:tr w:rsidR="007D28C3" w14:paraId="088FA83C" w14:textId="77777777">
        <w:trPr>
          <w:trHeight w:val="397"/>
        </w:trPr>
        <w:tc>
          <w:tcPr>
            <w:tcW w:w="4531" w:type="dxa"/>
            <w:gridSpan w:val="2"/>
            <w:vAlign w:val="center"/>
          </w:tcPr>
          <w:p w14:paraId="3365946C" w14:textId="77777777" w:rsidR="007D28C3" w:rsidRDefault="009B2F3B">
            <w:r>
              <w:t>csatorna</w:t>
            </w:r>
          </w:p>
        </w:tc>
        <w:tc>
          <w:tcPr>
            <w:tcW w:w="4536" w:type="dxa"/>
            <w:vAlign w:val="center"/>
          </w:tcPr>
          <w:p w14:paraId="5AFBCA60" w14:textId="77777777" w:rsidR="007D28C3" w:rsidRDefault="009B2F3B">
            <w:pPr>
              <w:pBdr>
                <w:top w:val="nil"/>
                <w:left w:val="nil"/>
                <w:bottom w:val="nil"/>
                <w:right w:val="nil"/>
                <w:between w:val="nil"/>
              </w:pBdr>
              <w:ind w:left="-17" w:hanging="284"/>
              <w:rPr>
                <w:color w:val="000000"/>
              </w:rPr>
            </w:pPr>
            <w:r>
              <w:rPr>
                <w:color w:val="000000"/>
              </w:rPr>
              <w:t>a kontextus meghatározása</w:t>
            </w:r>
          </w:p>
        </w:tc>
      </w:tr>
      <w:tr w:rsidR="007D28C3" w14:paraId="3CAB16ED" w14:textId="77777777">
        <w:trPr>
          <w:trHeight w:val="397"/>
        </w:trPr>
        <w:tc>
          <w:tcPr>
            <w:tcW w:w="4531" w:type="dxa"/>
            <w:gridSpan w:val="2"/>
            <w:vAlign w:val="center"/>
          </w:tcPr>
          <w:p w14:paraId="0A35B3BB" w14:textId="77777777" w:rsidR="007D28C3" w:rsidRDefault="009B2F3B">
            <w:r>
              <w:t>kontextus</w:t>
            </w:r>
          </w:p>
        </w:tc>
        <w:tc>
          <w:tcPr>
            <w:tcW w:w="4536" w:type="dxa"/>
            <w:vAlign w:val="center"/>
          </w:tcPr>
          <w:p w14:paraId="493CCDAC" w14:textId="77777777" w:rsidR="007D28C3" w:rsidRDefault="009B2F3B">
            <w:pPr>
              <w:pBdr>
                <w:top w:val="nil"/>
                <w:left w:val="nil"/>
                <w:bottom w:val="nil"/>
                <w:right w:val="nil"/>
                <w:between w:val="nil"/>
              </w:pBdr>
              <w:ind w:left="-17" w:hanging="284"/>
              <w:rPr>
                <w:color w:val="000000"/>
              </w:rPr>
            </w:pPr>
            <w:r>
              <w:rPr>
                <w:color w:val="000000"/>
              </w:rPr>
              <w:t>a vevő meghatározása</w:t>
            </w:r>
          </w:p>
        </w:tc>
      </w:tr>
      <w:tr w:rsidR="007D28C3" w14:paraId="04FD798B" w14:textId="77777777">
        <w:trPr>
          <w:trHeight w:val="276"/>
        </w:trPr>
        <w:tc>
          <w:tcPr>
            <w:tcW w:w="9067" w:type="dxa"/>
            <w:gridSpan w:val="3"/>
          </w:tcPr>
          <w:p w14:paraId="0A9B5AF7" w14:textId="77777777" w:rsidR="007D28C3" w:rsidRDefault="007D28C3"/>
        </w:tc>
      </w:tr>
      <w:tr w:rsidR="007D28C3" w14:paraId="6AFCFDD6" w14:textId="77777777">
        <w:trPr>
          <w:trHeight w:val="397"/>
        </w:trPr>
        <w:tc>
          <w:tcPr>
            <w:tcW w:w="2035" w:type="dxa"/>
            <w:tcBorders>
              <w:top w:val="single" w:sz="4" w:space="0" w:color="000000"/>
              <w:left w:val="single" w:sz="4" w:space="0" w:color="000000"/>
              <w:bottom w:val="single" w:sz="4" w:space="0" w:color="000000"/>
              <w:right w:val="single" w:sz="4" w:space="0" w:color="000000"/>
            </w:tcBorders>
            <w:vAlign w:val="center"/>
          </w:tcPr>
          <w:p w14:paraId="0B2C8BBC" w14:textId="77777777" w:rsidR="007D28C3" w:rsidRDefault="009B2F3B">
            <w:pPr>
              <w:rPr>
                <w:b/>
                <w:sz w:val="22"/>
                <w:szCs w:val="22"/>
              </w:rPr>
            </w:pPr>
            <w:r>
              <w:rPr>
                <w:b/>
                <w:sz w:val="22"/>
                <w:szCs w:val="22"/>
              </w:rPr>
              <w:lastRenderedPageBreak/>
              <w:t>Megerősítés jó válasz esetén</w:t>
            </w:r>
          </w:p>
        </w:tc>
        <w:tc>
          <w:tcPr>
            <w:tcW w:w="7032" w:type="dxa"/>
            <w:gridSpan w:val="2"/>
            <w:tcBorders>
              <w:top w:val="single" w:sz="4" w:space="0" w:color="000000"/>
              <w:left w:val="single" w:sz="4" w:space="0" w:color="000000"/>
              <w:bottom w:val="single" w:sz="4" w:space="0" w:color="000000"/>
              <w:right w:val="single" w:sz="4" w:space="0" w:color="000000"/>
            </w:tcBorders>
            <w:vAlign w:val="center"/>
          </w:tcPr>
          <w:p w14:paraId="46F974A7" w14:textId="77777777" w:rsidR="007D28C3" w:rsidRDefault="009B2F3B">
            <w:r>
              <w:rPr>
                <w:b/>
                <w:noProof/>
              </w:rPr>
              <w:drawing>
                <wp:inline distT="0" distB="0" distL="0" distR="0" wp14:anchorId="3A6301FE" wp14:editId="0350343C">
                  <wp:extent cx="3600000" cy="1844841"/>
                  <wp:effectExtent l="0" t="0" r="0" b="0"/>
                  <wp:docPr id="2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600000" cy="1844841"/>
                          </a:xfrm>
                          <a:prstGeom prst="rect">
                            <a:avLst/>
                          </a:prstGeom>
                          <a:ln/>
                        </pic:spPr>
                      </pic:pic>
                    </a:graphicData>
                  </a:graphic>
                </wp:inline>
              </w:drawing>
            </w:r>
          </w:p>
        </w:tc>
      </w:tr>
    </w:tbl>
    <w:p w14:paraId="06A2EC6A" w14:textId="77777777" w:rsidR="00F3068A" w:rsidRDefault="00F3068A" w:rsidP="00F3068A">
      <w:pPr>
        <w:pStyle w:val="bajuszktjel"/>
      </w:pPr>
      <w:bookmarkStart w:id="12" w:name="_Toc102058028"/>
    </w:p>
    <w:p w14:paraId="335440C0" w14:textId="77777777" w:rsidR="007D28C3" w:rsidRDefault="009B2F3B">
      <w:pPr>
        <w:pStyle w:val="Cmsor2"/>
        <w:numPr>
          <w:ilvl w:val="1"/>
          <w:numId w:val="1"/>
        </w:numPr>
        <w:rPr>
          <w:rFonts w:eastAsia="Calibri" w:cs="Calibri"/>
        </w:rPr>
      </w:pPr>
      <w:r>
        <w:rPr>
          <w:rFonts w:eastAsia="Calibri" w:cs="Calibri"/>
        </w:rPr>
        <w:t>emelt szint</w:t>
      </w:r>
      <w:bookmarkEnd w:id="12"/>
    </w:p>
    <w:p w14:paraId="4244DFF7" w14:textId="77777777" w:rsidR="007D28C3" w:rsidRDefault="009B2F3B">
      <w:r>
        <w:t xml:space="preserve">Láthatjuk, hogy </w:t>
      </w:r>
      <w:r>
        <w:rPr>
          <w:b/>
        </w:rPr>
        <w:t>a kommunikáció meghatározza a mindennapjainkat</w:t>
      </w:r>
      <w:r>
        <w:t xml:space="preserve">, olyan, </w:t>
      </w:r>
      <w:r>
        <w:rPr>
          <w:b/>
        </w:rPr>
        <w:t xml:space="preserve">az </w:t>
      </w:r>
      <w:proofErr w:type="gramStart"/>
      <w:r>
        <w:rPr>
          <w:b/>
        </w:rPr>
        <w:t>emberre</w:t>
      </w:r>
      <w:proofErr w:type="gramEnd"/>
      <w:r>
        <w:rPr>
          <w:b/>
        </w:rPr>
        <w:t xml:space="preserve"> mint fajra kifejezetten jellemző magatartásforma</w:t>
      </w:r>
      <w:r>
        <w:t xml:space="preserve">, amely nélkül el sem tudjuk képzelni az általunk megalkotott társadalom működését. Az egyén számára közel elkerülhetetlen, hogy valamilyen módon, valamilyen jelrendszert használva kapcsolatba ne lépjen a társadalom tagjaival. Éppen ezért nevezhető </w:t>
      </w:r>
      <w:r>
        <w:rPr>
          <w:b/>
        </w:rPr>
        <w:t>a kommunikáció univerzális jellegű</w:t>
      </w:r>
      <w:r>
        <w:t xml:space="preserve">nek, vagyis </w:t>
      </w:r>
      <w:r>
        <w:rPr>
          <w:b/>
        </w:rPr>
        <w:t>minden emberre egyaránt jellemző</w:t>
      </w:r>
      <w:r>
        <w:t>nek.</w:t>
      </w:r>
    </w:p>
    <w:p w14:paraId="6750D4E1" w14:textId="77777777" w:rsidR="00F3068A" w:rsidRDefault="00F3068A"/>
    <w:p w14:paraId="2303A6E3" w14:textId="77777777" w:rsidR="007D28C3" w:rsidRDefault="009B2F3B">
      <w:r>
        <w:tab/>
        <w:t>A szociológia (vagyis társadalomtudomány) egyre nagyobb figyelmet szentel az információnak, és azon folyamatok vizsgálatának, amelyek az információ előállítását és továbbítását célozzák. A 20. században a világháborúknak köszönhetően értékelődött fel jelentősen az információ lehető leggyorsabb eljuttatása a világ különböző területeire. Ez a folyamat serkentette azoknak a kommunikációs eszközöknek a feltalálását, amelyek modern változatainak használata mára hétköznapjaink szerves részévé váltak.</w:t>
      </w:r>
    </w:p>
    <w:p w14:paraId="5E262290" w14:textId="77777777" w:rsidR="00F3068A" w:rsidRDefault="00F3068A"/>
    <w:p w14:paraId="7808CED1" w14:textId="77777777" w:rsidR="007D28C3" w:rsidRDefault="009B2F3B">
      <w:pPr>
        <w:jc w:val="center"/>
      </w:pPr>
      <w:r>
        <w:t>[illusztráció a kommunikációról]</w:t>
      </w:r>
    </w:p>
    <w:p w14:paraId="04F32655" w14:textId="77777777" w:rsidR="007D28C3" w:rsidRPr="00F3068A" w:rsidRDefault="009B2F3B">
      <w:pPr>
        <w:numPr>
          <w:ilvl w:val="0"/>
          <w:numId w:val="2"/>
        </w:numPr>
        <w:pBdr>
          <w:top w:val="nil"/>
          <w:left w:val="nil"/>
          <w:bottom w:val="nil"/>
          <w:right w:val="nil"/>
          <w:between w:val="nil"/>
        </w:pBdr>
        <w:spacing w:after="120"/>
        <w:jc w:val="center"/>
      </w:pPr>
      <w:bookmarkStart w:id="13" w:name="_heading=h.lnxbz9" w:colFirst="0" w:colLast="0"/>
      <w:bookmarkEnd w:id="13"/>
      <w:r>
        <w:rPr>
          <w:i/>
          <w:color w:val="000000"/>
        </w:rPr>
        <w:t>: „</w:t>
      </w:r>
      <w:proofErr w:type="spellStart"/>
      <w:r>
        <w:rPr>
          <w:i/>
          <w:color w:val="000000"/>
        </w:rPr>
        <w:t>illusztáció</w:t>
      </w:r>
      <w:proofErr w:type="spellEnd"/>
      <w:r>
        <w:rPr>
          <w:i/>
          <w:color w:val="000000"/>
        </w:rPr>
        <w:t xml:space="preserve"> a kommunikációról”</w:t>
      </w:r>
    </w:p>
    <w:p w14:paraId="7F124ED6" w14:textId="77777777" w:rsidR="00F3068A" w:rsidRDefault="00F3068A">
      <w:pPr>
        <w:numPr>
          <w:ilvl w:val="0"/>
          <w:numId w:val="2"/>
        </w:numPr>
        <w:pBdr>
          <w:top w:val="nil"/>
          <w:left w:val="nil"/>
          <w:bottom w:val="nil"/>
          <w:right w:val="nil"/>
          <w:between w:val="nil"/>
        </w:pBdr>
        <w:spacing w:after="120"/>
        <w:jc w:val="center"/>
      </w:pPr>
    </w:p>
    <w:p w14:paraId="7C675E47" w14:textId="77777777" w:rsidR="007D28C3" w:rsidRDefault="009B2F3B">
      <w:r>
        <w:t xml:space="preserve">Korunk közösségi berendezkedését </w:t>
      </w:r>
      <w:r>
        <w:rPr>
          <w:b/>
        </w:rPr>
        <w:t>információs társadalomnak</w:t>
      </w:r>
      <w:r>
        <w:t xml:space="preserve"> is nevezzük, melynek </w:t>
      </w:r>
      <w:r>
        <w:rPr>
          <w:b/>
        </w:rPr>
        <w:t>alapja, hogy a 21. század embere igényli, hogy tisztában legyen a világ történéseivel</w:t>
      </w:r>
      <w:r>
        <w:t xml:space="preserve">, és ennek </w:t>
      </w:r>
      <w:r>
        <w:lastRenderedPageBreak/>
        <w:t>köszönhetően nagy mennyiségű információt fogad be nap mint nap. Ennek mértéke természetesen kultúrától, életkortól és egyéntől függően más és más, az emberiség egészére tekintve azonban mégis sokkal jellemzőbb, mint korunkat megelőzően bármikor. Hogy ez lehetővé váljon, rengeteg olyan munkahely és gazdasági tevékenység jött létre, amelynek célja kifejezetten az információ gyűjtése, feldolgozása és kezelése.</w:t>
      </w:r>
    </w:p>
    <w:p w14:paraId="2498B16C" w14:textId="77777777" w:rsidR="00F3068A" w:rsidRDefault="00F3068A"/>
    <w:p w14:paraId="10DB37CE" w14:textId="77777777" w:rsidR="007D28C3" w:rsidRDefault="009B2F3B">
      <w:r>
        <w:rPr>
          <w:b/>
        </w:rPr>
        <w:tab/>
        <w:t>A kommunikációval való foglalkozás interdiszciplináris jellegű</w:t>
      </w:r>
      <w:r>
        <w:t xml:space="preserve">, vagyis mivel a mindennapjaink legkülönbözőbb területeit hatja át, </w:t>
      </w:r>
      <w:r>
        <w:rPr>
          <w:b/>
        </w:rPr>
        <w:t>több különböző tudomány is foglalkozik a vizsgálatával</w:t>
      </w:r>
      <w:r>
        <w:t>. Az interdiszciplináris szó jelentése ’tudományterületeken felüli’, olyan dolgokat jellemzünk e kifejezéssel, amelyeket több szakterület is vizsgál egyszerre.</w:t>
      </w:r>
    </w:p>
    <w:p w14:paraId="44F89CD2" w14:textId="77777777" w:rsidR="00F3068A" w:rsidRDefault="00F3068A"/>
    <w:p w14:paraId="10A50CF8" w14:textId="77777777" w:rsidR="007D28C3" w:rsidRDefault="009B2F3B">
      <w:r>
        <w:tab/>
        <w:t>A kommunikáció esetében ez ugyancsak teljesül. Elemzi a működését például a politológia, vagyis a politika tudománya, hiszen fontos, hogy a nyilvánosan felszólaló képviselők tudjanak úgy beszélni, hogy a közösségre a céljuknak megfelelő hatást gyakoroljanak.</w:t>
      </w:r>
    </w:p>
    <w:p w14:paraId="26EF300E" w14:textId="77777777" w:rsidR="00F3068A" w:rsidRDefault="00F3068A"/>
    <w:p w14:paraId="41135823" w14:textId="77777777" w:rsidR="007D28C3" w:rsidRDefault="009B2F3B">
      <w:r>
        <w:tab/>
      </w:r>
      <w:proofErr w:type="spellStart"/>
      <w:r>
        <w:t>Pszicholingvisztikának</w:t>
      </w:r>
      <w:proofErr w:type="spellEnd"/>
      <w:r>
        <w:t xml:space="preserve"> nevezzük a pszichológia és a nyelvészet közös területét, amely azt vizsgálja, milyen szervi-biológiai folyamatok teszik lehetővé az ember számára a nyelvhasználatot. Melyek a nyelvelsajátítás feltételei és szakaszai? Milyen betegségek befolyásolhatják az emberi kommunikációt, és hogyan gyógyíthatóak? Ezekre a kérdésekre a </w:t>
      </w:r>
      <w:proofErr w:type="spellStart"/>
      <w:r>
        <w:t>pszicholingvisztikának</w:t>
      </w:r>
      <w:proofErr w:type="spellEnd"/>
      <w:r>
        <w:t xml:space="preserve"> köszönhetően tudunk válaszolni.</w:t>
      </w:r>
    </w:p>
    <w:p w14:paraId="1E290265" w14:textId="77777777" w:rsidR="00F3068A" w:rsidRDefault="00F3068A"/>
    <w:p w14:paraId="264DA1B4" w14:textId="77777777" w:rsidR="007D28C3" w:rsidRDefault="009B2F3B">
      <w:r>
        <w:tab/>
        <w:t>Tudományos módon foglalkozik továbbá a kommunikáció működésével a pedagógia is, hiszen tudnia kell, mit és hogyan mondjanak a tanárok, hogy a tanulók tudáselsajátítását a leginkább támogassák. Jelentős témája a kommunikáció az irodalomtudománynak, a filozófiának, vagy akár a teológiának, a vallástudománynak is, ezen területek felsorolását pedig hosszasan lehetne folytatni.</w:t>
      </w:r>
    </w:p>
    <w:p w14:paraId="0B413509" w14:textId="77777777" w:rsidR="00F3068A" w:rsidRDefault="00F3068A"/>
    <w:p w14:paraId="5F9C480D" w14:textId="77777777" w:rsidR="007D28C3" w:rsidRDefault="009B2F3B">
      <w:pPr>
        <w:pStyle w:val="Cmsor3"/>
        <w:numPr>
          <w:ilvl w:val="2"/>
          <w:numId w:val="1"/>
        </w:numPr>
        <w:rPr>
          <w:rFonts w:eastAsia="Calibri" w:cs="Calibri"/>
        </w:rPr>
      </w:pPr>
      <w:bookmarkStart w:id="14" w:name="_Toc102058029"/>
      <w:r>
        <w:rPr>
          <w:rFonts w:eastAsia="Calibri" w:cs="Calibri"/>
        </w:rPr>
        <w:lastRenderedPageBreak/>
        <w:t>Gyakorló feladat</w:t>
      </w:r>
      <w:bookmarkEnd w:id="14"/>
    </w:p>
    <w:tbl>
      <w:tblPr>
        <w:tblStyle w:val="a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7032"/>
      </w:tblGrid>
      <w:tr w:rsidR="007D28C3" w14:paraId="4C8D2B26" w14:textId="77777777">
        <w:tc>
          <w:tcPr>
            <w:tcW w:w="9067" w:type="dxa"/>
            <w:gridSpan w:val="2"/>
          </w:tcPr>
          <w:p w14:paraId="0984F3E4" w14:textId="77777777" w:rsidR="007D28C3" w:rsidRDefault="009B2F3B">
            <w:pPr>
              <w:jc w:val="center"/>
              <w:rPr>
                <w:b/>
                <w:sz w:val="32"/>
                <w:szCs w:val="32"/>
              </w:rPr>
            </w:pPr>
            <w:r>
              <w:rPr>
                <w:b/>
                <w:sz w:val="32"/>
                <w:szCs w:val="32"/>
              </w:rPr>
              <w:t>Feladat – Szóbeli</w:t>
            </w:r>
          </w:p>
        </w:tc>
      </w:tr>
      <w:tr w:rsidR="007D28C3" w14:paraId="029E55F2" w14:textId="77777777">
        <w:trPr>
          <w:trHeight w:val="397"/>
        </w:trPr>
        <w:tc>
          <w:tcPr>
            <w:tcW w:w="2035" w:type="dxa"/>
            <w:vAlign w:val="center"/>
          </w:tcPr>
          <w:p w14:paraId="5EBD28EB" w14:textId="77777777" w:rsidR="007D28C3" w:rsidRDefault="009B2F3B">
            <w:pPr>
              <w:rPr>
                <w:b/>
              </w:rPr>
            </w:pPr>
            <w:r>
              <w:rPr>
                <w:b/>
              </w:rPr>
              <w:t>Szint</w:t>
            </w:r>
          </w:p>
        </w:tc>
        <w:tc>
          <w:tcPr>
            <w:tcW w:w="7032" w:type="dxa"/>
            <w:vAlign w:val="center"/>
          </w:tcPr>
          <w:p w14:paraId="19D7B097" w14:textId="77777777" w:rsidR="007D28C3" w:rsidRDefault="009B2F3B">
            <w:r>
              <w:t>emelt</w:t>
            </w:r>
          </w:p>
        </w:tc>
      </w:tr>
      <w:tr w:rsidR="007D28C3" w14:paraId="5DC3AFE9" w14:textId="77777777">
        <w:trPr>
          <w:trHeight w:val="397"/>
        </w:trPr>
        <w:tc>
          <w:tcPr>
            <w:tcW w:w="2035" w:type="dxa"/>
            <w:vAlign w:val="center"/>
          </w:tcPr>
          <w:p w14:paraId="0F53C42A" w14:textId="77777777" w:rsidR="007D28C3" w:rsidRDefault="009B2F3B">
            <w:pPr>
              <w:rPr>
                <w:b/>
              </w:rPr>
            </w:pPr>
            <w:r>
              <w:rPr>
                <w:b/>
              </w:rPr>
              <w:t>Utasítás</w:t>
            </w:r>
          </w:p>
        </w:tc>
        <w:tc>
          <w:tcPr>
            <w:tcW w:w="7032" w:type="dxa"/>
            <w:vAlign w:val="center"/>
          </w:tcPr>
          <w:p w14:paraId="1B9928EC" w14:textId="77777777" w:rsidR="007D28C3" w:rsidRDefault="009B2F3B">
            <w:r>
              <w:t xml:space="preserve">Fogalmazd meg önállóan, a saját </w:t>
            </w:r>
            <w:proofErr w:type="spellStart"/>
            <w:r>
              <w:t>szavaiddal</w:t>
            </w:r>
            <w:proofErr w:type="spellEnd"/>
            <w:r>
              <w:t>, kerek mondatokban, mit jelent a kommunikáció univerzális jellege!</w:t>
            </w:r>
          </w:p>
        </w:tc>
      </w:tr>
      <w:tr w:rsidR="007D28C3" w14:paraId="3F260B25" w14:textId="77777777">
        <w:trPr>
          <w:trHeight w:val="276"/>
        </w:trPr>
        <w:tc>
          <w:tcPr>
            <w:tcW w:w="9067" w:type="dxa"/>
            <w:gridSpan w:val="2"/>
          </w:tcPr>
          <w:p w14:paraId="3740771B" w14:textId="77777777" w:rsidR="007D28C3" w:rsidRDefault="007D28C3"/>
        </w:tc>
      </w:tr>
      <w:tr w:rsidR="007D28C3" w14:paraId="59B1A4A6" w14:textId="77777777">
        <w:trPr>
          <w:trHeight w:val="397"/>
        </w:trPr>
        <w:tc>
          <w:tcPr>
            <w:tcW w:w="2035" w:type="dxa"/>
            <w:vAlign w:val="center"/>
          </w:tcPr>
          <w:p w14:paraId="31865718" w14:textId="77777777" w:rsidR="007D28C3" w:rsidRDefault="009B2F3B">
            <w:pPr>
              <w:rPr>
                <w:b/>
                <w:sz w:val="22"/>
                <w:szCs w:val="22"/>
              </w:rPr>
            </w:pPr>
            <w:r>
              <w:rPr>
                <w:b/>
                <w:sz w:val="22"/>
                <w:szCs w:val="22"/>
              </w:rPr>
              <w:t>Válasz</w:t>
            </w:r>
          </w:p>
        </w:tc>
        <w:tc>
          <w:tcPr>
            <w:tcW w:w="7032" w:type="dxa"/>
            <w:vAlign w:val="center"/>
          </w:tcPr>
          <w:p w14:paraId="09C80698" w14:textId="77777777" w:rsidR="007D28C3" w:rsidRDefault="009B2F3B">
            <w:pPr>
              <w:rPr>
                <w:i/>
              </w:rPr>
            </w:pPr>
            <w:r>
              <w:rPr>
                <w:i/>
              </w:rPr>
              <w:t>egyéni</w:t>
            </w:r>
          </w:p>
        </w:tc>
      </w:tr>
    </w:tbl>
    <w:p w14:paraId="0F064D53" w14:textId="77777777" w:rsidR="007D28C3" w:rsidRDefault="009B2F3B">
      <w:pPr>
        <w:pStyle w:val="Cmsor1"/>
        <w:numPr>
          <w:ilvl w:val="0"/>
          <w:numId w:val="1"/>
        </w:numPr>
        <w:rPr>
          <w:rFonts w:eastAsia="Calibri" w:cs="Calibri"/>
        </w:rPr>
      </w:pPr>
      <w:bookmarkStart w:id="15" w:name="_Toc102058030"/>
      <w:r>
        <w:rPr>
          <w:rFonts w:eastAsia="Calibri" w:cs="Calibri"/>
        </w:rPr>
        <w:lastRenderedPageBreak/>
        <w:t>Ábrajegyzék:</w:t>
      </w:r>
      <w:bookmarkEnd w:id="15"/>
    </w:p>
    <w:sdt>
      <w:sdtPr>
        <w:id w:val="1997841476"/>
        <w:docPartObj>
          <w:docPartGallery w:val="Table of Contents"/>
          <w:docPartUnique/>
        </w:docPartObj>
      </w:sdtPr>
      <w:sdtEndPr/>
      <w:sdtContent>
        <w:p w14:paraId="7FD11488"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begin"/>
          </w:r>
          <w:r>
            <w:instrText xml:space="preserve"> TOC \h \u \z </w:instrText>
          </w:r>
          <w:r>
            <w:fldChar w:fldCharType="separate"/>
          </w:r>
          <w:hyperlink w:anchor="_heading=h.3znysh7">
            <w:r>
              <w:rPr>
                <w:b/>
                <w:color w:val="000000"/>
              </w:rPr>
              <w:t>1. ábra</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 Kommunikáció</w:t>
          </w:r>
          <w:r>
            <w:rPr>
              <w:color w:val="000000"/>
            </w:rPr>
            <w:tab/>
            <w:t>1</w:t>
          </w:r>
          <w:hyperlink w:anchor="_heading=h.3znysh7" w:history="1"/>
        </w:p>
        <w:p w14:paraId="130DAC21"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2et92p0">
            <w:r>
              <w:rPr>
                <w:b/>
                <w:color w:val="000000"/>
              </w:rPr>
              <w:t>2. ábra</w:t>
            </w:r>
          </w:hyperlink>
          <w:hyperlink w:anchor="_heading=h.2et92p0">
            <w:r>
              <w:rPr>
                <w:color w:val="000000"/>
                <w:sz w:val="22"/>
                <w:szCs w:val="22"/>
              </w:rPr>
              <w:tab/>
            </w:r>
          </w:hyperlink>
          <w:r>
            <w:fldChar w:fldCharType="begin"/>
          </w:r>
          <w:r>
            <w:instrText xml:space="preserve"> PAGEREF _heading=h.2et92p0 \h </w:instrText>
          </w:r>
          <w:r>
            <w:fldChar w:fldCharType="separate"/>
          </w:r>
          <w:r>
            <w:rPr>
              <w:color w:val="000000"/>
            </w:rPr>
            <w:t>: Borg</w:t>
          </w:r>
          <w:r>
            <w:rPr>
              <w:color w:val="000000"/>
            </w:rPr>
            <w:tab/>
            <w:t>3</w:t>
          </w:r>
          <w:hyperlink w:anchor="_heading=h.2et92p0" w:history="1"/>
        </w:p>
        <w:p w14:paraId="0E91383F"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tyjcwt">
            <w:r>
              <w:rPr>
                <w:b/>
                <w:color w:val="000000"/>
              </w:rPr>
              <w:t>3. ábra</w:t>
            </w:r>
          </w:hyperlink>
          <w:hyperlink w:anchor="_heading=h.tyjcwt">
            <w:r>
              <w:rPr>
                <w:color w:val="000000"/>
                <w:sz w:val="22"/>
                <w:szCs w:val="22"/>
              </w:rPr>
              <w:tab/>
            </w:r>
          </w:hyperlink>
          <w:r>
            <w:fldChar w:fldCharType="begin"/>
          </w:r>
          <w:r>
            <w:instrText xml:space="preserve"> PAGEREF _heading=h.tyjcwt \h </w:instrText>
          </w:r>
          <w:r>
            <w:fldChar w:fldCharType="separate"/>
          </w:r>
          <w:r>
            <w:rPr>
              <w:color w:val="000000"/>
            </w:rPr>
            <w:t>: Jakobson-modell</w:t>
          </w:r>
          <w:r>
            <w:rPr>
              <w:color w:val="000000"/>
            </w:rPr>
            <w:tab/>
            <w:t>3</w:t>
          </w:r>
          <w:hyperlink w:anchor="_heading=h.tyjcwt" w:history="1"/>
        </w:p>
        <w:p w14:paraId="74277C96"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3dy6vkm">
            <w:r>
              <w:rPr>
                <w:b/>
                <w:color w:val="000000"/>
              </w:rPr>
              <w:t>4. ábra</w:t>
            </w:r>
          </w:hyperlink>
          <w:hyperlink w:anchor="_heading=h.3dy6vkm">
            <w:r>
              <w:rPr>
                <w:color w:val="000000"/>
                <w:sz w:val="22"/>
                <w:szCs w:val="22"/>
              </w:rPr>
              <w:tab/>
            </w:r>
          </w:hyperlink>
          <w:r>
            <w:fldChar w:fldCharType="begin"/>
          </w:r>
          <w:r>
            <w:instrText xml:space="preserve"> PAGEREF _heading=h.3dy6vkm \h </w:instrText>
          </w:r>
          <w:r>
            <w:fldChar w:fldCharType="separate"/>
          </w:r>
          <w:r>
            <w:rPr>
              <w:color w:val="000000"/>
            </w:rPr>
            <w:t>: Kommunikációs helyzet</w:t>
          </w:r>
          <w:r>
            <w:rPr>
              <w:color w:val="000000"/>
            </w:rPr>
            <w:tab/>
            <w:t>4</w:t>
          </w:r>
          <w:hyperlink w:anchor="_heading=h.3dy6vkm" w:history="1"/>
        </w:p>
        <w:p w14:paraId="29E36D12"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1t3h5sf">
            <w:r>
              <w:rPr>
                <w:b/>
                <w:color w:val="000000"/>
              </w:rPr>
              <w:t>5. ábra</w:t>
            </w:r>
          </w:hyperlink>
          <w:hyperlink w:anchor="_heading=h.1t3h5sf">
            <w:r>
              <w:rPr>
                <w:color w:val="000000"/>
                <w:sz w:val="22"/>
                <w:szCs w:val="22"/>
              </w:rPr>
              <w:tab/>
            </w:r>
          </w:hyperlink>
          <w:r>
            <w:fldChar w:fldCharType="begin"/>
          </w:r>
          <w:r>
            <w:instrText xml:space="preserve"> PAGEREF _heading=h.1t3h5sf \h </w:instrText>
          </w:r>
          <w:r>
            <w:fldChar w:fldCharType="separate"/>
          </w:r>
          <w:r>
            <w:rPr>
              <w:color w:val="000000"/>
            </w:rPr>
            <w:t>: Komplex jelrendszer</w:t>
          </w:r>
          <w:r>
            <w:rPr>
              <w:color w:val="000000"/>
            </w:rPr>
            <w:tab/>
            <w:t>6</w:t>
          </w:r>
          <w:hyperlink w:anchor="_heading=h.1t3h5sf" w:history="1"/>
        </w:p>
        <w:p w14:paraId="14DC18A5"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4d34og8">
            <w:r>
              <w:rPr>
                <w:b/>
                <w:color w:val="000000"/>
              </w:rPr>
              <w:t>6. ábra</w:t>
            </w:r>
          </w:hyperlink>
          <w:hyperlink w:anchor="_heading=h.4d34og8">
            <w:r>
              <w:rPr>
                <w:color w:val="000000"/>
                <w:sz w:val="22"/>
                <w:szCs w:val="22"/>
              </w:rPr>
              <w:tab/>
            </w:r>
          </w:hyperlink>
          <w:r>
            <w:fldChar w:fldCharType="begin"/>
          </w:r>
          <w:r>
            <w:instrText xml:space="preserve"> PAGEREF _heading=h.4d34og8 \h </w:instrText>
          </w:r>
          <w:r>
            <w:fldChar w:fldCharType="separate"/>
          </w:r>
          <w:r>
            <w:rPr>
              <w:color w:val="000000"/>
            </w:rPr>
            <w:t>: „csatorna”</w:t>
          </w:r>
          <w:r>
            <w:rPr>
              <w:color w:val="000000"/>
            </w:rPr>
            <w:tab/>
            <w:t>8</w:t>
          </w:r>
          <w:hyperlink w:anchor="_heading=h.4d34og8" w:history="1"/>
        </w:p>
        <w:p w14:paraId="5AAA21E5" w14:textId="77777777" w:rsidR="007D28C3" w:rsidRDefault="009B2F3B">
          <w:pPr>
            <w:pBdr>
              <w:top w:val="nil"/>
              <w:left w:val="nil"/>
              <w:bottom w:val="nil"/>
              <w:right w:val="nil"/>
              <w:between w:val="nil"/>
            </w:pBdr>
            <w:tabs>
              <w:tab w:val="left" w:pos="1134"/>
              <w:tab w:val="right" w:pos="9060"/>
            </w:tabs>
            <w:spacing w:after="0"/>
            <w:rPr>
              <w:color w:val="000000"/>
              <w:sz w:val="22"/>
              <w:szCs w:val="22"/>
            </w:rPr>
          </w:pPr>
          <w:r>
            <w:fldChar w:fldCharType="end"/>
          </w:r>
          <w:hyperlink w:anchor="_heading=h.lnxbz9">
            <w:r>
              <w:rPr>
                <w:b/>
                <w:color w:val="000000"/>
              </w:rPr>
              <w:t>7. ábra</w:t>
            </w:r>
          </w:hyperlink>
          <w:hyperlink w:anchor="_heading=h.lnxbz9">
            <w:r>
              <w:rPr>
                <w:color w:val="000000"/>
                <w:sz w:val="22"/>
                <w:szCs w:val="22"/>
              </w:rPr>
              <w:tab/>
            </w:r>
          </w:hyperlink>
          <w:r>
            <w:fldChar w:fldCharType="begin"/>
          </w:r>
          <w:r>
            <w:instrText xml:space="preserve"> PAGEREF _heading=h.lnxbz9 \h </w:instrText>
          </w:r>
          <w:r>
            <w:fldChar w:fldCharType="separate"/>
          </w:r>
          <w:r>
            <w:rPr>
              <w:color w:val="000000"/>
            </w:rPr>
            <w:t>: „illusztáció a kommunikációról”</w:t>
          </w:r>
          <w:r>
            <w:rPr>
              <w:color w:val="000000"/>
            </w:rPr>
            <w:tab/>
            <w:t>11</w:t>
          </w:r>
          <w:hyperlink w:anchor="_heading=h.lnxbz9" w:history="1"/>
        </w:p>
        <w:p w14:paraId="4BE3319F" w14:textId="77777777" w:rsidR="007D28C3" w:rsidRDefault="009B2F3B">
          <w:r>
            <w:fldChar w:fldCharType="end"/>
          </w:r>
          <w:r>
            <w:fldChar w:fldCharType="end"/>
          </w:r>
        </w:p>
      </w:sdtContent>
    </w:sdt>
    <w:p w14:paraId="65F37C06" w14:textId="77777777" w:rsidR="007D28C3" w:rsidRDefault="007D28C3">
      <w:pPr>
        <w:widowControl w:val="0"/>
        <w:pBdr>
          <w:top w:val="nil"/>
          <w:left w:val="nil"/>
          <w:bottom w:val="nil"/>
          <w:right w:val="nil"/>
          <w:between w:val="nil"/>
        </w:pBdr>
        <w:spacing w:after="0" w:line="276" w:lineRule="auto"/>
      </w:pPr>
    </w:p>
    <w:sectPr w:rsidR="007D28C3">
      <w:headerReference w:type="first" r:id="rId15"/>
      <w:footerReference w:type="first" r:id="rId16"/>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0690C" w14:textId="77777777" w:rsidR="00251796" w:rsidRDefault="00251796">
      <w:pPr>
        <w:spacing w:after="0" w:line="240" w:lineRule="auto"/>
      </w:pPr>
      <w:r>
        <w:separator/>
      </w:r>
    </w:p>
  </w:endnote>
  <w:endnote w:type="continuationSeparator" w:id="0">
    <w:p w14:paraId="5E898B2F" w14:textId="77777777" w:rsidR="00251796" w:rsidRDefault="0025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Univers LT Std 55 Roman">
    <w:panose1 w:val="00000000000000000000"/>
    <w:charset w:val="00"/>
    <w:family w:val="roman"/>
    <w:notTrueType/>
    <w:pitch w:val="default"/>
  </w:font>
  <w:font w:name="Libre Franklin">
    <w:altName w:val="Times New Roman"/>
    <w:charset w:val="EE"/>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2664B" w14:textId="77777777" w:rsidR="00F3068A" w:rsidRPr="00F3068A" w:rsidRDefault="00F3068A" w:rsidP="00F3068A">
    <w:pPr>
      <w:pBdr>
        <w:top w:val="nil"/>
        <w:left w:val="nil"/>
        <w:bottom w:val="nil"/>
        <w:right w:val="nil"/>
        <w:between w:val="nil"/>
      </w:pBdr>
      <w:spacing w:after="0" w:line="288" w:lineRule="auto"/>
      <w:rPr>
        <w:rFonts w:ascii="Libre Franklin" w:eastAsia="Libre Franklin" w:hAnsi="Libre Franklin" w:cs="Libre Franklin"/>
        <w:color w:val="222A35"/>
        <w:sz w:val="18"/>
        <w:szCs w:val="18"/>
      </w:rPr>
    </w:pPr>
    <w:r w:rsidRPr="00F3068A">
      <w:rPr>
        <w:rFonts w:ascii="Libre Franklin" w:eastAsia="Libre Franklin" w:hAnsi="Libre Franklin" w:cs="Libre Franklin"/>
        <w:b/>
        <w:color w:val="222A35"/>
        <w:sz w:val="18"/>
        <w:szCs w:val="18"/>
      </w:rPr>
      <w:t xml:space="preserve">GINOP-6.2.8-VEKOP-20-2020-00001 </w:t>
    </w:r>
    <w:r w:rsidRPr="00F3068A">
      <w:rPr>
        <w:rFonts w:ascii="Libre Franklin" w:eastAsia="Libre Franklin" w:hAnsi="Libre Franklin" w:cs="Libre Franklin"/>
        <w:color w:val="222A35"/>
        <w:sz w:val="18"/>
        <w:szCs w:val="18"/>
      </w:rPr>
      <w:t>azonosító számú projekt</w:t>
    </w:r>
  </w:p>
  <w:p w14:paraId="097B4382"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rPr>
        <w:i/>
        <w:color w:val="323E4F"/>
        <w:sz w:val="18"/>
        <w:szCs w:val="18"/>
      </w:rPr>
    </w:pPr>
  </w:p>
  <w:p w14:paraId="58D99A3B"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ind w:right="360"/>
      <w:rPr>
        <w:i/>
        <w:color w:val="0084F4"/>
        <w:sz w:val="18"/>
        <w:szCs w:val="18"/>
      </w:rPr>
    </w:pPr>
    <w:r w:rsidRPr="00F3068A">
      <w:rPr>
        <w:i/>
        <w:color w:val="0084F4"/>
        <w:sz w:val="18"/>
        <w:szCs w:val="18"/>
      </w:rPr>
      <w:t>Kezünkben a digitális jövő</w:t>
    </w:r>
  </w:p>
  <w:p w14:paraId="2EFEB8A1" w14:textId="77777777" w:rsidR="007D28C3" w:rsidRPr="00F3068A" w:rsidRDefault="00F3068A" w:rsidP="00F3068A">
    <w:pPr>
      <w:pBdr>
        <w:top w:val="nil"/>
        <w:left w:val="nil"/>
        <w:bottom w:val="nil"/>
        <w:right w:val="nil"/>
        <w:between w:val="nil"/>
      </w:pBdr>
      <w:tabs>
        <w:tab w:val="center" w:pos="4536"/>
        <w:tab w:val="right" w:pos="9072"/>
      </w:tabs>
      <w:spacing w:after="0" w:line="240" w:lineRule="auto"/>
      <w:jc w:val="right"/>
      <w:rPr>
        <w:color w:val="222A35"/>
        <w:sz w:val="18"/>
        <w:szCs w:val="18"/>
      </w:rPr>
    </w:pPr>
    <w:r w:rsidRPr="00F3068A">
      <w:rPr>
        <w:i/>
        <w:color w:val="8EAADB"/>
        <w:sz w:val="18"/>
        <w:szCs w:val="18"/>
      </w:rPr>
      <w:tab/>
    </w:r>
    <w:r w:rsidRPr="00F3068A">
      <w:rPr>
        <w:i/>
        <w:color w:val="8EAADB"/>
        <w:sz w:val="18"/>
        <w:szCs w:val="18"/>
      </w:rPr>
      <w:tab/>
    </w:r>
    <w:r w:rsidRPr="00F3068A">
      <w:rPr>
        <w:color w:val="222A35"/>
        <w:sz w:val="18"/>
        <w:szCs w:val="18"/>
      </w:rPr>
      <w:fldChar w:fldCharType="begin"/>
    </w:r>
    <w:r w:rsidRPr="00F3068A">
      <w:rPr>
        <w:color w:val="222A35"/>
        <w:sz w:val="18"/>
        <w:szCs w:val="18"/>
      </w:rPr>
      <w:instrText>PAGE</w:instrText>
    </w:r>
    <w:r w:rsidRPr="00F3068A">
      <w:rPr>
        <w:color w:val="222A35"/>
        <w:sz w:val="18"/>
        <w:szCs w:val="18"/>
      </w:rPr>
      <w:fldChar w:fldCharType="separate"/>
    </w:r>
    <w:r w:rsidR="002140D4">
      <w:rPr>
        <w:noProof/>
        <w:color w:val="222A35"/>
        <w:sz w:val="18"/>
        <w:szCs w:val="18"/>
      </w:rPr>
      <w:t>14</w:t>
    </w:r>
    <w:r w:rsidRPr="00F3068A">
      <w:rPr>
        <w:color w:val="222A35"/>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011DC" w14:textId="77777777" w:rsidR="007D28C3" w:rsidRDefault="00795CFD">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58156B12" wp14:editId="48B97FAF">
              <wp:simplePos x="0" y="0"/>
              <wp:positionH relativeFrom="column">
                <wp:posOffset>-253365</wp:posOffset>
              </wp:positionH>
              <wp:positionV relativeFrom="paragraph">
                <wp:posOffset>-669290</wp:posOffset>
              </wp:positionV>
              <wp:extent cx="2609850" cy="2581910"/>
              <wp:effectExtent l="0" t="0" r="0" b="0"/>
              <wp:wrapNone/>
              <wp:docPr id="247" name="Téglalap 247"/>
              <wp:cNvGraphicFramePr/>
              <a:graphic xmlns:a="http://schemas.openxmlformats.org/drawingml/2006/main">
                <a:graphicData uri="http://schemas.microsoft.com/office/word/2010/wordprocessingShape">
                  <wps:wsp>
                    <wps:cNvSpPr/>
                    <wps:spPr>
                      <a:xfrm>
                        <a:off x="0" y="0"/>
                        <a:ext cx="2609850" cy="2581910"/>
                      </a:xfrm>
                      <a:prstGeom prst="rect">
                        <a:avLst/>
                      </a:prstGeom>
                      <a:solidFill>
                        <a:srgbClr val="FFFFFF"/>
                      </a:solidFill>
                      <a:ln>
                        <a:noFill/>
                      </a:ln>
                    </wps:spPr>
                    <wps:txbx>
                      <w:txbxContent>
                        <w:p w14:paraId="47AF2753" w14:textId="77777777" w:rsidR="007D28C3" w:rsidRDefault="009B2F3B">
                          <w:pPr>
                            <w:spacing w:line="288" w:lineRule="auto"/>
                            <w:textDirection w:val="btLr"/>
                          </w:pPr>
                          <w:r>
                            <w:rPr>
                              <w:rFonts w:ascii="Arial" w:eastAsia="Arial" w:hAnsi="Arial" w:cs="Arial"/>
                              <w:b/>
                              <w:color w:val="000000"/>
                              <w:sz w:val="18"/>
                            </w:rPr>
                            <w:t xml:space="preserve">GINOP-6.2.8-VEKOP-20-2020-00001 </w:t>
                          </w:r>
                          <w:r>
                            <w:rPr>
                              <w:rFonts w:ascii="Arial" w:eastAsia="Arial" w:hAnsi="Arial" w:cs="Arial"/>
                              <w:color w:val="000000"/>
                              <w:sz w:val="18"/>
                            </w:rPr>
                            <w:t xml:space="preserve">azonosító számú, „Egyes szakmák digitális tananyagfejlesztése, struktúraváltást támogató informatikai képzések” c. projekt </w:t>
                          </w:r>
                        </w:p>
                        <w:p w14:paraId="258483D4" w14:textId="77777777" w:rsidR="007D28C3" w:rsidRDefault="007D28C3">
                          <w:pPr>
                            <w:ind w:left="-282" w:hanging="846"/>
                            <w:jc w:val="both"/>
                            <w:textDirection w:val="btLr"/>
                          </w:pPr>
                        </w:p>
                      </w:txbxContent>
                    </wps:txbx>
                    <wps:bodyPr spcFirstLastPara="1" wrap="square" lIns="91425" tIns="45700" rIns="91425" bIns="45700" anchor="t" anchorCtr="0">
                      <a:noAutofit/>
                    </wps:bodyPr>
                  </wps:wsp>
                </a:graphicData>
              </a:graphic>
            </wp:anchor>
          </w:drawing>
        </mc:Choice>
        <mc:Fallback>
          <w:pict>
            <v:rect w14:anchorId="58156B12" id="Téglalap 247" o:spid="_x0000_s1031" style="position:absolute;margin-left:-19.95pt;margin-top:-52.7pt;width:205.5pt;height:20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" stroked="f">
              <v:textbox inset="2.53958mm,1.2694mm,2.53958mm,1.2694mm">
                <w:txbxContent>
                  <w:p w14:paraId="47AF2753" w14:textId="77777777" w:rsidR="007D28C3" w:rsidRDefault="009B2F3B">
                    <w:pPr>
                      <w:spacing w:line="288" w:lineRule="auto"/>
                      <w:textDirection w:val="btLr"/>
                    </w:pPr>
                    <w:r>
                      <w:rPr>
                        <w:rFonts w:ascii="Arial" w:eastAsia="Arial" w:hAnsi="Arial" w:cs="Arial"/>
                        <w:b/>
                        <w:color w:val="000000"/>
                        <w:sz w:val="18"/>
                      </w:rPr>
                      <w:t xml:space="preserve">GINOP-6.2.8-VEKOP-20-2020-00001 </w:t>
                    </w:r>
                    <w:r>
                      <w:rPr>
                        <w:rFonts w:ascii="Arial" w:eastAsia="Arial" w:hAnsi="Arial" w:cs="Arial"/>
                        <w:color w:val="000000"/>
                        <w:sz w:val="18"/>
                      </w:rPr>
                      <w:t xml:space="preserve">azonosító számú, „Egyes szakmák digitális tananyagfejlesztése, struktúraváltást támogató informatikai képzések” c. projekt </w:t>
                    </w:r>
                  </w:p>
                  <w:p w14:paraId="258483D4" w14:textId="77777777" w:rsidR="007D28C3" w:rsidRDefault="007D28C3">
                    <w:pPr>
                      <w:ind w:left="-282" w:hanging="846"/>
                      <w:jc w:val="both"/>
                      <w:textDirection w:val="btLr"/>
                    </w:pPr>
                  </w:p>
                </w:txbxContent>
              </v:textbox>
            </v:rect>
          </w:pict>
        </mc:Fallback>
      </mc:AlternateContent>
    </w:r>
    <w:r w:rsidR="009B2F3B">
      <w:rPr>
        <w:noProof/>
      </w:rPr>
      <w:drawing>
        <wp:anchor distT="0" distB="0" distL="114300" distR="114300" simplePos="0" relativeHeight="251658240" behindDoc="0" locked="0" layoutInCell="1" hidden="0" allowOverlap="1" wp14:anchorId="0F6436DE" wp14:editId="12999168">
          <wp:simplePos x="0" y="0"/>
          <wp:positionH relativeFrom="column">
            <wp:posOffset>2133600</wp:posOffset>
          </wp:positionH>
          <wp:positionV relativeFrom="paragraph">
            <wp:posOffset>-2501900</wp:posOffset>
          </wp:positionV>
          <wp:extent cx="4518025" cy="3124200"/>
          <wp:effectExtent l="0" t="0" r="0" b="0"/>
          <wp:wrapNone/>
          <wp:docPr id="12" name="image2.jpg" descr="C:\Users\gyurinae\AppData\Local\Microsoft\Windows\Temporary Internet Files\Content.Word\infoblokk_kedv_final_CMYK_ ESZA.JPG"/>
          <wp:cNvGraphicFramePr/>
          <a:graphic xmlns:a="http://schemas.openxmlformats.org/drawingml/2006/main">
            <a:graphicData uri="http://schemas.openxmlformats.org/drawingml/2006/picture">
              <pic:pic xmlns:pic="http://schemas.openxmlformats.org/drawingml/2006/picture">
                <pic:nvPicPr>
                  <pic:cNvPr id="0" name="image2.jpg" descr="C:\Users\gyurinae\AppData\Local\Microsoft\Windows\Temporary Internet Files\Content.Word\infoblokk_kedv_final_CMYK_ ESZA.JPG"/>
                  <pic:cNvPicPr preferRelativeResize="0"/>
                </pic:nvPicPr>
                <pic:blipFill>
                  <a:blip r:embed="rId1"/>
                  <a:srcRect/>
                  <a:stretch>
                    <a:fillRect/>
                  </a:stretch>
                </pic:blipFill>
                <pic:spPr>
                  <a:xfrm>
                    <a:off x="0" y="0"/>
                    <a:ext cx="4518025" cy="312420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F586F" w14:textId="77777777" w:rsidR="00F3068A" w:rsidRPr="00F3068A" w:rsidRDefault="00F3068A" w:rsidP="00F3068A">
    <w:pPr>
      <w:pBdr>
        <w:top w:val="nil"/>
        <w:left w:val="nil"/>
        <w:bottom w:val="nil"/>
        <w:right w:val="nil"/>
        <w:between w:val="nil"/>
      </w:pBdr>
      <w:spacing w:after="0" w:line="288" w:lineRule="auto"/>
      <w:rPr>
        <w:rFonts w:ascii="Libre Franklin" w:eastAsia="Libre Franklin" w:hAnsi="Libre Franklin" w:cs="Libre Franklin"/>
        <w:color w:val="222A35"/>
        <w:sz w:val="18"/>
        <w:szCs w:val="18"/>
      </w:rPr>
    </w:pPr>
    <w:r w:rsidRPr="00F3068A">
      <w:rPr>
        <w:rFonts w:ascii="Libre Franklin" w:eastAsia="Libre Franklin" w:hAnsi="Libre Franklin" w:cs="Libre Franklin"/>
        <w:b/>
        <w:color w:val="222A35"/>
        <w:sz w:val="18"/>
        <w:szCs w:val="18"/>
      </w:rPr>
      <w:t xml:space="preserve">GINOP-6.2.8-VEKOP-20-2020-00001 </w:t>
    </w:r>
    <w:r w:rsidRPr="00F3068A">
      <w:rPr>
        <w:rFonts w:ascii="Libre Franklin" w:eastAsia="Libre Franklin" w:hAnsi="Libre Franklin" w:cs="Libre Franklin"/>
        <w:color w:val="222A35"/>
        <w:sz w:val="18"/>
        <w:szCs w:val="18"/>
      </w:rPr>
      <w:t>azonosító számú projekt</w:t>
    </w:r>
  </w:p>
  <w:p w14:paraId="5C1084CC"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rPr>
        <w:i/>
        <w:color w:val="323E4F"/>
        <w:sz w:val="18"/>
        <w:szCs w:val="18"/>
      </w:rPr>
    </w:pPr>
  </w:p>
  <w:p w14:paraId="00C36439"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ind w:right="360"/>
      <w:rPr>
        <w:i/>
        <w:color w:val="0084F4"/>
        <w:sz w:val="18"/>
        <w:szCs w:val="18"/>
      </w:rPr>
    </w:pPr>
    <w:r w:rsidRPr="00F3068A">
      <w:rPr>
        <w:i/>
        <w:color w:val="0084F4"/>
        <w:sz w:val="18"/>
        <w:szCs w:val="18"/>
      </w:rPr>
      <w:t>Kezünkben a digitális jövő</w:t>
    </w:r>
  </w:p>
  <w:p w14:paraId="62E89793" w14:textId="77777777" w:rsidR="00F3068A" w:rsidRPr="00F3068A" w:rsidRDefault="00F3068A" w:rsidP="00F3068A">
    <w:pPr>
      <w:pBdr>
        <w:top w:val="nil"/>
        <w:left w:val="nil"/>
        <w:bottom w:val="nil"/>
        <w:right w:val="nil"/>
        <w:between w:val="nil"/>
      </w:pBdr>
      <w:tabs>
        <w:tab w:val="center" w:pos="4536"/>
        <w:tab w:val="right" w:pos="9072"/>
      </w:tabs>
      <w:spacing w:after="0" w:line="240" w:lineRule="auto"/>
      <w:jc w:val="right"/>
      <w:rPr>
        <w:color w:val="222A35"/>
        <w:sz w:val="18"/>
        <w:szCs w:val="18"/>
      </w:rPr>
    </w:pPr>
    <w:r w:rsidRPr="00F3068A">
      <w:rPr>
        <w:i/>
        <w:color w:val="8EAADB"/>
        <w:sz w:val="18"/>
        <w:szCs w:val="18"/>
      </w:rPr>
      <w:tab/>
    </w:r>
    <w:r w:rsidRPr="00F3068A">
      <w:rPr>
        <w:i/>
        <w:color w:val="8EAADB"/>
        <w:sz w:val="18"/>
        <w:szCs w:val="18"/>
      </w:rPr>
      <w:tab/>
    </w:r>
    <w:r w:rsidRPr="00F3068A">
      <w:rPr>
        <w:color w:val="222A35"/>
        <w:sz w:val="18"/>
        <w:szCs w:val="18"/>
      </w:rPr>
      <w:fldChar w:fldCharType="begin"/>
    </w:r>
    <w:r w:rsidRPr="00F3068A">
      <w:rPr>
        <w:color w:val="222A35"/>
        <w:sz w:val="18"/>
        <w:szCs w:val="18"/>
      </w:rPr>
      <w:instrText>PAGE</w:instrText>
    </w:r>
    <w:r w:rsidRPr="00F3068A">
      <w:rPr>
        <w:color w:val="222A35"/>
        <w:sz w:val="18"/>
        <w:szCs w:val="18"/>
      </w:rPr>
      <w:fldChar w:fldCharType="separate"/>
    </w:r>
    <w:r w:rsidR="002140D4">
      <w:rPr>
        <w:noProof/>
        <w:color w:val="222A35"/>
        <w:sz w:val="18"/>
        <w:szCs w:val="18"/>
      </w:rPr>
      <w:t>1</w:t>
    </w:r>
    <w:r w:rsidRPr="00F3068A">
      <w:rPr>
        <w:color w:val="222A35"/>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9CCEA" w14:textId="77777777" w:rsidR="00251796" w:rsidRDefault="00251796">
      <w:pPr>
        <w:spacing w:after="0" w:line="240" w:lineRule="auto"/>
      </w:pPr>
      <w:r>
        <w:separator/>
      </w:r>
    </w:p>
  </w:footnote>
  <w:footnote w:type="continuationSeparator" w:id="0">
    <w:p w14:paraId="1AE656DF" w14:textId="77777777" w:rsidR="00251796" w:rsidRDefault="0025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B4FAD" w14:textId="77777777" w:rsidR="007D28C3" w:rsidRDefault="007D28C3">
    <w:pPr>
      <w:widowControl w:val="0"/>
      <w:spacing w:line="276" w:lineRule="auto"/>
    </w:pPr>
  </w:p>
  <w:tbl>
    <w:tblPr>
      <w:tblStyle w:val="ab"/>
      <w:tblW w:w="9075" w:type="dxa"/>
      <w:jc w:val="center"/>
      <w:tblInd w:w="0" w:type="dxa"/>
      <w:tblBorders>
        <w:bottom w:val="single" w:sz="8" w:space="0" w:color="2A79F7"/>
        <w:insideH w:val="nil"/>
        <w:insideV w:val="nil"/>
      </w:tblBorders>
      <w:tblLayout w:type="fixed"/>
      <w:tblLook w:val="0400" w:firstRow="0" w:lastRow="0" w:firstColumn="0" w:lastColumn="0" w:noHBand="0" w:noVBand="1"/>
    </w:tblPr>
    <w:tblGrid>
      <w:gridCol w:w="4338"/>
      <w:gridCol w:w="4737"/>
    </w:tblGrid>
    <w:tr w:rsidR="007D28C3" w14:paraId="4F6A6695" w14:textId="77777777">
      <w:trPr>
        <w:trHeight w:val="979"/>
        <w:jc w:val="center"/>
      </w:trPr>
      <w:tc>
        <w:tcPr>
          <w:tcW w:w="4338" w:type="dxa"/>
          <w:tcBorders>
            <w:top w:val="nil"/>
            <w:left w:val="nil"/>
            <w:bottom w:val="single" w:sz="8" w:space="0" w:color="2A79F7"/>
            <w:right w:val="nil"/>
          </w:tcBorders>
        </w:tcPr>
        <w:p w14:paraId="375C65E8" w14:textId="77777777" w:rsidR="007D28C3" w:rsidRDefault="009B2F3B">
          <w:pPr>
            <w:tabs>
              <w:tab w:val="center" w:pos="4536"/>
              <w:tab w:val="right" w:pos="9072"/>
            </w:tabs>
          </w:pPr>
          <w:r>
            <w:rPr>
              <w:noProof/>
              <w:color w:val="000000"/>
            </w:rPr>
            <w:drawing>
              <wp:inline distT="0" distB="0" distL="0" distR="0" wp14:anchorId="36F095CC" wp14:editId="46AF8F33">
                <wp:extent cx="1381125" cy="514350"/>
                <wp:effectExtent l="0" t="0" r="0" b="0"/>
                <wp:docPr id="11" name="image3.png" descr="A képen szöveg, aláírás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3.png" descr="A képen szöveg, aláírás látható&#10;&#10;Automatikusan generált leírás"/>
                        <pic:cNvPicPr preferRelativeResize="0"/>
                      </pic:nvPicPr>
                      <pic:blipFill>
                        <a:blip r:embed="rId1"/>
                        <a:srcRect/>
                        <a:stretch>
                          <a:fillRect/>
                        </a:stretch>
                      </pic:blipFill>
                      <pic:spPr>
                        <a:xfrm>
                          <a:off x="0" y="0"/>
                          <a:ext cx="1381125" cy="514350"/>
                        </a:xfrm>
                        <a:prstGeom prst="rect">
                          <a:avLst/>
                        </a:prstGeom>
                        <a:ln/>
                      </pic:spPr>
                    </pic:pic>
                  </a:graphicData>
                </a:graphic>
              </wp:inline>
            </w:drawing>
          </w:r>
        </w:p>
      </w:tc>
      <w:tc>
        <w:tcPr>
          <w:tcW w:w="4737" w:type="dxa"/>
          <w:tcBorders>
            <w:top w:val="nil"/>
            <w:left w:val="nil"/>
            <w:bottom w:val="single" w:sz="8" w:space="0" w:color="2A79F7"/>
            <w:right w:val="nil"/>
          </w:tcBorders>
        </w:tcPr>
        <w:p w14:paraId="6EBE48C0" w14:textId="77777777" w:rsidR="007D28C3" w:rsidRDefault="009B2F3B">
          <w:pPr>
            <w:tabs>
              <w:tab w:val="center" w:pos="4536"/>
              <w:tab w:val="right" w:pos="9072"/>
            </w:tabs>
            <w:spacing w:line="276" w:lineRule="auto"/>
            <w:jc w:val="right"/>
            <w:rPr>
              <w:color w:val="5E6983"/>
            </w:rPr>
          </w:pPr>
          <w:r>
            <w:rPr>
              <w:color w:val="5E6983"/>
            </w:rPr>
            <w:t>IKK Innovatív Képzéstámogató Központ Zrt.</w:t>
          </w:r>
          <w:r>
            <w:rPr>
              <w:color w:val="5E6983"/>
            </w:rPr>
            <w:br/>
            <w:t>H-1055 Budapest, Honvéd u. 13-15.</w:t>
          </w:r>
        </w:p>
        <w:p w14:paraId="14F9D4EE" w14:textId="77777777" w:rsidR="007D28C3" w:rsidRDefault="009B2F3B">
          <w:pPr>
            <w:tabs>
              <w:tab w:val="center" w:pos="3540"/>
              <w:tab w:val="center" w:pos="4536"/>
              <w:tab w:val="right" w:pos="4987"/>
              <w:tab w:val="right" w:pos="9072"/>
            </w:tabs>
            <w:spacing w:line="276" w:lineRule="auto"/>
          </w:pPr>
          <w:r>
            <w:rPr>
              <w:color w:val="5E6983"/>
            </w:rPr>
            <w:tab/>
            <w:t>www.ikk.hu | iroda@ikk.hu</w:t>
          </w:r>
        </w:p>
      </w:tc>
    </w:tr>
  </w:tbl>
  <w:p w14:paraId="3FEE3DD7" w14:textId="77777777" w:rsidR="007D28C3" w:rsidRDefault="007D28C3">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35DB6" w14:textId="77777777" w:rsidR="00F3068A" w:rsidRPr="00F3068A" w:rsidRDefault="00F3068A" w:rsidP="00F3068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540F0"/>
    <w:multiLevelType w:val="multilevel"/>
    <w:tmpl w:val="D4E637A0"/>
    <w:lvl w:ilvl="0">
      <w:start w:val="1"/>
      <w:numFmt w:val="decimal"/>
      <w:pStyle w:val="bajuszptty"/>
      <w:lvlText w:val="%1. ábra"/>
      <w:lvlJc w:val="left"/>
      <w:pPr>
        <w:ind w:left="360" w:hanging="360"/>
      </w:pPr>
      <w:rPr>
        <w:rFonts w:ascii="Calibri" w:eastAsia="Calibri" w:hAnsi="Calibri" w:cs="Calibri"/>
        <w:b/>
        <w:i/>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32489A"/>
    <w:multiLevelType w:val="multilevel"/>
    <w:tmpl w:val="204ED052"/>
    <w:lvl w:ilvl="0">
      <w:start w:val="1"/>
      <w:numFmt w:val="decimal"/>
      <w:pStyle w:val="Cmsor1"/>
      <w:lvlText w:val="%1."/>
      <w:lvlJc w:val="left"/>
      <w:pPr>
        <w:tabs>
          <w:tab w:val="num" w:pos="720"/>
        </w:tabs>
        <w:ind w:left="720" w:hanging="720"/>
      </w:pPr>
    </w:lvl>
    <w:lvl w:ilvl="1">
      <w:start w:val="1"/>
      <w:numFmt w:val="decimal"/>
      <w:pStyle w:val="Cmsor2"/>
      <w:lvlText w:val="%2."/>
      <w:lvlJc w:val="left"/>
      <w:pPr>
        <w:tabs>
          <w:tab w:val="num" w:pos="1440"/>
        </w:tabs>
        <w:ind w:left="1440" w:hanging="720"/>
      </w:pPr>
    </w:lvl>
    <w:lvl w:ilvl="2">
      <w:start w:val="1"/>
      <w:numFmt w:val="decimal"/>
      <w:pStyle w:val="Cmsor3"/>
      <w:lvlText w:val="%3."/>
      <w:lvlJc w:val="left"/>
      <w:pPr>
        <w:tabs>
          <w:tab w:val="num" w:pos="2160"/>
        </w:tabs>
        <w:ind w:left="2160" w:hanging="720"/>
      </w:pPr>
    </w:lvl>
    <w:lvl w:ilvl="3">
      <w:start w:val="1"/>
      <w:numFmt w:val="decimal"/>
      <w:pStyle w:val="Cmsor4"/>
      <w:lvlText w:val="%4."/>
      <w:lvlJc w:val="left"/>
      <w:pPr>
        <w:tabs>
          <w:tab w:val="num" w:pos="2880"/>
        </w:tabs>
        <w:ind w:left="2880" w:hanging="720"/>
      </w:pPr>
    </w:lvl>
    <w:lvl w:ilvl="4">
      <w:start w:val="1"/>
      <w:numFmt w:val="decimal"/>
      <w:pStyle w:val="Cmsor5"/>
      <w:lvlText w:val="%5."/>
      <w:lvlJc w:val="left"/>
      <w:pPr>
        <w:tabs>
          <w:tab w:val="num" w:pos="3600"/>
        </w:tabs>
        <w:ind w:left="3600" w:hanging="720"/>
      </w:pPr>
    </w:lvl>
    <w:lvl w:ilvl="5">
      <w:start w:val="1"/>
      <w:numFmt w:val="decimal"/>
      <w:pStyle w:val="Cmsor6"/>
      <w:lvlText w:val="%6."/>
      <w:lvlJc w:val="left"/>
      <w:pPr>
        <w:tabs>
          <w:tab w:val="num" w:pos="4320"/>
        </w:tabs>
        <w:ind w:left="4320" w:hanging="720"/>
      </w:pPr>
    </w:lvl>
    <w:lvl w:ilvl="6">
      <w:start w:val="1"/>
      <w:numFmt w:val="decimal"/>
      <w:pStyle w:val="Cmsor7"/>
      <w:lvlText w:val="%7."/>
      <w:lvlJc w:val="left"/>
      <w:pPr>
        <w:tabs>
          <w:tab w:val="num" w:pos="5040"/>
        </w:tabs>
        <w:ind w:left="5040" w:hanging="720"/>
      </w:pPr>
    </w:lvl>
    <w:lvl w:ilvl="7">
      <w:start w:val="1"/>
      <w:numFmt w:val="decimal"/>
      <w:pStyle w:val="Cmsor8"/>
      <w:lvlText w:val="%8."/>
      <w:lvlJc w:val="left"/>
      <w:pPr>
        <w:tabs>
          <w:tab w:val="num" w:pos="5760"/>
        </w:tabs>
        <w:ind w:left="5760" w:hanging="720"/>
      </w:pPr>
    </w:lvl>
    <w:lvl w:ilvl="8">
      <w:start w:val="1"/>
      <w:numFmt w:val="decimal"/>
      <w:pStyle w:val="Cmsor9"/>
      <w:lvlText w:val="%9."/>
      <w:lvlJc w:val="left"/>
      <w:pPr>
        <w:tabs>
          <w:tab w:val="num" w:pos="6480"/>
        </w:tabs>
        <w:ind w:left="6480" w:hanging="720"/>
      </w:pPr>
    </w:lvl>
  </w:abstractNum>
  <w:abstractNum w:abstractNumId="2" w15:restartNumberingAfterBreak="0">
    <w:nsid w:val="5F45242E"/>
    <w:multiLevelType w:val="multilevel"/>
    <w:tmpl w:val="840E858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6F8760F2"/>
    <w:multiLevelType w:val="multilevel"/>
    <w:tmpl w:val="C5F01B48"/>
    <w:lvl w:ilvl="0">
      <w:start w:val="1"/>
      <w:numFmt w:val="decimal"/>
      <w:pStyle w:val="krdsszmozva"/>
      <w:lvlText w:val="%1"/>
      <w:lvlJc w:val="left"/>
      <w:pPr>
        <w:ind w:left="0" w:firstLine="0"/>
      </w:pPr>
      <w:rPr>
        <w:i w:val="0"/>
      </w:rPr>
    </w:lvl>
    <w:lvl w:ilvl="1">
      <w:start w:val="1"/>
      <w:numFmt w:val="decimal"/>
      <w:lvlText w:val="%1.%2"/>
      <w:lvlJc w:val="left"/>
      <w:pPr>
        <w:ind w:left="142" w:firstLine="0"/>
      </w:pPr>
    </w:lvl>
    <w:lvl w:ilvl="2">
      <w:start w:val="1"/>
      <w:numFmt w:val="decimal"/>
      <w:lvlText w:val="%1.%2.%3"/>
      <w:lvlJc w:val="left"/>
      <w:pPr>
        <w:ind w:left="142"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FEC1362"/>
    <w:multiLevelType w:val="hybridMultilevel"/>
    <w:tmpl w:val="B726B612"/>
    <w:lvl w:ilvl="0" w:tplc="8B781618">
      <w:start w:val="1"/>
      <w:numFmt w:val="bullet"/>
      <w:pStyle w:val="aELMSfelsorolsptty"/>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1959985606">
    <w:abstractNumId w:val="3"/>
  </w:num>
  <w:num w:numId="2" w16cid:durableId="772210893">
    <w:abstractNumId w:val="0"/>
  </w:num>
  <w:num w:numId="3" w16cid:durableId="1243686081">
    <w:abstractNumId w:val="1"/>
  </w:num>
  <w:num w:numId="4" w16cid:durableId="23362476">
    <w:abstractNumId w:val="4"/>
  </w:num>
  <w:num w:numId="5" w16cid:durableId="1517428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C3"/>
    <w:rsid w:val="000F2138"/>
    <w:rsid w:val="002140D4"/>
    <w:rsid w:val="00251796"/>
    <w:rsid w:val="002B1C47"/>
    <w:rsid w:val="004865F2"/>
    <w:rsid w:val="00510925"/>
    <w:rsid w:val="006E28FC"/>
    <w:rsid w:val="00795CFD"/>
    <w:rsid w:val="007A2E75"/>
    <w:rsid w:val="007D28C3"/>
    <w:rsid w:val="008E6486"/>
    <w:rsid w:val="009B2F3B"/>
    <w:rsid w:val="00AF147D"/>
    <w:rsid w:val="00D25B6E"/>
    <w:rsid w:val="00E76AAC"/>
    <w:rsid w:val="00F306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A702F"/>
  <w15:docId w15:val="{884B2C9E-6B6A-43CF-81C8-4BA91200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hu-HU" w:eastAsia="hu-HU"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67E88"/>
  </w:style>
  <w:style w:type="paragraph" w:styleId="Cmsor1">
    <w:name w:val="heading 1"/>
    <w:basedOn w:val="Norml"/>
    <w:next w:val="Norml"/>
    <w:link w:val="Cmsor1Char"/>
    <w:uiPriority w:val="9"/>
    <w:qFormat/>
    <w:rsid w:val="00045985"/>
    <w:pPr>
      <w:keepNext/>
      <w:keepLines/>
      <w:pageBreakBefore/>
      <w:numPr>
        <w:numId w:val="3"/>
      </w:numPr>
      <w:spacing w:before="240" w:after="0"/>
      <w:outlineLvl w:val="0"/>
    </w:pPr>
    <w:rPr>
      <w:rFonts w:eastAsiaTheme="majorEastAsia" w:cstheme="majorBidi"/>
      <w:b/>
      <w:caps/>
      <w:color w:val="000000" w:themeColor="text1"/>
      <w:sz w:val="32"/>
      <w:szCs w:val="32"/>
    </w:rPr>
  </w:style>
  <w:style w:type="paragraph" w:styleId="Cmsor2">
    <w:name w:val="heading 2"/>
    <w:basedOn w:val="Norml"/>
    <w:next w:val="Norml"/>
    <w:link w:val="Cmsor2Char"/>
    <w:uiPriority w:val="9"/>
    <w:unhideWhenUsed/>
    <w:qFormat/>
    <w:rsid w:val="00045985"/>
    <w:pPr>
      <w:keepNext/>
      <w:keepLines/>
      <w:numPr>
        <w:ilvl w:val="1"/>
        <w:numId w:val="3"/>
      </w:numPr>
      <w:spacing w:before="40" w:after="0"/>
      <w:outlineLvl w:val="1"/>
    </w:pPr>
    <w:rPr>
      <w:rFonts w:eastAsiaTheme="majorEastAsia" w:cstheme="majorBidi"/>
      <w:b/>
      <w:caps/>
      <w:color w:val="000000" w:themeColor="text1"/>
      <w:sz w:val="28"/>
    </w:rPr>
  </w:style>
  <w:style w:type="paragraph" w:styleId="Cmsor3">
    <w:name w:val="heading 3"/>
    <w:basedOn w:val="Norml"/>
    <w:next w:val="Norml"/>
    <w:link w:val="Cmsor3Char"/>
    <w:uiPriority w:val="9"/>
    <w:unhideWhenUsed/>
    <w:qFormat/>
    <w:rsid w:val="00045985"/>
    <w:pPr>
      <w:keepNext/>
      <w:keepLines/>
      <w:numPr>
        <w:ilvl w:val="2"/>
        <w:numId w:val="3"/>
      </w:numPr>
      <w:spacing w:before="40" w:after="0"/>
      <w:outlineLvl w:val="2"/>
    </w:pPr>
    <w:rPr>
      <w:rFonts w:eastAsiaTheme="majorEastAsia" w:cstheme="majorBidi"/>
      <w:b/>
      <w:color w:val="000000" w:themeColor="text1"/>
    </w:rPr>
  </w:style>
  <w:style w:type="paragraph" w:styleId="Cmsor4">
    <w:name w:val="heading 4"/>
    <w:basedOn w:val="Norml"/>
    <w:next w:val="Norml"/>
    <w:link w:val="Cmsor4Char"/>
    <w:uiPriority w:val="9"/>
    <w:semiHidden/>
    <w:unhideWhenUsed/>
    <w:qFormat/>
    <w:rsid w:val="00045985"/>
    <w:pPr>
      <w:keepNext/>
      <w:keepLines/>
      <w:numPr>
        <w:ilvl w:val="3"/>
        <w:numId w:val="3"/>
      </w:numPr>
      <w:spacing w:before="40" w:after="0"/>
      <w:outlineLvl w:val="3"/>
    </w:pPr>
    <w:rPr>
      <w:rFonts w:eastAsiaTheme="majorEastAsia" w:cstheme="majorBidi"/>
      <w:i/>
      <w:iCs/>
      <w:color w:val="000000" w:themeColor="text1"/>
    </w:rPr>
  </w:style>
  <w:style w:type="paragraph" w:styleId="Cmsor5">
    <w:name w:val="heading 5"/>
    <w:basedOn w:val="Norml"/>
    <w:next w:val="Norml"/>
    <w:link w:val="Cmsor5Char"/>
    <w:uiPriority w:val="9"/>
    <w:semiHidden/>
    <w:unhideWhenUsed/>
    <w:qFormat/>
    <w:rsid w:val="0040212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40212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40212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40212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40212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402122"/>
    <w:pPr>
      <w:spacing w:after="0" w:line="240" w:lineRule="auto"/>
      <w:ind w:left="360"/>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Cmsor1Char">
    <w:name w:val="Címsor 1 Char"/>
    <w:basedOn w:val="Bekezdsalapbettpusa"/>
    <w:link w:val="Cmsor1"/>
    <w:uiPriority w:val="9"/>
    <w:rsid w:val="00045985"/>
    <w:rPr>
      <w:rFonts w:eastAsiaTheme="majorEastAsia" w:cstheme="majorBidi"/>
      <w:b/>
      <w:caps/>
      <w:color w:val="000000" w:themeColor="text1"/>
      <w:sz w:val="32"/>
      <w:szCs w:val="32"/>
    </w:rPr>
  </w:style>
  <w:style w:type="character" w:customStyle="1" w:styleId="Cmsor2Char">
    <w:name w:val="Címsor 2 Char"/>
    <w:basedOn w:val="Bekezdsalapbettpusa"/>
    <w:link w:val="Cmsor2"/>
    <w:uiPriority w:val="9"/>
    <w:rsid w:val="00045985"/>
    <w:rPr>
      <w:rFonts w:eastAsiaTheme="majorEastAsia" w:cstheme="majorBidi"/>
      <w:b/>
      <w:caps/>
      <w:color w:val="000000" w:themeColor="text1"/>
      <w:sz w:val="28"/>
    </w:rPr>
  </w:style>
  <w:style w:type="character" w:customStyle="1" w:styleId="Cmsor3Char">
    <w:name w:val="Címsor 3 Char"/>
    <w:basedOn w:val="Bekezdsalapbettpusa"/>
    <w:link w:val="Cmsor3"/>
    <w:uiPriority w:val="9"/>
    <w:rsid w:val="00045985"/>
    <w:rPr>
      <w:rFonts w:eastAsiaTheme="majorEastAsia" w:cstheme="majorBidi"/>
      <w:b/>
      <w:color w:val="000000" w:themeColor="text1"/>
      <w:sz w:val="24"/>
      <w:szCs w:val="24"/>
    </w:rPr>
  </w:style>
  <w:style w:type="character" w:customStyle="1" w:styleId="Cmsor4Char">
    <w:name w:val="Címsor 4 Char"/>
    <w:basedOn w:val="Bekezdsalapbettpusa"/>
    <w:link w:val="Cmsor4"/>
    <w:uiPriority w:val="9"/>
    <w:rsid w:val="00045985"/>
    <w:rPr>
      <w:rFonts w:eastAsiaTheme="majorEastAsia" w:cstheme="majorBidi"/>
      <w:i/>
      <w:iCs/>
      <w:color w:val="000000" w:themeColor="text1"/>
      <w:sz w:val="24"/>
      <w:szCs w:val="24"/>
    </w:rPr>
  </w:style>
  <w:style w:type="character" w:customStyle="1" w:styleId="Cmsor5Char">
    <w:name w:val="Címsor 5 Char"/>
    <w:basedOn w:val="Bekezdsalapbettpusa"/>
    <w:link w:val="Cmsor5"/>
    <w:uiPriority w:val="9"/>
    <w:rsid w:val="00402122"/>
    <w:rPr>
      <w:rFonts w:asciiTheme="majorHAnsi" w:eastAsiaTheme="majorEastAsia" w:hAnsiTheme="majorHAnsi" w:cstheme="majorBidi"/>
      <w:color w:val="2E74B5" w:themeColor="accent1" w:themeShade="BF"/>
      <w:sz w:val="24"/>
    </w:rPr>
  </w:style>
  <w:style w:type="character" w:customStyle="1" w:styleId="Cmsor6Char">
    <w:name w:val="Címsor 6 Char"/>
    <w:basedOn w:val="Bekezdsalapbettpusa"/>
    <w:link w:val="Cmsor6"/>
    <w:uiPriority w:val="9"/>
    <w:semiHidden/>
    <w:rsid w:val="00402122"/>
    <w:rPr>
      <w:rFonts w:asciiTheme="majorHAnsi" w:eastAsiaTheme="majorEastAsia" w:hAnsiTheme="majorHAnsi" w:cstheme="majorBidi"/>
      <w:color w:val="1F4D78" w:themeColor="accent1" w:themeShade="7F"/>
      <w:sz w:val="24"/>
    </w:rPr>
  </w:style>
  <w:style w:type="character" w:customStyle="1" w:styleId="Cmsor7Char">
    <w:name w:val="Címsor 7 Char"/>
    <w:basedOn w:val="Bekezdsalapbettpusa"/>
    <w:link w:val="Cmsor7"/>
    <w:uiPriority w:val="9"/>
    <w:semiHidden/>
    <w:rsid w:val="00402122"/>
    <w:rPr>
      <w:rFonts w:asciiTheme="majorHAnsi" w:eastAsiaTheme="majorEastAsia" w:hAnsiTheme="majorHAnsi" w:cstheme="majorBidi"/>
      <w:i/>
      <w:iCs/>
      <w:color w:val="1F4D78" w:themeColor="accent1" w:themeShade="7F"/>
      <w:sz w:val="24"/>
    </w:rPr>
  </w:style>
  <w:style w:type="character" w:customStyle="1" w:styleId="Cmsor8Char">
    <w:name w:val="Címsor 8 Char"/>
    <w:basedOn w:val="Bekezdsalapbettpusa"/>
    <w:link w:val="Cmsor8"/>
    <w:uiPriority w:val="9"/>
    <w:semiHidden/>
    <w:rsid w:val="0040212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402122"/>
    <w:rPr>
      <w:rFonts w:asciiTheme="majorHAnsi" w:eastAsiaTheme="majorEastAsia" w:hAnsiTheme="majorHAnsi" w:cstheme="majorBidi"/>
      <w:i/>
      <w:iCs/>
      <w:color w:val="272727" w:themeColor="text1" w:themeTint="D8"/>
      <w:sz w:val="21"/>
      <w:szCs w:val="21"/>
    </w:rPr>
  </w:style>
  <w:style w:type="paragraph" w:styleId="NormlWeb">
    <w:name w:val="Normal (Web)"/>
    <w:basedOn w:val="Norml"/>
    <w:uiPriority w:val="99"/>
    <w:semiHidden/>
    <w:unhideWhenUsed/>
    <w:rsid w:val="00402122"/>
    <w:rPr>
      <w:rFonts w:ascii="Times New Roman" w:hAnsi="Times New Roman" w:cs="Times New Roman"/>
    </w:rPr>
  </w:style>
  <w:style w:type="paragraph" w:styleId="Jegyzetszveg">
    <w:name w:val="annotation text"/>
    <w:basedOn w:val="Norml"/>
    <w:link w:val="JegyzetszvegChar"/>
    <w:uiPriority w:val="99"/>
    <w:semiHidden/>
    <w:unhideWhenUsed/>
    <w:rsid w:val="00402122"/>
    <w:pPr>
      <w:spacing w:line="240" w:lineRule="auto"/>
    </w:pPr>
    <w:rPr>
      <w:sz w:val="20"/>
      <w:szCs w:val="20"/>
    </w:rPr>
  </w:style>
  <w:style w:type="character" w:customStyle="1" w:styleId="JegyzetszvegChar">
    <w:name w:val="Jegyzetszöveg Char"/>
    <w:basedOn w:val="Bekezdsalapbettpusa"/>
    <w:link w:val="Jegyzetszveg"/>
    <w:uiPriority w:val="99"/>
    <w:semiHidden/>
    <w:rsid w:val="00402122"/>
    <w:rPr>
      <w:rFonts w:cstheme="minorHAnsi"/>
      <w:sz w:val="20"/>
      <w:szCs w:val="20"/>
    </w:rPr>
  </w:style>
  <w:style w:type="character" w:customStyle="1" w:styleId="CmChar">
    <w:name w:val="Cím Char"/>
    <w:basedOn w:val="Bekezdsalapbettpusa"/>
    <w:link w:val="Cm"/>
    <w:uiPriority w:val="10"/>
    <w:rsid w:val="00402122"/>
    <w:rPr>
      <w:rFonts w:asciiTheme="majorHAnsi" w:eastAsiaTheme="majorEastAsia" w:hAnsiTheme="majorHAnsi" w:cstheme="majorBidi"/>
      <w:spacing w:val="-10"/>
      <w:kern w:val="28"/>
      <w:sz w:val="56"/>
      <w:szCs w:val="56"/>
    </w:rPr>
  </w:style>
  <w:style w:type="paragraph" w:styleId="Alcm">
    <w:name w:val="Subtitle"/>
    <w:basedOn w:val="Norml"/>
    <w:next w:val="Norml"/>
    <w:link w:val="AlcmChar"/>
    <w:rPr>
      <w:color w:val="5A5A5A"/>
    </w:rPr>
  </w:style>
  <w:style w:type="character" w:customStyle="1" w:styleId="AlcmChar">
    <w:name w:val="Alcím Char"/>
    <w:basedOn w:val="Bekezdsalapbettpusa"/>
    <w:link w:val="Alcm"/>
    <w:uiPriority w:val="11"/>
    <w:rsid w:val="00402122"/>
    <w:rPr>
      <w:rFonts w:eastAsiaTheme="minorEastAsia" w:cstheme="minorHAnsi"/>
      <w:color w:val="5A5A5A" w:themeColor="text1" w:themeTint="A5"/>
      <w:spacing w:val="15"/>
      <w:sz w:val="24"/>
      <w:szCs w:val="26"/>
    </w:rPr>
  </w:style>
  <w:style w:type="paragraph" w:styleId="Tartalomjegyzkcmsora">
    <w:name w:val="TOC Heading"/>
    <w:basedOn w:val="Cmsor1"/>
    <w:next w:val="Norml"/>
    <w:uiPriority w:val="39"/>
    <w:unhideWhenUsed/>
    <w:qFormat/>
    <w:rsid w:val="00402122"/>
    <w:pPr>
      <w:numPr>
        <w:numId w:val="0"/>
      </w:numPr>
      <w:outlineLvl w:val="9"/>
    </w:pPr>
  </w:style>
  <w:style w:type="paragraph" w:styleId="TJ1">
    <w:name w:val="toc 1"/>
    <w:basedOn w:val="Norml"/>
    <w:next w:val="Norml"/>
    <w:autoRedefine/>
    <w:uiPriority w:val="39"/>
    <w:unhideWhenUsed/>
    <w:rsid w:val="003A0B6D"/>
    <w:pPr>
      <w:tabs>
        <w:tab w:val="left" w:pos="284"/>
        <w:tab w:val="right" w:leader="dot" w:pos="9062"/>
      </w:tabs>
      <w:spacing w:before="100" w:after="0"/>
      <w:ind w:left="284" w:hanging="284"/>
    </w:pPr>
    <w:rPr>
      <w:bCs/>
      <w:iCs/>
      <w:noProof/>
    </w:rPr>
  </w:style>
  <w:style w:type="paragraph" w:styleId="TJ2">
    <w:name w:val="toc 2"/>
    <w:basedOn w:val="Norml"/>
    <w:next w:val="Norml"/>
    <w:autoRedefine/>
    <w:uiPriority w:val="39"/>
    <w:unhideWhenUsed/>
    <w:rsid w:val="00402122"/>
    <w:pPr>
      <w:tabs>
        <w:tab w:val="left" w:pos="709"/>
        <w:tab w:val="right" w:leader="dot" w:pos="9062"/>
      </w:tabs>
      <w:spacing w:after="0"/>
      <w:ind w:left="709" w:hanging="425"/>
    </w:pPr>
    <w:rPr>
      <w:noProof/>
      <w:sz w:val="20"/>
      <w:szCs w:val="20"/>
    </w:rPr>
  </w:style>
  <w:style w:type="paragraph" w:styleId="TJ3">
    <w:name w:val="toc 3"/>
    <w:basedOn w:val="Norml"/>
    <w:next w:val="Norml"/>
    <w:autoRedefine/>
    <w:uiPriority w:val="39"/>
    <w:unhideWhenUsed/>
    <w:rsid w:val="00402122"/>
    <w:pPr>
      <w:tabs>
        <w:tab w:val="left" w:pos="1134"/>
        <w:tab w:val="right" w:leader="dot" w:pos="9062"/>
      </w:tabs>
      <w:spacing w:after="0"/>
      <w:ind w:left="1134" w:hanging="567"/>
    </w:pPr>
    <w:rPr>
      <w:rFonts w:eastAsiaTheme="minorEastAsia" w:cstheme="minorBidi"/>
      <w:noProof/>
      <w:sz w:val="20"/>
      <w:szCs w:val="20"/>
    </w:rPr>
  </w:style>
  <w:style w:type="character" w:styleId="Hiperhivatkozs">
    <w:name w:val="Hyperlink"/>
    <w:basedOn w:val="Bekezdsalapbettpusa"/>
    <w:uiPriority w:val="99"/>
    <w:unhideWhenUsed/>
    <w:rsid w:val="00402122"/>
    <w:rPr>
      <w:color w:val="0563C1" w:themeColor="hyperlink"/>
      <w:u w:val="single"/>
    </w:rPr>
  </w:style>
  <w:style w:type="character" w:customStyle="1" w:styleId="Feloldatlanmegemlts1">
    <w:name w:val="Feloldatlan megemlítés1"/>
    <w:basedOn w:val="Bekezdsalapbettpusa"/>
    <w:uiPriority w:val="99"/>
    <w:semiHidden/>
    <w:unhideWhenUsed/>
    <w:rsid w:val="00402122"/>
    <w:rPr>
      <w:color w:val="605E5C"/>
      <w:shd w:val="clear" w:color="auto" w:fill="E1DFDD"/>
    </w:rPr>
  </w:style>
  <w:style w:type="paragraph" w:styleId="Buborkszveg">
    <w:name w:val="Balloon Text"/>
    <w:basedOn w:val="Norml"/>
    <w:link w:val="BuborkszvegChar"/>
    <w:uiPriority w:val="99"/>
    <w:semiHidden/>
    <w:unhideWhenUsed/>
    <w:rsid w:val="0040212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02122"/>
    <w:rPr>
      <w:rFonts w:ascii="Segoe UI" w:hAnsi="Segoe UI" w:cs="Segoe UI"/>
      <w:sz w:val="18"/>
      <w:szCs w:val="18"/>
    </w:rPr>
  </w:style>
  <w:style w:type="table" w:styleId="Rcsostblzat">
    <w:name w:val="Table Grid"/>
    <w:basedOn w:val="Normltblzat"/>
    <w:uiPriority w:val="39"/>
    <w:rsid w:val="0040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1"/>
    <w:basedOn w:val="Normltblzat"/>
    <w:rsid w:val="00402122"/>
    <w:pPr>
      <w:spacing w:after="0" w:line="276" w:lineRule="auto"/>
    </w:pPr>
    <w:rPr>
      <w:rFonts w:ascii="Arial" w:eastAsia="Arial" w:hAnsi="Arial" w:cs="Arial"/>
      <w:color w:val="000000"/>
    </w:rPr>
    <w:tblPr>
      <w:tblStyleRowBandSize w:val="1"/>
      <w:tblStyleColBandSize w:val="1"/>
      <w:tblCellMar>
        <w:left w:w="0" w:type="dxa"/>
        <w:right w:w="0" w:type="dxa"/>
      </w:tblCellMar>
    </w:tblPr>
  </w:style>
  <w:style w:type="table" w:customStyle="1" w:styleId="9">
    <w:name w:val="9"/>
    <w:basedOn w:val="Normltblzat"/>
    <w:rsid w:val="00402122"/>
    <w:pPr>
      <w:spacing w:after="0" w:line="276" w:lineRule="auto"/>
    </w:pPr>
    <w:rPr>
      <w:rFonts w:ascii="Arial" w:eastAsia="Arial" w:hAnsi="Arial" w:cs="Arial"/>
      <w:color w:val="000000"/>
    </w:rPr>
    <w:tblPr>
      <w:tblStyleRowBandSize w:val="1"/>
      <w:tblStyleColBandSize w:val="1"/>
      <w:tblCellMar>
        <w:top w:w="15" w:type="dxa"/>
        <w:left w:w="15" w:type="dxa"/>
        <w:bottom w:w="15" w:type="dxa"/>
        <w:right w:w="15" w:type="dxa"/>
      </w:tblCellMar>
    </w:tblPr>
  </w:style>
  <w:style w:type="character" w:styleId="Helyrzszveg">
    <w:name w:val="Placeholder Text"/>
    <w:basedOn w:val="Bekezdsalapbettpusa"/>
    <w:uiPriority w:val="99"/>
    <w:semiHidden/>
    <w:rsid w:val="00402122"/>
    <w:rPr>
      <w:color w:val="808080"/>
    </w:rPr>
  </w:style>
  <w:style w:type="paragraph" w:styleId="Kpalrs">
    <w:name w:val="caption"/>
    <w:basedOn w:val="Norml"/>
    <w:next w:val="Norml"/>
    <w:link w:val="KpalrsChar"/>
    <w:uiPriority w:val="35"/>
    <w:unhideWhenUsed/>
    <w:qFormat/>
    <w:rsid w:val="00A35B74"/>
    <w:rPr>
      <w:i/>
      <w:iCs/>
      <w:color w:val="000000" w:themeColor="text1"/>
    </w:rPr>
  </w:style>
  <w:style w:type="paragraph" w:customStyle="1" w:styleId="bajusztglalap">
    <w:name w:val="bajusz_téglalap"/>
    <w:basedOn w:val="Norml"/>
    <w:next w:val="Norml"/>
    <w:link w:val="bajusztglalapChar"/>
    <w:qFormat/>
    <w:rsid w:val="004C6164"/>
    <w:pPr>
      <w:keepNext/>
      <w:tabs>
        <w:tab w:val="num" w:pos="720"/>
      </w:tabs>
      <w:ind w:left="720" w:hanging="720"/>
    </w:pPr>
    <w:rPr>
      <w:b/>
      <w:bCs/>
      <w:color w:val="2E74B5" w:themeColor="accent1" w:themeShade="BF"/>
    </w:rPr>
  </w:style>
  <w:style w:type="character" w:customStyle="1" w:styleId="bajusztglalapChar">
    <w:name w:val="bajusz_téglalap Char"/>
    <w:basedOn w:val="Bekezdsalapbettpusa"/>
    <w:link w:val="bajusztglalap"/>
    <w:rsid w:val="00402122"/>
    <w:rPr>
      <w:b/>
      <w:bCs/>
      <w:color w:val="2E74B5" w:themeColor="accent1" w:themeShade="BF"/>
    </w:rPr>
  </w:style>
  <w:style w:type="paragraph" w:customStyle="1" w:styleId="ismkrdsek">
    <w:name w:val="ism_kérdések"/>
    <w:basedOn w:val="Norml"/>
    <w:next w:val="krdsszmozva"/>
    <w:link w:val="ismkrdsekChar"/>
    <w:qFormat/>
    <w:rsid w:val="00402122"/>
    <w:pPr>
      <w:pBdr>
        <w:top w:val="single" w:sz="18" w:space="4" w:color="2E74B5" w:themeColor="accent1" w:themeShade="BF"/>
      </w:pBdr>
      <w:contextualSpacing/>
    </w:pPr>
    <w:rPr>
      <w:b/>
      <w:bCs/>
      <w:color w:val="2E74B5" w:themeColor="accent1" w:themeShade="BF"/>
    </w:rPr>
  </w:style>
  <w:style w:type="character" w:customStyle="1" w:styleId="ismkrdsekChar">
    <w:name w:val="ism_kérdések Char"/>
    <w:basedOn w:val="Bekezdsalapbettpusa"/>
    <w:link w:val="ismkrdsek"/>
    <w:rsid w:val="00402122"/>
    <w:rPr>
      <w:rFonts w:cstheme="minorHAnsi"/>
      <w:b/>
      <w:bCs/>
      <w:color w:val="2E74B5" w:themeColor="accent1" w:themeShade="BF"/>
      <w:sz w:val="24"/>
      <w:szCs w:val="26"/>
    </w:rPr>
  </w:style>
  <w:style w:type="character" w:customStyle="1" w:styleId="KpalrsChar">
    <w:name w:val="Képaláírás Char"/>
    <w:basedOn w:val="Bekezdsalapbettpusa"/>
    <w:link w:val="Kpalrs"/>
    <w:uiPriority w:val="35"/>
    <w:rsid w:val="00A35B74"/>
    <w:rPr>
      <w:i/>
      <w:iCs/>
      <w:color w:val="000000" w:themeColor="text1"/>
      <w:sz w:val="24"/>
    </w:rPr>
  </w:style>
  <w:style w:type="paragraph" w:customStyle="1" w:styleId="krdsszmozva">
    <w:name w:val="kérdés_számozva"/>
    <w:basedOn w:val="Norml"/>
    <w:link w:val="krdsszmozvaChar"/>
    <w:qFormat/>
    <w:rsid w:val="00402122"/>
    <w:pPr>
      <w:numPr>
        <w:numId w:val="1"/>
      </w:numPr>
      <w:ind w:left="568" w:hanging="284"/>
      <w:contextualSpacing/>
    </w:pPr>
  </w:style>
  <w:style w:type="character" w:customStyle="1" w:styleId="krdsszmozvaChar">
    <w:name w:val="kérdés_számozva Char"/>
    <w:basedOn w:val="Bekezdsalapbettpusa"/>
    <w:link w:val="krdsszmozva"/>
    <w:rsid w:val="00402122"/>
    <w:rPr>
      <w:sz w:val="24"/>
    </w:rPr>
  </w:style>
  <w:style w:type="paragraph" w:customStyle="1" w:styleId="bajuszptty">
    <w:name w:val="bajusz_pötty"/>
    <w:basedOn w:val="Norml"/>
    <w:link w:val="bajuszpttyChar"/>
    <w:qFormat/>
    <w:rsid w:val="00402122"/>
    <w:pPr>
      <w:numPr>
        <w:numId w:val="2"/>
      </w:numPr>
      <w:ind w:left="568" w:hanging="284"/>
      <w:contextualSpacing/>
    </w:pPr>
  </w:style>
  <w:style w:type="character" w:customStyle="1" w:styleId="bajuszpttyChar">
    <w:name w:val="bajusz_pötty Char"/>
    <w:basedOn w:val="Bekezdsalapbettpusa"/>
    <w:link w:val="bajuszptty"/>
    <w:rsid w:val="00402122"/>
    <w:rPr>
      <w:sz w:val="24"/>
    </w:rPr>
  </w:style>
  <w:style w:type="paragraph" w:customStyle="1" w:styleId="szituci">
    <w:name w:val="szituáció"/>
    <w:qFormat/>
    <w:rsid w:val="00402122"/>
    <w:rPr>
      <w:rFonts w:asciiTheme="majorHAnsi" w:eastAsiaTheme="majorEastAsia" w:hAnsiTheme="majorHAnsi" w:cstheme="majorBidi"/>
      <w:i/>
      <w:iCs/>
      <w:color w:val="2E74B5" w:themeColor="accent1" w:themeShade="BF"/>
    </w:rPr>
  </w:style>
  <w:style w:type="paragraph" w:customStyle="1" w:styleId="fontos">
    <w:name w:val="fontos"/>
    <w:basedOn w:val="Norml"/>
    <w:next w:val="Norml"/>
    <w:link w:val="fontosChar"/>
    <w:qFormat/>
    <w:rsid w:val="00402122"/>
    <w:pPr>
      <w:pBdr>
        <w:top w:val="single" w:sz="18" w:space="1" w:color="2E74B5" w:themeColor="accent1" w:themeShade="BF"/>
        <w:bottom w:val="single" w:sz="6" w:space="1" w:color="2E74B5" w:themeColor="accent1" w:themeShade="BF"/>
      </w:pBdr>
      <w:shd w:val="clear" w:color="auto" w:fill="DEEAF6" w:themeFill="accent1" w:themeFillTint="33"/>
    </w:pPr>
  </w:style>
  <w:style w:type="character" w:customStyle="1" w:styleId="fontosChar">
    <w:name w:val="fontos Char"/>
    <w:basedOn w:val="Bekezdsalapbettpusa"/>
    <w:link w:val="fontos"/>
    <w:rsid w:val="00402122"/>
    <w:rPr>
      <w:rFonts w:cstheme="minorHAnsi"/>
      <w:sz w:val="24"/>
      <w:szCs w:val="26"/>
      <w:shd w:val="clear" w:color="auto" w:fill="DEEAF6" w:themeFill="accent1" w:themeFillTint="33"/>
    </w:rPr>
  </w:style>
  <w:style w:type="paragraph" w:styleId="TJ4">
    <w:name w:val="toc 4"/>
    <w:basedOn w:val="Norml"/>
    <w:next w:val="Norml"/>
    <w:autoRedefine/>
    <w:uiPriority w:val="39"/>
    <w:unhideWhenUsed/>
    <w:rsid w:val="00402122"/>
    <w:pPr>
      <w:tabs>
        <w:tab w:val="left" w:pos="1560"/>
        <w:tab w:val="right" w:leader="dot" w:pos="9062"/>
      </w:tabs>
      <w:spacing w:after="0"/>
      <w:ind w:left="1560" w:hanging="709"/>
    </w:pPr>
    <w:rPr>
      <w:noProof/>
      <w:sz w:val="20"/>
      <w:szCs w:val="20"/>
    </w:rPr>
  </w:style>
  <w:style w:type="paragraph" w:customStyle="1" w:styleId="bajuszktjel">
    <w:name w:val="bajusz_kötőjel"/>
    <w:basedOn w:val="Norml"/>
    <w:qFormat/>
    <w:rsid w:val="004C6164"/>
    <w:pPr>
      <w:tabs>
        <w:tab w:val="num" w:pos="720"/>
      </w:tabs>
      <w:ind w:left="720" w:hanging="720"/>
      <w:contextualSpacing/>
    </w:pPr>
    <w:rPr>
      <w:color w:val="000000" w:themeColor="text1"/>
    </w:rPr>
  </w:style>
  <w:style w:type="character" w:customStyle="1" w:styleId="betkiemels">
    <w:name w:val="betűkiemelés"/>
    <w:basedOn w:val="Bekezdsalapbettpusa"/>
    <w:uiPriority w:val="1"/>
    <w:qFormat/>
    <w:rsid w:val="00402122"/>
    <w:rPr>
      <w:b/>
    </w:rPr>
  </w:style>
  <w:style w:type="paragraph" w:styleId="Listaszerbekezds">
    <w:name w:val="List Paragraph"/>
    <w:basedOn w:val="Norml"/>
    <w:uiPriority w:val="34"/>
    <w:qFormat/>
    <w:rsid w:val="00402122"/>
    <w:pPr>
      <w:ind w:left="720"/>
      <w:contextualSpacing/>
    </w:pPr>
  </w:style>
  <w:style w:type="paragraph" w:styleId="lfej">
    <w:name w:val="header"/>
    <w:basedOn w:val="Norml"/>
    <w:link w:val="lfejChar"/>
    <w:uiPriority w:val="99"/>
    <w:unhideWhenUsed/>
    <w:rsid w:val="00402122"/>
    <w:pPr>
      <w:tabs>
        <w:tab w:val="center" w:pos="4536"/>
        <w:tab w:val="right" w:pos="9072"/>
      </w:tabs>
      <w:spacing w:after="0" w:line="240" w:lineRule="auto"/>
    </w:pPr>
  </w:style>
  <w:style w:type="character" w:customStyle="1" w:styleId="lfejChar">
    <w:name w:val="Élőfej Char"/>
    <w:basedOn w:val="Bekezdsalapbettpusa"/>
    <w:link w:val="lfej"/>
    <w:uiPriority w:val="99"/>
    <w:rsid w:val="00402122"/>
    <w:rPr>
      <w:rFonts w:cstheme="minorHAnsi"/>
      <w:sz w:val="24"/>
      <w:szCs w:val="26"/>
    </w:rPr>
  </w:style>
  <w:style w:type="paragraph" w:styleId="llb">
    <w:name w:val="footer"/>
    <w:basedOn w:val="Norml"/>
    <w:link w:val="llbChar"/>
    <w:uiPriority w:val="99"/>
    <w:unhideWhenUsed/>
    <w:rsid w:val="00402122"/>
    <w:pPr>
      <w:tabs>
        <w:tab w:val="center" w:pos="4536"/>
        <w:tab w:val="right" w:pos="9072"/>
      </w:tabs>
      <w:spacing w:after="0" w:line="240" w:lineRule="auto"/>
    </w:pPr>
  </w:style>
  <w:style w:type="character" w:customStyle="1" w:styleId="llbChar">
    <w:name w:val="Élőláb Char"/>
    <w:basedOn w:val="Bekezdsalapbettpusa"/>
    <w:link w:val="llb"/>
    <w:uiPriority w:val="99"/>
    <w:rsid w:val="00402122"/>
    <w:rPr>
      <w:rFonts w:cstheme="minorHAnsi"/>
      <w:sz w:val="24"/>
      <w:szCs w:val="26"/>
    </w:rPr>
  </w:style>
  <w:style w:type="paragraph" w:styleId="Lbjegyzetszveg">
    <w:name w:val="footnote text"/>
    <w:basedOn w:val="Norml"/>
    <w:link w:val="LbjegyzetszvegChar"/>
    <w:uiPriority w:val="99"/>
    <w:semiHidden/>
    <w:unhideWhenUsed/>
    <w:rsid w:val="0040212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02122"/>
    <w:rPr>
      <w:rFonts w:cstheme="minorHAnsi"/>
      <w:sz w:val="20"/>
      <w:szCs w:val="20"/>
    </w:rPr>
  </w:style>
  <w:style w:type="character" w:styleId="Lbjegyzet-hivatkozs">
    <w:name w:val="footnote reference"/>
    <w:basedOn w:val="Bekezdsalapbettpusa"/>
    <w:uiPriority w:val="99"/>
    <w:semiHidden/>
    <w:unhideWhenUsed/>
    <w:rsid w:val="00402122"/>
    <w:rPr>
      <w:vertAlign w:val="superscript"/>
    </w:rPr>
  </w:style>
  <w:style w:type="table" w:customStyle="1" w:styleId="TableNormal1">
    <w:name w:val="Table Normal1"/>
    <w:uiPriority w:val="2"/>
    <w:semiHidden/>
    <w:unhideWhenUsed/>
    <w:qFormat/>
    <w:rsid w:val="0040212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l"/>
    <w:uiPriority w:val="1"/>
    <w:qFormat/>
    <w:rsid w:val="00402122"/>
    <w:pPr>
      <w:widowControl w:val="0"/>
      <w:autoSpaceDE w:val="0"/>
      <w:autoSpaceDN w:val="0"/>
      <w:spacing w:after="0" w:line="240" w:lineRule="auto"/>
    </w:pPr>
    <w:rPr>
      <w:rFonts w:ascii="Calibri Light" w:eastAsia="Calibri Light" w:hAnsi="Calibri Light" w:cs="Calibri Light"/>
      <w:sz w:val="22"/>
      <w:lang w:val="en-GB" w:eastAsia="en-GB" w:bidi="en-GB"/>
    </w:rPr>
  </w:style>
  <w:style w:type="paragraph" w:customStyle="1" w:styleId="Plda">
    <w:name w:val="Példa"/>
    <w:basedOn w:val="Norml"/>
    <w:qFormat/>
    <w:rsid w:val="00402122"/>
    <w:pPr>
      <w:shd w:val="clear" w:color="auto" w:fill="2E74B5" w:themeFill="accent1" w:themeFillShade="BF"/>
    </w:pPr>
    <w:rPr>
      <w:b/>
      <w:color w:val="FFFFFF" w:themeColor="background1"/>
    </w:rPr>
  </w:style>
  <w:style w:type="character" w:customStyle="1" w:styleId="A0">
    <w:name w:val="A0"/>
    <w:uiPriority w:val="99"/>
    <w:rsid w:val="00402122"/>
    <w:rPr>
      <w:color w:val="221E1F"/>
      <w:sz w:val="15"/>
      <w:szCs w:val="15"/>
    </w:rPr>
  </w:style>
  <w:style w:type="paragraph" w:customStyle="1" w:styleId="Funote">
    <w:name w:val="Fußnote"/>
    <w:basedOn w:val="Norml"/>
    <w:uiPriority w:val="99"/>
    <w:rsid w:val="00402122"/>
    <w:pPr>
      <w:autoSpaceDE w:val="0"/>
      <w:autoSpaceDN w:val="0"/>
      <w:adjustRightInd w:val="0"/>
      <w:spacing w:after="0" w:line="140" w:lineRule="atLeast"/>
      <w:textAlignment w:val="center"/>
    </w:pPr>
    <w:rPr>
      <w:rFonts w:ascii="Univers LT Std 55 Roman" w:hAnsi="Univers LT Std 55 Roman" w:cs="Univers LT Std 55 Roman"/>
      <w:color w:val="000000"/>
      <w:spacing w:val="-2"/>
      <w:sz w:val="12"/>
      <w:szCs w:val="12"/>
    </w:rPr>
  </w:style>
  <w:style w:type="character" w:customStyle="1" w:styleId="A7">
    <w:name w:val="A7"/>
    <w:uiPriority w:val="99"/>
    <w:rsid w:val="00402122"/>
    <w:rPr>
      <w:rFonts w:ascii="Calibri Light" w:hAnsi="Calibri Light" w:cs="Calibri Light"/>
      <w:color w:val="211D1E"/>
      <w:sz w:val="9"/>
      <w:szCs w:val="9"/>
    </w:rPr>
  </w:style>
  <w:style w:type="character" w:customStyle="1" w:styleId="A10">
    <w:name w:val="A10"/>
    <w:uiPriority w:val="99"/>
    <w:rsid w:val="00402122"/>
    <w:rPr>
      <w:b/>
      <w:bCs/>
      <w:color w:val="211D1E"/>
      <w:sz w:val="15"/>
      <w:szCs w:val="15"/>
    </w:rPr>
  </w:style>
  <w:style w:type="paragraph" w:customStyle="1" w:styleId="Pa32">
    <w:name w:val="Pa32"/>
    <w:basedOn w:val="Norml"/>
    <w:next w:val="Norml"/>
    <w:uiPriority w:val="99"/>
    <w:rsid w:val="00402122"/>
    <w:pPr>
      <w:autoSpaceDE w:val="0"/>
      <w:autoSpaceDN w:val="0"/>
      <w:adjustRightInd w:val="0"/>
      <w:spacing w:after="0" w:line="171" w:lineRule="atLeast"/>
    </w:pPr>
  </w:style>
  <w:style w:type="paragraph" w:customStyle="1" w:styleId="Pa68">
    <w:name w:val="Pa68"/>
    <w:basedOn w:val="Norml"/>
    <w:next w:val="Norml"/>
    <w:uiPriority w:val="99"/>
    <w:rsid w:val="00402122"/>
    <w:pPr>
      <w:autoSpaceDE w:val="0"/>
      <w:autoSpaceDN w:val="0"/>
      <w:adjustRightInd w:val="0"/>
      <w:spacing w:after="0" w:line="171" w:lineRule="atLeast"/>
    </w:pPr>
  </w:style>
  <w:style w:type="paragraph" w:customStyle="1" w:styleId="Pa69">
    <w:name w:val="Pa69"/>
    <w:basedOn w:val="Norml"/>
    <w:next w:val="Norml"/>
    <w:uiPriority w:val="99"/>
    <w:rsid w:val="00402122"/>
    <w:pPr>
      <w:autoSpaceDE w:val="0"/>
      <w:autoSpaceDN w:val="0"/>
      <w:adjustRightInd w:val="0"/>
      <w:spacing w:after="0" w:line="171" w:lineRule="atLeast"/>
    </w:pPr>
  </w:style>
  <w:style w:type="paragraph" w:styleId="Vltozat">
    <w:name w:val="Revision"/>
    <w:hidden/>
    <w:uiPriority w:val="99"/>
    <w:semiHidden/>
    <w:rsid w:val="00402122"/>
    <w:pPr>
      <w:spacing w:after="0" w:line="240" w:lineRule="auto"/>
    </w:pPr>
    <w:rPr>
      <w:szCs w:val="26"/>
    </w:rPr>
  </w:style>
  <w:style w:type="paragraph" w:customStyle="1" w:styleId="Tblzatalrs">
    <w:name w:val="Táblázataláírás"/>
    <w:basedOn w:val="Kpalrs"/>
    <w:next w:val="Norml"/>
    <w:link w:val="TblzatalrsChar"/>
    <w:rsid w:val="005D10B7"/>
    <w:pPr>
      <w:tabs>
        <w:tab w:val="num" w:pos="720"/>
      </w:tabs>
    </w:pPr>
    <w:rPr>
      <w:i w:val="0"/>
    </w:rPr>
  </w:style>
  <w:style w:type="character" w:customStyle="1" w:styleId="TblzatalrsChar">
    <w:name w:val="Táblázataláírás Char"/>
    <w:basedOn w:val="Bekezdsalapbettpusa"/>
    <w:link w:val="Tblzatalrs"/>
    <w:rsid w:val="005D10B7"/>
    <w:rPr>
      <w:iCs/>
      <w:color w:val="000000" w:themeColor="text1"/>
    </w:rPr>
  </w:style>
  <w:style w:type="paragraph" w:customStyle="1" w:styleId="braalrs">
    <w:name w:val="Ábraaláírás"/>
    <w:basedOn w:val="Tblzatalrs"/>
    <w:next w:val="Norml"/>
    <w:link w:val="braalrsChar"/>
    <w:rsid w:val="008E3674"/>
    <w:pPr>
      <w:spacing w:after="120"/>
    </w:pPr>
    <w:rPr>
      <w:noProof/>
    </w:rPr>
  </w:style>
  <w:style w:type="paragraph" w:styleId="brajegyzk">
    <w:name w:val="table of figures"/>
    <w:basedOn w:val="Norml"/>
    <w:next w:val="Norml"/>
    <w:uiPriority w:val="99"/>
    <w:unhideWhenUsed/>
    <w:rsid w:val="00C92D7F"/>
    <w:pPr>
      <w:spacing w:after="0"/>
    </w:pPr>
  </w:style>
  <w:style w:type="paragraph" w:styleId="Normlbehzs">
    <w:name w:val="Normal Indent"/>
    <w:basedOn w:val="Norml"/>
    <w:uiPriority w:val="99"/>
    <w:semiHidden/>
    <w:unhideWhenUsed/>
    <w:rsid w:val="00E36ED8"/>
    <w:pPr>
      <w:ind w:left="708"/>
    </w:pPr>
  </w:style>
  <w:style w:type="character" w:customStyle="1" w:styleId="braalrsChar">
    <w:name w:val="Ábraaláírás Char"/>
    <w:basedOn w:val="TblzatalrsChar"/>
    <w:link w:val="braalrs"/>
    <w:rsid w:val="008E3674"/>
    <w:rPr>
      <w:iCs/>
      <w:noProof/>
      <w:color w:val="000000" w:themeColor="text1"/>
    </w:rPr>
  </w:style>
  <w:style w:type="paragraph" w:customStyle="1" w:styleId="braalrs0">
    <w:name w:val="ábraaláírás"/>
    <w:basedOn w:val="Norml"/>
    <w:next w:val="Norml"/>
    <w:link w:val="braalrsChar0"/>
    <w:rsid w:val="008E3674"/>
    <w:pPr>
      <w:tabs>
        <w:tab w:val="num" w:pos="720"/>
      </w:tabs>
      <w:spacing w:after="120"/>
    </w:pPr>
  </w:style>
  <w:style w:type="paragraph" w:customStyle="1" w:styleId="braalrsjo">
    <w:name w:val="Ábraaláírás_jo"/>
    <w:basedOn w:val="Norml"/>
    <w:next w:val="Norml"/>
    <w:qFormat/>
    <w:rsid w:val="00B90DA7"/>
    <w:pPr>
      <w:tabs>
        <w:tab w:val="num" w:pos="720"/>
      </w:tabs>
      <w:spacing w:after="120"/>
      <w:ind w:left="720" w:hanging="720"/>
      <w:jc w:val="both"/>
    </w:pPr>
    <w:rPr>
      <w:i/>
    </w:rPr>
  </w:style>
  <w:style w:type="character" w:customStyle="1" w:styleId="braalrsChar0">
    <w:name w:val="ábraaláírás Char"/>
    <w:basedOn w:val="Bekezdsalapbettpusa"/>
    <w:link w:val="braalrs0"/>
    <w:rsid w:val="008E3674"/>
  </w:style>
  <w:style w:type="paragraph" w:customStyle="1" w:styleId="tblzatalrs0">
    <w:name w:val="táblázataláírás"/>
    <w:basedOn w:val="Norml"/>
    <w:qFormat/>
    <w:rsid w:val="00B90DA7"/>
    <w:pPr>
      <w:tabs>
        <w:tab w:val="num" w:pos="720"/>
      </w:tabs>
      <w:ind w:left="720" w:hanging="720"/>
    </w:pPr>
    <w:rPr>
      <w:i/>
    </w:rPr>
  </w:style>
  <w:style w:type="table" w:styleId="Tblzatrcsosvilgos">
    <w:name w:val="Grid Table Light"/>
    <w:basedOn w:val="Normltblzat"/>
    <w:uiPriority w:val="40"/>
    <w:rsid w:val="00511F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Jegyzethivatkozs">
    <w:name w:val="annotation reference"/>
    <w:basedOn w:val="Bekezdsalapbettpusa"/>
    <w:uiPriority w:val="99"/>
    <w:semiHidden/>
    <w:unhideWhenUsed/>
    <w:rsid w:val="00B56BCC"/>
    <w:rPr>
      <w:sz w:val="16"/>
      <w:szCs w:val="16"/>
    </w:rPr>
  </w:style>
  <w:style w:type="paragraph" w:styleId="Megjegyzstrgya">
    <w:name w:val="annotation subject"/>
    <w:basedOn w:val="Jegyzetszveg"/>
    <w:next w:val="Jegyzetszveg"/>
    <w:link w:val="MegjegyzstrgyaChar"/>
    <w:uiPriority w:val="99"/>
    <w:semiHidden/>
    <w:unhideWhenUsed/>
    <w:rsid w:val="00B56BCC"/>
    <w:rPr>
      <w:b/>
      <w:bCs/>
    </w:rPr>
  </w:style>
  <w:style w:type="character" w:customStyle="1" w:styleId="MegjegyzstrgyaChar">
    <w:name w:val="Megjegyzés tárgya Char"/>
    <w:basedOn w:val="JegyzetszvegChar"/>
    <w:link w:val="Megjegyzstrgya"/>
    <w:uiPriority w:val="99"/>
    <w:semiHidden/>
    <w:rsid w:val="00B56BCC"/>
    <w:rPr>
      <w:rFonts w:cstheme="minorHAnsi"/>
      <w:b/>
      <w:bCs/>
      <w:sz w:val="20"/>
      <w:szCs w:val="20"/>
    </w:rPr>
  </w:style>
  <w:style w:type="character" w:customStyle="1" w:styleId="Feloldatlanmegemlts2">
    <w:name w:val="Feloldatlan megemlítés2"/>
    <w:basedOn w:val="Bekezdsalapbettpusa"/>
    <w:uiPriority w:val="99"/>
    <w:semiHidden/>
    <w:unhideWhenUsed/>
    <w:rsid w:val="00155DE1"/>
    <w:rPr>
      <w:color w:val="605E5C"/>
      <w:shd w:val="clear" w:color="auto" w:fill="E1DFDD"/>
    </w:rPr>
  </w:style>
  <w:style w:type="table" w:customStyle="1" w:styleId="a">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paragraph" w:customStyle="1" w:styleId="aELMSfelsorolsptty">
    <w:name w:val="a_ELMS_felsorolás_pötty"/>
    <w:basedOn w:val="Listaszerbekezds"/>
    <w:qFormat/>
    <w:rsid w:val="007A2E75"/>
    <w:pPr>
      <w:numPr>
        <w:numId w:val="4"/>
      </w:numPr>
      <w:tabs>
        <w:tab w:val="num" w:pos="360"/>
      </w:tabs>
      <w:spacing w:after="0"/>
      <w:ind w:left="714" w:hanging="357"/>
    </w:pPr>
    <w:rPr>
      <w:rFonts w:ascii="Times New Roman" w:eastAsiaTheme="minorHAnsi" w:hAnsi="Times New Roman" w:cstheme="minorHAnsi"/>
      <w:color w:val="000000" w:themeColor="text1"/>
      <w:szCs w:val="26"/>
      <w:lang w:eastAsia="en-US"/>
    </w:rPr>
  </w:style>
  <w:style w:type="character" w:customStyle="1" w:styleId="aELMSfogalom">
    <w:name w:val="a_ELMS_fogalom"/>
    <w:basedOn w:val="Bekezdsalapbettpusa"/>
    <w:uiPriority w:val="1"/>
    <w:qFormat/>
    <w:rsid w:val="007A2E75"/>
    <w:rPr>
      <w:rFonts w:ascii="Times New Roman" w:hAnsi="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CB03796083B5A8458FED0C44ADB2BEEE" ma:contentTypeVersion="3" ma:contentTypeDescription="Új dokumentum létrehozása." ma:contentTypeScope="" ma:versionID="e1bb7a1cf2c448d3c296b54f6b966848">
  <xsd:schema xmlns:xsd="http://www.w3.org/2001/XMLSchema" xmlns:xs="http://www.w3.org/2001/XMLSchema" xmlns:p="http://schemas.microsoft.com/office/2006/metadata/properties" xmlns:ns3="063341a2-f66e-4cf6-94a8-8241a002ff5c" targetNamespace="http://schemas.microsoft.com/office/2006/metadata/properties" ma:root="true" ma:fieldsID="1c7dad9f8af853ca1030b5d2fa5d087e" ns3:_="">
    <xsd:import namespace="063341a2-f66e-4cf6-94a8-8241a002ff5c"/>
    <xsd:element name="properties">
      <xsd:complexType>
        <xsd:sequence>
          <xsd:element name="documentManagement">
            <xsd:complexType>
              <xsd:all>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341a2-f66e-4cf6-94a8-8241a002ff5c" elementFormDefault="qualified">
    <xsd:import namespace="http://schemas.microsoft.com/office/2006/documentManagement/types"/>
    <xsd:import namespace="http://schemas.microsoft.com/office/infopath/2007/PartnerControls"/>
    <xsd:element name="SharedWithUsers" ma:index="9"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h1BitYx0Xnzrrgu7PMS/qkSk0qQ==">AMUW2mUFYxTsxu8ceuZfpIyLgU7vcnOZy6lzQuOj7NPUBb3TfUb2ZAnbC8xM0/d2J52wF55jqsyKswU3s/HNm9+fSBY+p4IXhWveWCwedHyfWMsYBzafs8MEC1Msi843QzBKg7Tu8+fCnZMO+4X7RBVPV98OBYCorOw7cs0LQ+Z9ITO7rWiIyxAQ9ANt1YjxW19tZNIMS2aDzo7PHw7ATvQlb4jgON68KZ0pvS7oiDs6YT5bILQ8d+4+7jxP98ChMBeu/h2s16GfiClpAfAlDbIhUdnBsCK24zgVE3PoWZlgGyC1+PTCRI1r9QBGraIpW9vqXBNv20mDv12G6AHVc/w8fuS1ioH3h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D41F0-E1D1-430F-98B1-44AA04475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341a2-f66e-4cf6-94a8-8241a002f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6850199-BCCB-4178-B09F-155EE5C0E7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324B8D-DA58-4D3C-AD7E-6814BE8FE5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2675</Words>
  <Characters>18461</Characters>
  <Application>Microsoft Office Word</Application>
  <DocSecurity>0</DocSecurity>
  <Lines>153</Lines>
  <Paragraphs>42</Paragraphs>
  <ScaleCrop>false</ScaleCrop>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Marton Zsófia (ELMS)</dc:creator>
  <cp:lastModifiedBy>Clarity#13</cp:lastModifiedBy>
  <cp:revision>12</cp:revision>
  <dcterms:created xsi:type="dcterms:W3CDTF">2022-03-23T09:45:00Z</dcterms:created>
  <dcterms:modified xsi:type="dcterms:W3CDTF">2025-07-22T11:36:00Z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0x010100CB03796083B5A8458FED0C44ADB2BEEE</vt:lpwstr>
  </property>
</Properties>
</file>