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28.png" ContentType="image/png"/>
  <Override PartName="/word/media/image21.png" ContentType="image/png"/>
  <Override PartName="/word/media/image25.png" ContentType="image/png"/>
  <Override PartName="/word/media/image29.png" ContentType="image/png"/>
  <Override PartName="/word/media/image22.png" ContentType="image/png"/>
  <Override PartName="/word/media/image26.png" ContentType="image/png"/>
  <Override PartName="/word/media/image23.png" ContentType="image/png"/>
  <Override PartName="/word/media/image27.png" ContentType="image/png"/>
  <Override PartName="/word/media/image2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  <w:b/>
          <w:bCs/>
          <w:sz w:val="48"/>
          <w:szCs w:val="48"/>
        </w:rPr>
        <w:t>Architecture Analysis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8"/>
          <w:szCs w:val="28"/>
        </w:rPr>
        <w:t>1. Overview of the Application Architecture</w:t>
      </w:r>
    </w:p>
    <w:p>
      <w:pPr>
        <w:pStyle w:val="style0"/>
      </w:pPr>
      <w:r>
        <w:rPr>
          <w:rFonts w:ascii="Times New Roman" w:hAnsi="Times New Roman"/>
        </w:rPr>
        <w:t xml:space="preserve">Here we use a simplified MVC(Model-View-Controller) architecture pattern as the top-level design. </w:t>
      </w:r>
    </w:p>
    <w:p>
      <w:pPr>
        <w:pStyle w:val="style0"/>
      </w:pPr>
      <w:r>
        <w:rPr>
          <w:rFonts w:ascii="Times New Roman" w:hAnsi="Times New Roman"/>
          <w:b/>
          <w:bCs/>
        </w:rPr>
        <w:t>1.1.</w:t>
      </w:r>
      <w:r>
        <w:rPr>
          <w:rFonts w:ascii="Times New Roman" w:hAnsi="Times New Roman"/>
        </w:rPr>
        <w:t xml:space="preserve"> A controller takes directives from users and send corresponding commands to the model.</w:t>
      </w:r>
    </w:p>
    <w:p>
      <w:pPr>
        <w:pStyle w:val="style0"/>
      </w:pPr>
      <w:r>
        <w:rPr>
          <w:rFonts w:ascii="Times New Roman" w:hAnsi="Times New Roman"/>
          <w:b/>
          <w:bCs/>
        </w:rPr>
        <w:t>1.2.</w:t>
      </w:r>
      <w:r>
        <w:rPr>
          <w:rFonts w:ascii="Times New Roman" w:hAnsi="Times New Roman"/>
        </w:rPr>
        <w:t xml:space="preserve"> A model takes input from the controller then change it's state if neccesary, and notify the view to generate its output.</w:t>
      </w:r>
    </w:p>
    <w:p>
      <w:pPr>
        <w:pStyle w:val="style0"/>
      </w:pPr>
      <w:r>
        <w:rPr>
          <w:rFonts w:ascii="Times New Roman" w:hAnsi="Times New Roman"/>
          <w:b/>
          <w:bCs/>
        </w:rPr>
        <w:t>1.3.</w:t>
      </w:r>
      <w:r>
        <w:rPr>
          <w:rFonts w:ascii="Times New Roman" w:hAnsi="Times New Roman"/>
        </w:rPr>
        <w:t xml:space="preserve"> A view gets information from the model and produce the corresponding output to users.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</w:rPr>
        <w:t>Then let's have a nearer look at our application. Incoming user requests are handled by the corresponding mamagers, as the following figure shows.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1118235</wp:posOffset>
            </wp:positionH>
            <wp:positionV relativeFrom="paragraph">
              <wp:posOffset>0</wp:posOffset>
            </wp:positionV>
            <wp:extent cx="4095750" cy="25717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8"/>
          <w:szCs w:val="28"/>
        </w:rPr>
        <w:t>2. Subroutines in A Snapshot</w:t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2.1. The Searching Manager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 searching manager handles searching requests, including hotel/flight search, comment search, and booking record search.</w:t>
      </w:r>
    </w:p>
    <w:p>
      <w:pPr>
        <w:pStyle w:val="style0"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2.1.1 Package Component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There're four components come with this manager, which are user authenticator, request decoder, database connector, and webpage generator respectively.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1022985</wp:posOffset>
            </wp:positionH>
            <wp:positionV relativeFrom="line">
              <wp:posOffset>4445</wp:posOffset>
            </wp:positionV>
            <wp:extent cx="4286250" cy="20002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2.1.2. Architecture Context Diagram</w:t>
      </w:r>
    </w:p>
    <w:p>
      <w:pPr>
        <w:pStyle w:val="style0"/>
      </w:pPr>
      <w:r>
        <w:rPr>
          <w:b/>
          <w:bCs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499110</wp:posOffset>
            </wp:positionH>
            <wp:positionV relativeFrom="paragraph">
              <wp:posOffset>0</wp:posOffset>
            </wp:positionV>
            <wp:extent cx="5334000" cy="14287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2.2. The Comment Manager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 comment manager handles commenting requests.</w:t>
      </w:r>
    </w:p>
    <w:p>
      <w:pPr>
        <w:pStyle w:val="style0"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2.2.1 Package Component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There're four components come with this manager, which are user authenticator, request decoder, database connector, and webpage generator respectively.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1022985</wp:posOffset>
            </wp:positionH>
            <wp:positionV relativeFrom="paragraph">
              <wp:posOffset>0</wp:posOffset>
            </wp:positionV>
            <wp:extent cx="4286250" cy="200025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2.2.2. Architecture Context Diagram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499110</wp:posOffset>
            </wp:positionH>
            <wp:positionV relativeFrom="paragraph">
              <wp:posOffset>0</wp:posOffset>
            </wp:positionV>
            <wp:extent cx="5334000" cy="123825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2.3. The Booking Manager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 booking manager handles booking requests.</w:t>
      </w:r>
    </w:p>
    <w:p>
      <w:pPr>
        <w:pStyle w:val="style0"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2.3.1 Package Component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There're five components come with this manager, which are user authenticator, request decoder, booking connector, database connector, and webpage generator respectively.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1022985</wp:posOffset>
            </wp:positionH>
            <wp:positionV relativeFrom="paragraph">
              <wp:posOffset>-360045</wp:posOffset>
            </wp:positionV>
            <wp:extent cx="4286250" cy="228600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_DdeLink__81_1887218856"/>
      <w:bookmarkEnd w:id="0"/>
      <w:r>
        <w:rPr>
          <w:b/>
          <w:bCs/>
        </w:rPr>
        <w:t>2.3.2. Architecture Context Diagram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499110</wp:posOffset>
            </wp:positionH>
            <wp:positionV relativeFrom="paragraph">
              <wp:posOffset>0</wp:posOffset>
            </wp:positionV>
            <wp:extent cx="5334000" cy="142875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6"/>
          <w:szCs w:val="26"/>
        </w:rPr>
        <w:t>2.4. The Admin Manager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 admin manager handles admin requests, including data insertion, data removal, and data modification.</w:t>
      </w:r>
    </w:p>
    <w:p>
      <w:pPr>
        <w:pStyle w:val="style0"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2.4.1 Package Component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There're four components come with this manager, which are user authenticator, request decoder, database connector, and webpage generator respectively.</w:t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1022985</wp:posOffset>
            </wp:positionH>
            <wp:positionV relativeFrom="line">
              <wp:posOffset>374650</wp:posOffset>
            </wp:positionV>
            <wp:extent cx="4286250" cy="200025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2.4.2. Architecture Context Diagram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499110</wp:posOffset>
            </wp:positionH>
            <wp:positionV relativeFrom="paragraph">
              <wp:posOffset>0</wp:posOffset>
            </wp:positionV>
            <wp:extent cx="5334000" cy="123825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8"/>
          <w:szCs w:val="28"/>
        </w:rPr>
        <w:t>3. Data Hierarchy</w:t>
      </w:r>
    </w:p>
    <w:p>
      <w:pPr>
        <w:pStyle w:val="style0"/>
      </w:pPr>
      <w:r>
        <w:rPr>
          <w:rFonts w:ascii="Times New Roman" w:hAnsi="Times New Roman"/>
        </w:rPr>
        <w:t>Carefully we designed the data hiera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chy to reduce redundancy, which would apply to all the components of our architecture.</w:t>
      </w:r>
    </w:p>
    <w:p>
      <w:pPr>
        <w:pStyle w:val="style0"/>
      </w:pPr>
      <w:r>
        <w:rPr>
          <w:rFonts w:ascii="Times New Roman" w:hAnsi="Times New Roman"/>
        </w:rPr>
        <w:t>See the figure below.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403860</wp:posOffset>
            </wp:positionH>
            <wp:positionV relativeFrom="line">
              <wp:posOffset>76200</wp:posOffset>
            </wp:positionV>
            <wp:extent cx="5496560" cy="686816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686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DejaVu Sans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png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image" Target="media/image28.png"/><Relationship Id="rId11" Type="http://schemas.openxmlformats.org/officeDocument/2006/relationships/image" Target="media/image2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LibreOffice/4.0.3.3$Linux_X86_64 LibreOffice_project/400m0$Build-3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2013-05-15T20:55:59.00Z</dcterms:created>
  <dc:creator>Pengyu CHEN</dc:creator>
  <cp:revision>0</cp:revision>
</cp:coreProperties>
</file>