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hAnsi="Times New Roman"/>
          <w:b/>
          <w:bCs/>
          <w:sz w:val="48"/>
          <w:szCs w:val="48"/>
        </w:rPr>
        <w:t>X. Functional Testing</w:t>
      </w:r>
    </w:p>
    <w:p>
      <w:pPr>
        <w:pStyle w:val="style0"/>
      </w:pPr>
      <w:r>
        <w:rPr>
          <w:rFonts w:ascii="Times New Roman" w:hAnsi="Times New Roman"/>
          <w:b w:val="false"/>
          <w:bCs w:val="false"/>
          <w:sz w:val="24"/>
          <w:szCs w:val="24"/>
        </w:rPr>
        <w:t>Here we design our funtional testing by part. According to the previous design report we present the following cat</w:t>
      </w:r>
      <w:r>
        <w:rPr>
          <w:rFonts w:ascii="Times New Roman" w:hAnsi="Times New Roman"/>
          <w:b w:val="false"/>
          <w:bCs w:val="false"/>
          <w:sz w:val="24"/>
          <w:szCs w:val="24"/>
        </w:rPr>
        <w:t>e</w:t>
      </w:r>
      <w:r>
        <w:rPr>
          <w:rFonts w:ascii="Times New Roman" w:hAnsi="Times New Roman"/>
          <w:b w:val="false"/>
          <w:bCs w:val="false"/>
          <w:sz w:val="24"/>
          <w:szCs w:val="24"/>
        </w:rPr>
        <w:t>gories of funtional testing:</w:t>
      </w:r>
    </w:p>
    <w:p>
      <w:pPr>
        <w:pStyle w:val="style0"/>
      </w:pPr>
      <w:r>
        <w:rPr>
          <w:rFonts w:ascii="Times New Roman" w:hAnsi="Times New Roman"/>
          <w:b/>
          <w:bCs/>
          <w:sz w:val="28"/>
          <w:szCs w:val="28"/>
        </w:rPr>
        <w:t>X.1 Authentication Manager</w:t>
      </w:r>
    </w:p>
    <w:p>
      <w:pPr>
        <w:pStyle w:val="style0"/>
      </w:pPr>
      <w:r>
        <w:rPr>
          <w:rFonts w:ascii="Times New Roman" w:hAnsi="Times New Roman"/>
          <w:b w:val="false"/>
          <w:bCs w:val="false"/>
          <w:sz w:val="24"/>
          <w:szCs w:val="24"/>
        </w:rPr>
        <w:t xml:space="preserve">In this </w:t>
      </w:r>
      <w:r>
        <w:rPr>
          <w:rFonts w:ascii="Times New Roman" w:hAnsi="Times New Roman"/>
          <w:b w:val="false"/>
          <w:bCs w:val="false"/>
          <w:sz w:val="24"/>
          <w:szCs w:val="24"/>
        </w:rPr>
        <w:t>category</w:t>
      </w:r>
      <w:r>
        <w:rPr>
          <w:rFonts w:ascii="Times New Roman" w:hAnsi="Times New Roman"/>
          <w:b w:val="false"/>
          <w:bCs w:val="false"/>
          <w:sz w:val="24"/>
          <w:szCs w:val="24"/>
        </w:rPr>
        <w:t xml:space="preserve"> the authentication part would be tested. Since the user-interactive authentication part is implemented by other groups, here we focus on authentication redirection and authentication result retrieval.</w:t>
      </w:r>
    </w:p>
    <w:p>
      <w:pPr>
        <w:pStyle w:val="style0"/>
      </w:pPr>
      <w:r>
        <w:rPr>
          <w:rFonts w:ascii="Times New Roman" w:hAnsi="Times New Roman"/>
          <w:b/>
          <w:bCs/>
          <w:sz w:val="26"/>
          <w:szCs w:val="26"/>
        </w:rPr>
        <w:t>X.1.1 Testing set #1</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 xml:space="preserve">A user </w:t>
            </w:r>
            <w:r>
              <w:rPr>
                <w:rFonts w:ascii="Times New Roman" w:hAnsi="Times New Roman"/>
                <w:sz w:val="24"/>
                <w:szCs w:val="24"/>
              </w:rPr>
              <w:t xml:space="preserve">has </w:t>
            </w:r>
            <w:r>
              <w:rPr>
                <w:rFonts w:ascii="Times New Roman" w:hAnsi="Times New Roman"/>
                <w:sz w:val="24"/>
                <w:szCs w:val="24"/>
              </w:rPr>
              <w:t>request</w:t>
            </w:r>
            <w:r>
              <w:rPr>
                <w:rFonts w:ascii="Times New Roman" w:hAnsi="Times New Roman"/>
                <w:sz w:val="24"/>
                <w:szCs w:val="24"/>
              </w:rPr>
              <w:t>ed</w:t>
            </w:r>
            <w:r>
              <w:rPr>
                <w:rFonts w:ascii="Times New Roman" w:hAnsi="Times New Roman"/>
                <w:sz w:val="24"/>
                <w:szCs w:val="24"/>
              </w:rPr>
              <w:t xml:space="preserve"> features that request privilege which the user has already obtained (e.g. an anonymouse user requests flight searching).</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The request is proceeded without authentication.</w:t>
            </w:r>
          </w:p>
        </w:tc>
      </w:tr>
    </w:tbl>
    <w:p>
      <w:pPr>
        <w:pStyle w:val="style0"/>
      </w:pPr>
      <w:r>
        <w:rPr/>
      </w:r>
    </w:p>
    <w:p>
      <w:pPr>
        <w:pStyle w:val="style0"/>
      </w:pPr>
      <w:r>
        <w:rPr>
          <w:rFonts w:ascii="Times New Roman" w:hAnsi="Times New Roman"/>
          <w:b/>
          <w:bCs/>
          <w:sz w:val="26"/>
          <w:szCs w:val="26"/>
        </w:rPr>
        <w:t>X.1.1 Testing set #2</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 xml:space="preserve">An user </w:t>
            </w:r>
            <w:r>
              <w:rPr>
                <w:rFonts w:ascii="Times New Roman" w:hAnsi="Times New Roman"/>
                <w:sz w:val="24"/>
                <w:szCs w:val="24"/>
              </w:rPr>
              <w:t xml:space="preserve">has  </w:t>
            </w:r>
            <w:r>
              <w:rPr>
                <w:rFonts w:ascii="Times New Roman" w:hAnsi="Times New Roman"/>
                <w:sz w:val="24"/>
                <w:szCs w:val="24"/>
              </w:rPr>
              <w:t>request</w:t>
            </w:r>
            <w:r>
              <w:rPr>
                <w:rFonts w:ascii="Times New Roman" w:hAnsi="Times New Roman"/>
                <w:sz w:val="24"/>
                <w:szCs w:val="24"/>
              </w:rPr>
              <w:t>ed</w:t>
            </w:r>
            <w:r>
              <w:rPr>
                <w:rFonts w:ascii="Times New Roman" w:hAnsi="Times New Roman"/>
                <w:sz w:val="24"/>
                <w:szCs w:val="24"/>
              </w:rPr>
              <w:t xml:space="preserve"> features that request privilege which needs to obtain by authentication (e.g. an anonymouse user requests flight booking).</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The request is rejected and the user is redirected to the authentication page.</w:t>
            </w:r>
          </w:p>
        </w:tc>
      </w:tr>
    </w:tbl>
    <w:p>
      <w:pPr>
        <w:pStyle w:val="style0"/>
      </w:pPr>
      <w:r>
        <w:rPr/>
      </w:r>
    </w:p>
    <w:p>
      <w:pPr>
        <w:pStyle w:val="style0"/>
      </w:pPr>
      <w:r>
        <w:rPr>
          <w:rFonts w:ascii="Times New Roman" w:hAnsi="Times New Roman"/>
          <w:b/>
          <w:bCs/>
          <w:sz w:val="26"/>
          <w:szCs w:val="26"/>
        </w:rPr>
        <w:t>X.1.1 Testing set #3</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 xml:space="preserve">A user </w:t>
            </w:r>
            <w:r>
              <w:rPr>
                <w:rFonts w:ascii="Times New Roman" w:hAnsi="Times New Roman"/>
                <w:sz w:val="24"/>
                <w:szCs w:val="24"/>
              </w:rPr>
              <w:t xml:space="preserve">has </w:t>
            </w:r>
            <w:r>
              <w:rPr>
                <w:rFonts w:ascii="Times New Roman" w:hAnsi="Times New Roman"/>
                <w:sz w:val="24"/>
                <w:szCs w:val="24"/>
              </w:rPr>
              <w:t>request</w:t>
            </w:r>
            <w:r>
              <w:rPr>
                <w:rFonts w:ascii="Times New Roman" w:hAnsi="Times New Roman"/>
                <w:sz w:val="24"/>
                <w:szCs w:val="24"/>
              </w:rPr>
              <w:t>ed</w:t>
            </w:r>
            <w:r>
              <w:rPr>
                <w:rFonts w:ascii="Times New Roman" w:hAnsi="Times New Roman"/>
                <w:sz w:val="24"/>
                <w:szCs w:val="24"/>
              </w:rPr>
              <w:t xml:space="preserve"> features that request privilege of another user group (e.g. a normal user requests flight data insertion, or an administrator requests flight booking).</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The request is rejected and an error message is shown.</w:t>
            </w:r>
          </w:p>
        </w:tc>
      </w:tr>
    </w:tbl>
    <w:p>
      <w:pPr>
        <w:pStyle w:val="style0"/>
      </w:pPr>
      <w:r>
        <w:rPr/>
      </w:r>
    </w:p>
    <w:p>
      <w:pPr>
        <w:pStyle w:val="style0"/>
      </w:pPr>
      <w:r>
        <w:rPr>
          <w:rFonts w:ascii="Times New Roman" w:hAnsi="Times New Roman"/>
          <w:b/>
          <w:bCs/>
          <w:sz w:val="26"/>
          <w:szCs w:val="26"/>
        </w:rPr>
        <w:t>X.1.1 Testing set #4</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A previous authentication has been redirected back and the authentication is accepted.</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The previous request is proceeded.</w:t>
            </w:r>
          </w:p>
        </w:tc>
      </w:tr>
    </w:tbl>
    <w:p>
      <w:pPr>
        <w:pStyle w:val="style0"/>
      </w:pPr>
      <w:r>
        <w:rPr/>
      </w:r>
    </w:p>
    <w:p>
      <w:pPr>
        <w:pStyle w:val="style0"/>
      </w:pPr>
      <w:r>
        <w:rPr>
          <w:rFonts w:ascii="Times New Roman" w:hAnsi="Times New Roman"/>
          <w:b/>
          <w:bCs/>
          <w:sz w:val="26"/>
          <w:szCs w:val="26"/>
        </w:rPr>
        <w:t>X.1.1 Testing set #5</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A previous authentication has been redirected back and the authentication is rejected.</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rFonts w:ascii="Times New Roman" w:hAnsi="Times New Roman"/>
                <w:sz w:val="24"/>
                <w:szCs w:val="24"/>
              </w:rPr>
              <w:t>The previous request is rejected and an error message is shown.</w:t>
            </w:r>
          </w:p>
        </w:tc>
      </w:tr>
    </w:tbl>
    <w:p>
      <w:pPr>
        <w:pStyle w:val="style0"/>
      </w:pPr>
      <w:r>
        <w:rPr/>
      </w:r>
    </w:p>
    <w:p>
      <w:pPr>
        <w:pStyle w:val="style0"/>
      </w:pPr>
      <w:r>
        <w:rPr>
          <w:rFonts w:ascii="Times New Roman" w:hAnsi="Times New Roman"/>
          <w:b/>
          <w:bCs/>
          <w:sz w:val="28"/>
          <w:szCs w:val="28"/>
        </w:rPr>
        <w:t>X.2 Booking Manager</w:t>
      </w:r>
    </w:p>
    <w:p>
      <w:pPr>
        <w:pStyle w:val="style0"/>
      </w:pPr>
      <w:r>
        <w:rPr>
          <w:rFonts w:ascii="Times New Roman" w:hAnsi="Times New Roman"/>
          <w:b w:val="false"/>
          <w:bCs w:val="false"/>
          <w:sz w:val="24"/>
          <w:szCs w:val="24"/>
        </w:rPr>
        <w:t>In this category the booking part would be tested. Here we design testings for the two major functions: order placing and order cancelling.</w:t>
      </w:r>
    </w:p>
    <w:p>
      <w:pPr>
        <w:pStyle w:val="style0"/>
      </w:pPr>
      <w:r>
        <w:rPr>
          <w:rFonts w:ascii="Times New Roman" w:hAnsi="Times New Roman"/>
          <w:b/>
          <w:bCs/>
          <w:sz w:val="26"/>
          <w:szCs w:val="26"/>
        </w:rPr>
        <w:t>X.</w:t>
      </w:r>
      <w:r>
        <w:rPr>
          <w:rFonts w:ascii="Times New Roman" w:hAnsi="Times New Roman"/>
          <w:b/>
          <w:bCs/>
          <w:sz w:val="26"/>
          <w:szCs w:val="26"/>
        </w:rPr>
        <w:t>2</w:t>
      </w:r>
      <w:r>
        <w:rPr>
          <w:rFonts w:ascii="Times New Roman" w:hAnsi="Times New Roman"/>
          <w:b/>
          <w:bCs/>
          <w:sz w:val="26"/>
          <w:szCs w:val="26"/>
        </w:rPr>
        <w:t>.1 Testing set #</w:t>
      </w:r>
      <w:r>
        <w:rPr>
          <w:rFonts w:ascii="Times New Roman" w:hAnsi="Times New Roman"/>
          <w:b/>
          <w:bCs/>
          <w:sz w:val="26"/>
          <w:szCs w:val="26"/>
        </w:rPr>
        <w:t>6</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 xml:space="preserve">A user </w:t>
            </w:r>
            <w:r>
              <w:rPr>
                <w:rFonts w:ascii="Times New Roman" w:hAnsi="Times New Roman"/>
                <w:sz w:val="24"/>
                <w:szCs w:val="24"/>
              </w:rPr>
              <w:t xml:space="preserve">has </w:t>
            </w:r>
            <w:r>
              <w:rPr/>
              <w:t>requested placing orders with 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t xml:space="preserve">The request is proceeded correctly. </w:t>
            </w:r>
          </w:p>
        </w:tc>
      </w:tr>
    </w:tbl>
    <w:p>
      <w:pPr>
        <w:pStyle w:val="style0"/>
      </w:pPr>
      <w:r>
        <w:rPr/>
      </w:r>
    </w:p>
    <w:p>
      <w:pPr>
        <w:pStyle w:val="style0"/>
      </w:pPr>
      <w:r>
        <w:rPr>
          <w:rFonts w:ascii="Times New Roman" w:hAnsi="Times New Roman"/>
          <w:b/>
          <w:bCs/>
          <w:sz w:val="26"/>
          <w:szCs w:val="26"/>
        </w:rPr>
        <w:t>X.</w:t>
      </w:r>
      <w:r>
        <w:rPr>
          <w:rFonts w:ascii="Times New Roman" w:hAnsi="Times New Roman"/>
          <w:b/>
          <w:bCs/>
          <w:sz w:val="26"/>
          <w:szCs w:val="26"/>
        </w:rPr>
        <w:t>2</w:t>
      </w:r>
      <w:r>
        <w:rPr>
          <w:rFonts w:ascii="Times New Roman" w:hAnsi="Times New Roman"/>
          <w:b/>
          <w:bCs/>
          <w:sz w:val="26"/>
          <w:szCs w:val="26"/>
        </w:rPr>
        <w:t>.</w:t>
      </w:r>
      <w:r>
        <w:rPr>
          <w:rFonts w:ascii="Times New Roman" w:hAnsi="Times New Roman"/>
          <w:b/>
          <w:bCs/>
          <w:sz w:val="26"/>
          <w:szCs w:val="26"/>
        </w:rPr>
        <w:t>2</w:t>
      </w:r>
      <w:r>
        <w:rPr>
          <w:rFonts w:ascii="Times New Roman" w:hAnsi="Times New Roman"/>
          <w:b/>
          <w:bCs/>
          <w:sz w:val="26"/>
          <w:szCs w:val="26"/>
        </w:rPr>
        <w:t xml:space="preserve"> Testing set #</w:t>
      </w:r>
      <w:r>
        <w:rPr>
          <w:rFonts w:ascii="Times New Roman" w:hAnsi="Times New Roman"/>
          <w:b/>
          <w:bCs/>
          <w:sz w:val="26"/>
          <w:szCs w:val="26"/>
        </w:rPr>
        <w:t>7</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 xml:space="preserve">A user </w:t>
            </w:r>
            <w:r>
              <w:rPr>
                <w:rFonts w:ascii="Times New Roman" w:hAnsi="Times New Roman"/>
                <w:sz w:val="24"/>
                <w:szCs w:val="24"/>
              </w:rPr>
              <w:t xml:space="preserve">has </w:t>
            </w:r>
            <w:r>
              <w:rPr/>
              <w:t>requested placing orders with incorrect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rejected and en error message is shown.</w:t>
            </w:r>
          </w:p>
        </w:tc>
      </w:tr>
    </w:tbl>
    <w:p>
      <w:pPr>
        <w:pStyle w:val="style0"/>
      </w:pPr>
      <w:r>
        <w:rPr/>
      </w:r>
    </w:p>
    <w:p>
      <w:pPr>
        <w:pStyle w:val="style0"/>
      </w:pPr>
      <w:r>
        <w:rPr>
          <w:rFonts w:ascii="Times New Roman" w:hAnsi="Times New Roman"/>
          <w:b/>
          <w:bCs/>
          <w:sz w:val="26"/>
          <w:szCs w:val="26"/>
        </w:rPr>
        <w:t>X.</w:t>
      </w:r>
      <w:r>
        <w:rPr>
          <w:rFonts w:ascii="Times New Roman" w:hAnsi="Times New Roman"/>
          <w:b/>
          <w:bCs/>
          <w:sz w:val="26"/>
          <w:szCs w:val="26"/>
        </w:rPr>
        <w:t>2</w:t>
      </w:r>
      <w:r>
        <w:rPr>
          <w:rFonts w:ascii="Times New Roman" w:hAnsi="Times New Roman"/>
          <w:b/>
          <w:bCs/>
          <w:sz w:val="26"/>
          <w:szCs w:val="26"/>
        </w:rPr>
        <w:t>.</w:t>
      </w:r>
      <w:r>
        <w:rPr>
          <w:rFonts w:ascii="Times New Roman" w:hAnsi="Times New Roman"/>
          <w:b/>
          <w:bCs/>
          <w:sz w:val="26"/>
          <w:szCs w:val="26"/>
        </w:rPr>
        <w:t>3</w:t>
      </w:r>
      <w:r>
        <w:rPr>
          <w:rFonts w:ascii="Times New Roman" w:hAnsi="Times New Roman"/>
          <w:b/>
          <w:bCs/>
          <w:sz w:val="26"/>
          <w:szCs w:val="26"/>
        </w:rPr>
        <w:t xml:space="preserve"> Testing set #</w:t>
      </w:r>
      <w:r>
        <w:rPr>
          <w:rFonts w:ascii="Times New Roman" w:hAnsi="Times New Roman"/>
          <w:b/>
          <w:bCs/>
          <w:sz w:val="26"/>
          <w:szCs w:val="26"/>
        </w:rPr>
        <w:t>8</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cancelling orders with 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correctly.</w:t>
            </w:r>
          </w:p>
        </w:tc>
      </w:tr>
    </w:tbl>
    <w:p>
      <w:pPr>
        <w:pStyle w:val="style0"/>
      </w:pPr>
      <w:r>
        <w:rPr/>
      </w:r>
    </w:p>
    <w:p>
      <w:pPr>
        <w:pStyle w:val="style0"/>
      </w:pPr>
      <w:r>
        <w:rPr>
          <w:rFonts w:ascii="Times New Roman" w:hAnsi="Times New Roman"/>
          <w:b/>
          <w:bCs/>
          <w:sz w:val="26"/>
          <w:szCs w:val="26"/>
        </w:rPr>
        <w:t>X.</w:t>
      </w:r>
      <w:r>
        <w:rPr>
          <w:rFonts w:ascii="Times New Roman" w:hAnsi="Times New Roman"/>
          <w:b/>
          <w:bCs/>
          <w:sz w:val="26"/>
          <w:szCs w:val="26"/>
        </w:rPr>
        <w:t>2</w:t>
      </w:r>
      <w:r>
        <w:rPr>
          <w:rFonts w:ascii="Times New Roman" w:hAnsi="Times New Roman"/>
          <w:b/>
          <w:bCs/>
          <w:sz w:val="26"/>
          <w:szCs w:val="26"/>
        </w:rPr>
        <w:t>.</w:t>
      </w:r>
      <w:r>
        <w:rPr>
          <w:rFonts w:ascii="Times New Roman" w:hAnsi="Times New Roman"/>
          <w:b/>
          <w:bCs/>
          <w:sz w:val="26"/>
          <w:szCs w:val="26"/>
        </w:rPr>
        <w:t>4</w:t>
      </w:r>
      <w:r>
        <w:rPr>
          <w:rFonts w:ascii="Times New Roman" w:hAnsi="Times New Roman"/>
          <w:b/>
          <w:bCs/>
          <w:sz w:val="26"/>
          <w:szCs w:val="26"/>
        </w:rPr>
        <w:t xml:space="preserve"> Testing set #</w:t>
      </w:r>
      <w:r>
        <w:rPr>
          <w:rFonts w:ascii="Times New Roman" w:hAnsi="Times New Roman"/>
          <w:b/>
          <w:bCs/>
          <w:sz w:val="26"/>
          <w:szCs w:val="26"/>
        </w:rPr>
        <w:t>9</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cancelling orders with incorrect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rejected and en error message is shown.</w:t>
            </w:r>
          </w:p>
        </w:tc>
      </w:tr>
    </w:tbl>
    <w:p>
      <w:pPr>
        <w:pStyle w:val="style0"/>
      </w:pPr>
      <w:r>
        <w:rPr/>
      </w:r>
    </w:p>
    <w:p>
      <w:pPr>
        <w:pStyle w:val="style0"/>
      </w:pPr>
      <w:r>
        <w:rPr>
          <w:rFonts w:ascii="Times New Roman" w:hAnsi="Times New Roman"/>
          <w:b/>
          <w:bCs/>
          <w:sz w:val="28"/>
          <w:szCs w:val="28"/>
        </w:rPr>
        <w:t>X.</w:t>
      </w:r>
      <w:r>
        <w:rPr>
          <w:rFonts w:ascii="Times New Roman" w:hAnsi="Times New Roman"/>
          <w:b/>
          <w:bCs/>
          <w:sz w:val="28"/>
          <w:szCs w:val="28"/>
        </w:rPr>
        <w:t>3</w:t>
      </w:r>
      <w:r>
        <w:rPr>
          <w:rFonts w:ascii="Times New Roman" w:hAnsi="Times New Roman"/>
          <w:b/>
          <w:bCs/>
          <w:sz w:val="28"/>
          <w:szCs w:val="28"/>
        </w:rPr>
        <w:t xml:space="preserve"> </w:t>
      </w:r>
      <w:r>
        <w:rPr>
          <w:rFonts w:ascii="Times New Roman" w:hAnsi="Times New Roman"/>
          <w:b/>
          <w:bCs/>
          <w:sz w:val="28"/>
          <w:szCs w:val="28"/>
        </w:rPr>
        <w:t>Comment Manager</w:t>
      </w:r>
    </w:p>
    <w:p>
      <w:pPr>
        <w:pStyle w:val="style0"/>
      </w:pPr>
      <w:r>
        <w:rPr>
          <w:rFonts w:ascii="Times New Roman" w:hAnsi="Times New Roman"/>
          <w:b w:val="false"/>
          <w:bCs w:val="false"/>
          <w:sz w:val="24"/>
          <w:szCs w:val="24"/>
        </w:rPr>
        <w:t>In this category the commenting part would be tested. We design testings for comment making, viewing, and modifications.</w:t>
      </w:r>
    </w:p>
    <w:p>
      <w:pPr>
        <w:pStyle w:val="style0"/>
      </w:pPr>
      <w:r>
        <w:rPr>
          <w:rFonts w:ascii="Times New Roman" w:hAnsi="Times New Roman"/>
          <w:b/>
          <w:bCs/>
          <w:sz w:val="26"/>
          <w:szCs w:val="26"/>
        </w:rPr>
        <w:t>X.</w:t>
      </w:r>
      <w:r>
        <w:rPr>
          <w:rFonts w:ascii="Times New Roman" w:hAnsi="Times New Roman"/>
          <w:b/>
          <w:bCs/>
          <w:sz w:val="26"/>
          <w:szCs w:val="26"/>
        </w:rPr>
        <w:t>3</w:t>
      </w:r>
      <w:r>
        <w:rPr>
          <w:rFonts w:ascii="Times New Roman" w:hAnsi="Times New Roman"/>
          <w:b/>
          <w:bCs/>
          <w:sz w:val="26"/>
          <w:szCs w:val="26"/>
        </w:rPr>
        <w:t>.</w:t>
      </w:r>
      <w:r>
        <w:rPr>
          <w:rFonts w:ascii="Times New Roman" w:hAnsi="Times New Roman"/>
          <w:b/>
          <w:bCs/>
          <w:sz w:val="26"/>
          <w:szCs w:val="26"/>
        </w:rPr>
        <w:t>1</w:t>
      </w:r>
      <w:r>
        <w:rPr>
          <w:rFonts w:ascii="Times New Roman" w:hAnsi="Times New Roman"/>
          <w:b/>
          <w:bCs/>
          <w:sz w:val="26"/>
          <w:szCs w:val="26"/>
        </w:rPr>
        <w:t xml:space="preserve"> Testing set #</w:t>
      </w:r>
      <w:r>
        <w:rPr>
          <w:rFonts w:ascii="Times New Roman" w:hAnsi="Times New Roman"/>
          <w:b/>
          <w:bCs/>
          <w:sz w:val="26"/>
          <w:szCs w:val="26"/>
        </w:rPr>
        <w:t>10</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3"/>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3"/>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make comments with 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3"/>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correctly.</w:t>
            </w:r>
          </w:p>
        </w:tc>
      </w:tr>
    </w:tbl>
    <w:p>
      <w:pPr>
        <w:pStyle w:val="style0"/>
      </w:pPr>
      <w:r>
        <w:rPr/>
      </w:r>
    </w:p>
    <w:p>
      <w:pPr>
        <w:pStyle w:val="style0"/>
      </w:pPr>
      <w:r>
        <w:rPr>
          <w:rFonts w:ascii="Times New Roman" w:hAnsi="Times New Roman"/>
          <w:b/>
          <w:bCs/>
          <w:sz w:val="26"/>
          <w:szCs w:val="26"/>
        </w:rPr>
        <w:t>X.3.2 Testing set #11</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make comments with incorrect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rejected and en error message is shown.</w:t>
            </w:r>
          </w:p>
        </w:tc>
      </w:tr>
    </w:tbl>
    <w:p>
      <w:pPr>
        <w:pStyle w:val="style0"/>
      </w:pPr>
      <w:r>
        <w:rPr/>
      </w:r>
    </w:p>
    <w:p>
      <w:pPr>
        <w:pStyle w:val="style0"/>
      </w:pPr>
      <w:r>
        <w:rPr>
          <w:rFonts w:ascii="Times New Roman" w:hAnsi="Times New Roman"/>
          <w:b/>
          <w:bCs/>
          <w:sz w:val="26"/>
          <w:szCs w:val="26"/>
        </w:rPr>
        <w:t>X.3.3 Testing set #12</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view comments with 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correctly.</w:t>
            </w:r>
          </w:p>
        </w:tc>
      </w:tr>
    </w:tbl>
    <w:p>
      <w:pPr>
        <w:pStyle w:val="style0"/>
      </w:pPr>
      <w:r>
        <w:rPr/>
      </w:r>
    </w:p>
    <w:p>
      <w:pPr>
        <w:pStyle w:val="style0"/>
      </w:pPr>
      <w:r>
        <w:rPr>
          <w:rFonts w:ascii="Times New Roman" w:hAnsi="Times New Roman"/>
          <w:b/>
          <w:bCs/>
          <w:sz w:val="26"/>
          <w:szCs w:val="26"/>
        </w:rPr>
        <w:t>X.3.4 Testing set #13</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view comments with incorrect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rejected and en error message is shown.</w:t>
            </w:r>
          </w:p>
        </w:tc>
      </w:tr>
    </w:tbl>
    <w:p>
      <w:pPr>
        <w:pStyle w:val="style0"/>
      </w:pPr>
      <w:r>
        <w:rPr/>
      </w:r>
    </w:p>
    <w:p>
      <w:pPr>
        <w:pStyle w:val="style0"/>
      </w:pPr>
      <w:r>
        <w:rPr>
          <w:rFonts w:ascii="Times New Roman" w:hAnsi="Times New Roman"/>
          <w:b/>
          <w:bCs/>
          <w:sz w:val="26"/>
          <w:szCs w:val="26"/>
        </w:rPr>
        <w:t>X.3.5 Testing set #14</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modify comments with 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correctly.</w:t>
            </w:r>
          </w:p>
        </w:tc>
      </w:tr>
    </w:tbl>
    <w:p>
      <w:pPr>
        <w:pStyle w:val="style0"/>
      </w:pPr>
      <w:r>
        <w:rPr/>
      </w:r>
    </w:p>
    <w:p>
      <w:pPr>
        <w:pStyle w:val="style0"/>
      </w:pPr>
      <w:r>
        <w:rPr>
          <w:rFonts w:ascii="Times New Roman" w:hAnsi="Times New Roman"/>
          <w:b/>
          <w:bCs/>
          <w:sz w:val="26"/>
          <w:szCs w:val="26"/>
        </w:rPr>
        <w:t>X.3.6 Testing set #15</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modify comments with incorrect parameters.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rejected and en error message is shown.</w:t>
            </w:r>
          </w:p>
        </w:tc>
      </w:tr>
    </w:tbl>
    <w:p>
      <w:pPr>
        <w:pStyle w:val="style0"/>
      </w:pPr>
      <w:r>
        <w:rPr/>
      </w:r>
    </w:p>
    <w:p>
      <w:pPr>
        <w:pStyle w:val="style0"/>
      </w:pPr>
      <w:r>
        <w:rPr>
          <w:rFonts w:ascii="Times New Roman" w:hAnsi="Times New Roman"/>
          <w:b/>
          <w:bCs/>
          <w:sz w:val="28"/>
          <w:szCs w:val="28"/>
        </w:rPr>
        <w:t>X.</w:t>
      </w:r>
      <w:r>
        <w:rPr>
          <w:rFonts w:ascii="Times New Roman" w:hAnsi="Times New Roman"/>
          <w:b/>
          <w:bCs/>
          <w:sz w:val="28"/>
          <w:szCs w:val="28"/>
        </w:rPr>
        <w:t>4</w:t>
      </w:r>
      <w:r>
        <w:rPr>
          <w:rFonts w:ascii="Times New Roman" w:hAnsi="Times New Roman"/>
          <w:b/>
          <w:bCs/>
          <w:sz w:val="28"/>
          <w:szCs w:val="28"/>
        </w:rPr>
        <w:t xml:space="preserve"> </w:t>
      </w:r>
      <w:r>
        <w:rPr>
          <w:rFonts w:ascii="Times New Roman" w:hAnsi="Times New Roman"/>
          <w:b/>
          <w:bCs/>
          <w:sz w:val="28"/>
          <w:szCs w:val="28"/>
        </w:rPr>
        <w:t>Searching</w:t>
      </w:r>
      <w:r>
        <w:rPr>
          <w:rFonts w:ascii="Times New Roman" w:hAnsi="Times New Roman"/>
          <w:b/>
          <w:bCs/>
          <w:sz w:val="28"/>
          <w:szCs w:val="28"/>
        </w:rPr>
        <w:t xml:space="preserve"> Manager</w:t>
      </w:r>
    </w:p>
    <w:p>
      <w:pPr>
        <w:pStyle w:val="style0"/>
      </w:pPr>
      <w:r>
        <w:rPr>
          <w:rFonts w:ascii="Times New Roman" w:hAnsi="Times New Roman"/>
          <w:b w:val="false"/>
          <w:bCs w:val="false"/>
          <w:sz w:val="24"/>
          <w:szCs w:val="24"/>
        </w:rPr>
        <w:t xml:space="preserve">In this </w:t>
      </w:r>
      <w:r>
        <w:rPr>
          <w:rFonts w:ascii="Times New Roman" w:hAnsi="Times New Roman"/>
          <w:b w:val="false"/>
          <w:bCs w:val="false"/>
          <w:sz w:val="24"/>
          <w:szCs w:val="24"/>
        </w:rPr>
        <w:t>category</w:t>
      </w:r>
      <w:r>
        <w:rPr>
          <w:rFonts w:ascii="Times New Roman" w:hAnsi="Times New Roman"/>
          <w:b w:val="false"/>
          <w:bCs w:val="false"/>
          <w:sz w:val="24"/>
          <w:szCs w:val="24"/>
        </w:rPr>
        <w:t xml:space="preserve"> the </w:t>
      </w:r>
      <w:r>
        <w:rPr>
          <w:rFonts w:ascii="Times New Roman" w:hAnsi="Times New Roman"/>
          <w:b w:val="false"/>
          <w:bCs w:val="false"/>
          <w:sz w:val="24"/>
          <w:szCs w:val="24"/>
        </w:rPr>
        <w:t>searching</w:t>
      </w:r>
      <w:r>
        <w:rPr>
          <w:rFonts w:ascii="Times New Roman" w:hAnsi="Times New Roman"/>
          <w:b w:val="false"/>
          <w:bCs w:val="false"/>
          <w:sz w:val="24"/>
          <w:szCs w:val="24"/>
        </w:rPr>
        <w:t xml:space="preserve"> part would be tested. </w:t>
      </w:r>
      <w:r>
        <w:rPr>
          <w:rFonts w:ascii="Times New Roman" w:hAnsi="Times New Roman"/>
          <w:b w:val="false"/>
          <w:bCs w:val="false"/>
          <w:sz w:val="24"/>
          <w:szCs w:val="24"/>
        </w:rPr>
        <w:t>This part is somehow less risky, since what it does is only to get data then present to user, but not to write to the database. But it shall be still as robust as the other parts, since most user interactions happens here.</w:t>
      </w:r>
    </w:p>
    <w:p>
      <w:pPr>
        <w:pStyle w:val="style0"/>
      </w:pPr>
      <w:r>
        <w:rPr>
          <w:rFonts w:ascii="Times New Roman" w:hAnsi="Times New Roman"/>
          <w:b/>
          <w:bCs/>
          <w:sz w:val="26"/>
          <w:szCs w:val="26"/>
        </w:rPr>
        <w:t>X.4.1 Testing set #16</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search hotels.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p>
      <w:pPr>
        <w:pStyle w:val="style0"/>
      </w:pPr>
      <w:r>
        <w:rPr>
          <w:rFonts w:ascii="Times New Roman" w:hAnsi="Times New Roman"/>
          <w:b/>
          <w:bCs/>
          <w:sz w:val="26"/>
          <w:szCs w:val="26"/>
        </w:rPr>
        <w:t>X.4.2 Testing set #17</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search flights.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p>
      <w:pPr>
        <w:pStyle w:val="style0"/>
      </w:pPr>
      <w:r>
        <w:rPr>
          <w:rFonts w:ascii="Times New Roman" w:hAnsi="Times New Roman"/>
          <w:b/>
          <w:bCs/>
          <w:sz w:val="28"/>
          <w:szCs w:val="28"/>
        </w:rPr>
        <w:t>X.</w:t>
      </w:r>
      <w:r>
        <w:rPr>
          <w:rFonts w:ascii="Times New Roman" w:hAnsi="Times New Roman"/>
          <w:b/>
          <w:bCs/>
          <w:sz w:val="28"/>
          <w:szCs w:val="28"/>
        </w:rPr>
        <w:t>5</w:t>
      </w:r>
      <w:r>
        <w:rPr>
          <w:rFonts w:ascii="Times New Roman" w:hAnsi="Times New Roman"/>
          <w:b/>
          <w:bCs/>
          <w:sz w:val="28"/>
          <w:szCs w:val="28"/>
        </w:rPr>
        <w:t xml:space="preserve"> </w:t>
      </w:r>
      <w:r>
        <w:rPr>
          <w:rFonts w:ascii="Times New Roman" w:hAnsi="Times New Roman"/>
          <w:b/>
          <w:bCs/>
          <w:sz w:val="28"/>
          <w:szCs w:val="28"/>
        </w:rPr>
        <w:t>Administrator</w:t>
      </w:r>
      <w:r>
        <w:rPr>
          <w:rFonts w:ascii="Times New Roman" w:hAnsi="Times New Roman"/>
          <w:b/>
          <w:bCs/>
          <w:sz w:val="28"/>
          <w:szCs w:val="28"/>
        </w:rPr>
        <w:t xml:space="preserve"> Manager</w:t>
      </w:r>
    </w:p>
    <w:p>
      <w:pPr>
        <w:pStyle w:val="style0"/>
      </w:pPr>
      <w:r>
        <w:rPr>
          <w:rFonts w:ascii="Times New Roman" w:hAnsi="Times New Roman"/>
          <w:b w:val="false"/>
          <w:bCs w:val="false"/>
          <w:sz w:val="24"/>
          <w:szCs w:val="24"/>
        </w:rPr>
        <w:t xml:space="preserve">In this </w:t>
      </w:r>
      <w:r>
        <w:rPr>
          <w:rFonts w:ascii="Times New Roman" w:hAnsi="Times New Roman"/>
          <w:b w:val="false"/>
          <w:bCs w:val="false"/>
          <w:sz w:val="24"/>
          <w:szCs w:val="24"/>
        </w:rPr>
        <w:t>category</w:t>
      </w:r>
      <w:r>
        <w:rPr>
          <w:rFonts w:ascii="Times New Roman" w:hAnsi="Times New Roman"/>
          <w:b w:val="false"/>
          <w:bCs w:val="false"/>
          <w:sz w:val="24"/>
          <w:szCs w:val="24"/>
        </w:rPr>
        <w:t xml:space="preserve"> the </w:t>
      </w:r>
      <w:r>
        <w:rPr>
          <w:rFonts w:ascii="Times New Roman" w:hAnsi="Times New Roman"/>
          <w:b w:val="false"/>
          <w:bCs w:val="false"/>
          <w:sz w:val="24"/>
          <w:szCs w:val="24"/>
        </w:rPr>
        <w:t>administrator</w:t>
      </w:r>
      <w:r>
        <w:rPr>
          <w:rFonts w:ascii="Times New Roman" w:hAnsi="Times New Roman"/>
          <w:b w:val="false"/>
          <w:bCs w:val="false"/>
          <w:sz w:val="24"/>
          <w:szCs w:val="24"/>
        </w:rPr>
        <w:t xml:space="preserve"> part would be tested. </w:t>
      </w:r>
      <w:r>
        <w:rPr>
          <w:rFonts w:ascii="Times New Roman" w:hAnsi="Times New Roman"/>
          <w:b w:val="false"/>
          <w:bCs w:val="false"/>
          <w:sz w:val="24"/>
          <w:szCs w:val="24"/>
        </w:rPr>
        <w:t>We design testing for functions when viewing, inserting, removing, and modifying data.</w:t>
      </w:r>
    </w:p>
    <w:p>
      <w:pPr>
        <w:pStyle w:val="style0"/>
      </w:pPr>
      <w:r>
        <w:rPr/>
      </w:r>
    </w:p>
    <w:p>
      <w:pPr>
        <w:pStyle w:val="style0"/>
      </w:pPr>
      <w:r>
        <w:rPr>
          <w:rFonts w:ascii="Times New Roman" w:hAnsi="Times New Roman"/>
          <w:b/>
          <w:bCs/>
          <w:sz w:val="26"/>
          <w:szCs w:val="26"/>
        </w:rPr>
        <w:t>X.5.1 Testing set #18</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view existing data with administrator privileges.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p>
      <w:pPr>
        <w:pStyle w:val="style0"/>
      </w:pPr>
      <w:r>
        <w:rPr>
          <w:rFonts w:ascii="Times New Roman" w:hAnsi="Times New Roman"/>
          <w:b/>
          <w:bCs/>
          <w:sz w:val="26"/>
          <w:szCs w:val="26"/>
        </w:rPr>
        <w:t>X.5.2 Testing set #19</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insert data with administrator privileges.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p>
      <w:pPr>
        <w:pStyle w:val="style0"/>
      </w:pPr>
      <w:r>
        <w:rPr>
          <w:rFonts w:ascii="Times New Roman" w:hAnsi="Times New Roman"/>
          <w:b/>
          <w:bCs/>
          <w:sz w:val="26"/>
          <w:szCs w:val="26"/>
        </w:rPr>
        <w:t>X.5.3 Testing set #20</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remove exsisting data with administrator privileges.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p>
      <w:pPr>
        <w:pStyle w:val="style0"/>
      </w:pPr>
      <w:r>
        <w:rPr>
          <w:rFonts w:ascii="Times New Roman" w:hAnsi="Times New Roman"/>
          <w:b/>
          <w:bCs/>
          <w:sz w:val="26"/>
          <w:szCs w:val="26"/>
        </w:rPr>
        <w:t>X.5.4 Testing set #21</w:t>
      </w:r>
    </w:p>
    <w:tbl>
      <w:tblPr>
        <w:jc w:val="right"/>
        <w:tblInd w:type="dxa" w:w="54"/>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51"/>
          <w:bottom w:type="dxa" w:w="55"/>
          <w:right w:type="dxa" w:w="55"/>
        </w:tblCellMar>
      </w:tblPr>
      <w:tblGrid>
        <w:gridCol w:w="1785"/>
        <w:gridCol w:w="8194"/>
      </w:tblGrid>
      <w:tr>
        <w:trPr>
          <w:cantSplit w:val="false"/>
        </w:trPr>
        <w:tc>
          <w:tcPr>
            <w:tcW w:type="dxa" w:w="1785"/>
            <w:tcBorders>
              <w:top w:color="000001" w:space="0" w:sz="2" w:val="singl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 xml:space="preserve">           </w:t>
            </w:r>
            <w:r>
              <w:rPr>
                <w:rFonts w:ascii="Times New Roman" w:hAnsi="Times New Roman"/>
                <w:sz w:val="24"/>
                <w:szCs w:val="24"/>
              </w:rPr>
              <w:t>Scenario:</w:t>
            </w:r>
          </w:p>
        </w:tc>
        <w:tc>
          <w:tcPr>
            <w:tcW w:type="dxa" w:w="8194"/>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pPr>
            <w:r>
              <w:rPr/>
              <w:t>A user has requested to modify data with administrator privileges.</w:t>
            </w:r>
          </w:p>
        </w:tc>
      </w:tr>
      <w:tr>
        <w:trPr>
          <w:cantSplit w:val="false"/>
        </w:trPr>
        <w:tc>
          <w:tcPr>
            <w:tcW w:type="dxa" w:w="1785"/>
            <w:tcBorders>
              <w:top w:val="none"/>
              <w:left w:color="000001" w:space="0" w:sz="2" w:val="single"/>
              <w:bottom w:color="000001" w:space="0" w:sz="2" w:val="single"/>
              <w:right w:val="none"/>
            </w:tcBorders>
            <w:shd w:fill="FFFFFF" w:val="clear"/>
            <w:tcMar>
              <w:left w:type="dxa" w:w="51"/>
            </w:tcMar>
            <w:vAlign w:val="center"/>
          </w:tcPr>
          <w:p>
            <w:pPr>
              <w:pStyle w:val="style20"/>
            </w:pPr>
            <w:r>
              <w:rPr>
                <w:rFonts w:ascii="Times New Roman" w:hAnsi="Times New Roman"/>
                <w:sz w:val="24"/>
                <w:szCs w:val="24"/>
              </w:rPr>
              <w:t>Expected result:</w:t>
            </w:r>
          </w:p>
        </w:tc>
        <w:tc>
          <w:tcPr>
            <w:tcW w:type="dxa" w:w="8194"/>
            <w:tcBorders>
              <w:top w:val="none"/>
              <w:left w:color="000001" w:space="0" w:sz="2" w:val="single"/>
              <w:bottom w:color="000001" w:space="0" w:sz="2" w:val="single"/>
              <w:right w:color="000001" w:space="0" w:sz="2" w:val="single"/>
            </w:tcBorders>
            <w:shd w:fill="FFFFFF" w:val="clear"/>
            <w:tcMar>
              <w:left w:type="dxa" w:w="51"/>
            </w:tcMar>
          </w:tcPr>
          <w:p>
            <w:pPr>
              <w:pStyle w:val="style20"/>
            </w:pPr>
            <w:r>
              <w:rPr/>
              <w:t>The request is proceeded according to the incoming parameters.</w:t>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nos">
    <w:charset w:val="80"/>
    <w:family w:val="roman"/>
    <w:pitch w:val="variable"/>
  </w:font>
  <w:font w:name="Arimo">
    <w:altName w:val="arial"/>
    <w:charset w:val="8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10"/>
  <w:defaultTabStop w:val="643"/>
</w:settings>
</file>

<file path=word/styles.xml><?xml version="1.0" encoding="utf-8"?>
<w:styles xmlns:w="http://schemas.openxmlformats.org/wordprocessingml/2006/main">
  <w:style w:styleId="style0" w:type="paragraph">
    <w:name w:val="Default Style"/>
    <w:next w:val="style0"/>
    <w:pPr>
      <w:widowControl w:val="false"/>
      <w:suppressAutoHyphens w:val="true"/>
      <w:spacing w:line="288" w:lineRule="auto"/>
    </w:pPr>
    <w:rPr>
      <w:rFonts w:ascii="Tinos" w:cs="Lohit Devanagari" w:eastAsia="WenQuanYi Zen Hei" w:hAnsi="Tinos"/>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mo" w:cs="Lohit Devanagari" w:eastAsia="WenQuanYi Zen Hei" w:hAnsi="Arimo"/>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Table Contents"/>
    <w:basedOn w:val="style0"/>
    <w:next w:val="style20"/>
    <w:pPr>
      <w:suppressLineNumbers/>
      <w:jc w:val="left"/>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2013-05-27T21:30:45.00Z</dcterms:created>
  <dc:creator>Pengyu CHEN</dc:creator>
  <cp:revision>0</cp:revision>
</cp:coreProperties>
</file>