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/>
        <w:jc w:val="center"/>
        <w:rPr>
          <w:rFonts w:ascii="Arial" w:hAnsi="Arial" w:eastAsia="Arial" w:cs="Arial"/>
          <w:color w:val="7E888B"/>
          <w:sz w:val="30"/>
          <w:szCs w:val="30"/>
        </w:rPr>
      </w:pPr>
      <w:r>
        <w:rPr>
          <w:rFonts w:hint="default" w:ascii="Arial" w:hAnsi="Arial" w:eastAsia="Arial" w:cs="Arial"/>
          <w:i w:val="0"/>
          <w:caps w:val="0"/>
          <w:color w:val="7E888B"/>
          <w:spacing w:val="0"/>
          <w:sz w:val="30"/>
          <w:szCs w:val="30"/>
          <w:bdr w:val="none" w:color="auto" w:sz="0" w:space="0"/>
          <w:shd w:val="clear" w:fill="FFFFFF"/>
        </w:rPr>
        <w:t>费率设置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切换费率模式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0353675" cy="55149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在左侧菜单 提款管理→提款设置里面可以统一设置。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当然在用户管理----&gt;后面有个菜单里面也可以针对每个用户单独设置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14950" cy="7334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费率设置问题：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7715250" cy="292417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1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这里的 运营费率就是 用户实际走的费率，而封顶费率是针对 代理和码商开下级来设置的</w:t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比如上图 是你设置的一个代理的费率，他的封顶费率是0.05，如果代理给他下级商户开户的时候，给下级设置的费率是0.06，那么下级的实际费率是0.05，也就是给代理有一个封顶，当他给下级商户开的费率过高，那么将走封顶费率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" w:lineRule="atLeast"/>
        <w:ind w:left="0" w:right="0"/>
      </w:pPr>
      <w:r>
        <w:rPr>
          <w:rFonts w:hint="default" w:ascii="Arial" w:hAnsi="Arial" w:eastAsia="Arial" w:cs="Arial"/>
          <w:i w:val="0"/>
          <w:caps w:val="0"/>
          <w:color w:val="525252"/>
          <w:spacing w:val="0"/>
          <w:sz w:val="22"/>
          <w:szCs w:val="22"/>
          <w:bdr w:val="none" w:color="auto" w:sz="0" w:space="0"/>
          <w:shd w:val="clear" w:fill="FFFFFF"/>
        </w:rPr>
        <w:t>注意：上文中有介绍，当用户没有单独设置费率的时候，将走通道费率，如上图，如果单独设置了微信扫码，而支付宝扫码写的是0，那么该用户跑支付宝扫码的实际费率是0；也就是推荐如果要设置费率就一起全部设置掉，省的后续开给用户通道时候忘记了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D62977"/>
    <w:rsid w:val="4BD6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2019-09-03T11:55:00Z</dcterms:created>
  <dc:creator>Administrator</dc:creator>
  <cp:lastModifiedBy>Administrator</cp:lastModifiedBy>
  <dcterms:modified xsi:type="dcterms:W3CDTF">2019-09-03T11:55:26Z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