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  <w:jc w:val="center"/>
        <w:rPr>
          <w:rFonts w:ascii="Arial" w:hAnsi="Arial" w:eastAsia="Arial" w:cs="Arial"/>
          <w:color w:val="7E888B"/>
          <w:sz w:val="30"/>
          <w:szCs w:val="30"/>
        </w:rPr>
      </w:pPr>
      <w:r>
        <w:rPr>
          <w:rFonts w:hint="default" w:ascii="Arial" w:hAnsi="Arial" w:eastAsia="Arial" w:cs="Arial"/>
          <w:i w:val="0"/>
          <w:caps w:val="0"/>
          <w:color w:val="7E888B"/>
          <w:spacing w:val="0"/>
          <w:sz w:val="30"/>
          <w:szCs w:val="30"/>
          <w:bdr w:val="none" w:color="auto" w:sz="0" w:space="0"/>
          <w:shd w:val="clear" w:fill="FFFFFF"/>
        </w:rPr>
        <w:t>码商充值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12411075" cy="838200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411075" cy="838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1066DE"/>
    <w:rsid w:val="5C106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2019-09-03T11:56:00Z</dcterms:created>
  <dc:creator>Administrator</dc:creator>
  <cp:lastModifiedBy>Administrator</cp:lastModifiedBy>
  <dcterms:modified xsi:type="dcterms:W3CDTF">2019-09-03T11:56:49Z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