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  <w:r>
        <w:rPr>
          <w:rFonts w:hint="eastAsia"/>
          <w:lang w:val="en-US" w:eastAsia="zh-CN"/>
        </w:rPr>
        <w:tab/>
        <w:t xml:space="preserve">  项目顺序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首先初识化项目：  cnpm init -y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创建2个文件夹: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存放打包后的 文件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存放原始文件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最简单打包编译文件（手动打包）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Webpack 要打包路径 -o 存放路径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.\src\main.js -o .\dist\bundle.js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如何自动打包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 webpack-dev-server  （需要依赖本地的 webpack 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webpack.config.js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在node中运行 webpack的时候 工具会发现没有打包文件的进出口，没有会去检查根目录中 webpack.config.js 配置文件中去查找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具体配置信息有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首先利用 node将入口引入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path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   // 项目出口配置文件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entry: path.join(__dirname,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./src/main.js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// 入口文件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{   // 项目出口文件</w:t>
      </w:r>
    </w:p>
    <w:p>
      <w:pPr>
        <w:widowControl w:val="0"/>
        <w:numPr>
          <w:numId w:val="0"/>
        </w:numPr>
        <w:ind w:left="84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path.join(__dirname,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./src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widowControl w:val="0"/>
        <w:numPr>
          <w:numId w:val="0"/>
        </w:numPr>
        <w:ind w:left="84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bundle.js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便可以使用 webpack 打包，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再在pakeage.json 文件的 script 文件中添加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webpack-dev-server --open(自动打开）--port 3000(端口）--contentBase src --hot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但是这样会导致打包编译的 bundle.js 文件变更目录，打包好的 bundle.js 文件会存在虚拟内存中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所以可以安装 自动编译页面插件 html-webpack-plugin 它的功能： 在内存中，根据指定的模板页面，生成一份内存中的首页，同时把自动打包好的bundle注入到页面底部，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如果要配置插件，需要在导出的对象中，挂载一个plugins（这是所有的webpack插件的配置节点）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 所有的webpack 插件的配置节点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htmlWebpackPlugin({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template: path.join(__dirname,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./src/index.html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),// 指定模板文件路径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 设置生成的内存页面的名称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接下来我们要引入CSS样式， 但是webpack无法自动打包，所以我们要引入第三方loader模块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style-loader css-loader less-loader less -D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引入之后要在配置文件中配置第三方loader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 /\.css$/, use: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style-loader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 /\.less$/, use:[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style-loader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less-loader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到达这一步我们想要引入 图片，但是webpack 默认无法处理URL 引入的图片或者文字库，所以需要引入插件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 file-loader（后者是前者所依赖的插件）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webpack会自动将图片名字编码并且存储到虚拟内存中， 可以用传参的方式阻止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{test: /\.(jpg|jpeg|gif|png|bmp)$/, use: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url-loader?limit=...&amp;name=[hash:..]-[name].[ext]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如何引入字体文件呢？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首先需要安装字体文件的包，然后引入，我们这里用bootstrap做例子，注意： 如果通过路径的形式引用node_modules的文件，可以省略掉node_modules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{test:/\.(ttf|eot|svg|woff|woff2)$/, use: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webpack只能识别部分ES6的语法，要使用则需要安装Babel 相关的 loader 功能，有两套功能。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babel-core babel-loader@7 babel-plugin-transform-runtime -D  (需要指定版本)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babel-preset-env babel-preset-stage-0 -D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安装好后：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{test: /\.js$/, use: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babel-loader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exclude:/node_modules/}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配置babel的规则是，必须把node_modules目录，通过 exclude排除，否则拖慢CPU并且将js 转码无法运行。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最后，在项目根目录中，新建一个 .babelrc的Babel 配置文件，这个文件属于json 格式，必须符合json 规范，不能写注释，必须双引号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stage-0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],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transform-runtime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C356B"/>
    <w:multiLevelType w:val="singleLevel"/>
    <w:tmpl w:val="C7FC356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1D6856B"/>
    <w:multiLevelType w:val="multilevel"/>
    <w:tmpl w:val="D1D6856B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75F0"/>
    <w:rsid w:val="120D75F0"/>
    <w:rsid w:val="140E7EB2"/>
    <w:rsid w:val="156D18A0"/>
    <w:rsid w:val="29AA0F96"/>
    <w:rsid w:val="59740974"/>
    <w:rsid w:val="599077F0"/>
    <w:rsid w:val="612347E6"/>
    <w:rsid w:val="63E2267F"/>
    <w:rsid w:val="701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2019-02-28T08:32:00Z</dcterms:created>
  <dc:creator>风信子</dc:creator>
  <cp:lastModifiedBy>风信子</cp:lastModifiedBy>
  <dcterms:modified xsi:type="dcterms:W3CDTF">2019-02-28T13:46:13Z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