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78811">
      <w:pPr>
        <w:bidi w:val="0"/>
        <w:spacing w:line="360" w:lineRule="auto"/>
        <w:jc w:val="both"/>
        <w:rPr>
          <w:rFonts w:hint="default" w:ascii="Times New Roman" w:hAnsi="Times New Roman" w:cs="Times New Roman"/>
          <w:sz w:val="26"/>
          <w:szCs w:val="26"/>
        </w:rPr>
        <w:sectPr>
          <w:pgSz w:w="11906" w:h="16838"/>
          <w:pgMar w:top="1440" w:right="1800" w:bottom="1440" w:left="1800" w:header="720" w:footer="720" w:gutter="0"/>
          <w:cols w:space="720" w:num="1"/>
          <w:docGrid w:linePitch="360" w:charSpace="0"/>
        </w:sectPr>
      </w:pPr>
    </w:p>
    <w:p w14:paraId="6909CE8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MỞ ĐẦU</w:t>
      </w:r>
    </w:p>
    <w:p w14:paraId="61A131E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1.1. Lý do chọn đề tài</w:t>
      </w:r>
    </w:p>
    <w:p w14:paraId="2F781CF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bối cảnh biến đổi khí hậu, suy giảm tài nguyên và yêu cầu chuyển đổi sang mô hình tăng trưởng xanh, phát triển du lịch theo hướng bền vững đã trở thành ưu tiên trong chiến lược phát triển của nhiều quốc gia, trong đó có Việt Nam. Cam kết đạt mức phát thải ròng bằng không (Net Zero) vào năm 2050 đặt ra yêu cầu tái cấu trúc ngành du lịch theo hướng giảm tác động môi trường, nâng cao hiệu quả sử dụng tài nguyên và gia tăng giá trị cho cộng đồng địa phương. Phù hợp với định hướng này, Chiến lược phát triển du lịch Việt Nam đến năm 2030, tầm nhìn đến năm 2045 xác định du lịch xanh, du lịch nông thôn và du lịch cộng đồng là các dòng sản phẩm ưu tiên nhằm thúc đẩy tăng trưởng xanh và phát triển nông thôn bền vững. Theo UNWTO (2025), du lịch nông thôn và du lịch sinh thái dự kiến sẽ chiếm khoảng 10% tổng lượng khách du lịch toàn cầu vào năm 2030, phản ánh xu hướng gia tăng nhu cầu đối với các trải nghiệm gắn với thiên nhiên, nông nghiệp và văn hóa bản địa. Xu thế này mở ra cơ hội đáng kể cho các địa phương có lợi thế về tài nguyên nông nghiệp, đồng thời đặt ra yêu cầu nghiên cứu các mô hình phát triển phù hợp nhằm khai thác hiệu quả tiềm năng nhưng vẫn bảo đảm các nguyên tắc phát triển bền vững.</w:t>
      </w:r>
    </w:p>
    <w:p w14:paraId="4AED833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Ở cấp địa phương, TP. Hồ Chí Minh đang từng bước cụ thể hóa định hướng phát triển du lịch xanh thông qua các chương trình và chính sách phát triển du lịch nông thôn. Kế hoạch thực hiện Chương trình phát triển du lịch nông thôn trong xây dựng nông thôn mới đến năm 2025 đã đặt ra nhiều mục tiêu cụ thể như phát triển sản phẩm du lịch nông nghiệp đặc trưng, nâng cao chất lượng sản phẩm OCOP và xây dựng các mô hình du lịch nông thôn theo hướng xanh, có trách nhiệm và bền vững. Tuy nhiên, việc hiện thực hóa các mục tiêu này phụ thuộc đáng kể vào điều kiện tài nguyên, năng lực quản lý, mức độ tham gia của cộng đồng và khả năng liên kết giữa các chủ thể tại từng địa phương. Do đó, bên cạnh việc ban hành chính sách, việc đánh giá thực trạng triển khai ở cấp cơ sở có ý nghĩa quan trọng nhằm xác định các rào cản, khoảng cách giữa mục tiêu chính sách và thực tiễn, từ đó đề xuất các giải pháp có tính khả thi và phù hợp với bối cảnh địa phương.</w:t>
      </w:r>
    </w:p>
    <w:p w14:paraId="6F38092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Huyện Củ Chi được đánh giá là một trong những địa bàn có nhiều lợi thế để phát triển du lịch nông nghiệp theo hướng xanh nhờ quỹ đất nông nghiệp còn tương đối lớn, hệ thống làng nghề truyền thống, tài nguyên sinh thái và đặc biệt là sự hiện diện của Di tích lịch sử Địa đạo Củ Chi – điểm đến có sức hút lớn đối với khách trong nước và quốc tế. Theo Sở Du lịch TP. Hồ Chí Minh (2025), Địa đạo Củ Chi đã đón hơn 717.000 lượt khách trong 6 tháng đầu năm 2025, cho thấy địa phương sở hữu nguồn cầu du lịch đáng kể có thể được khai thác thông qua các sản phẩm trải nghiệm nông nghiệp xanh nhằm kéo dài thời gian lưu trú và gia tăng giá trị chi tiêu của du khách. Tuy nhiên, so với tiềm năng hiện có, hoạt động du lịch nông nghiệp tại xã Củ Chi vẫn phát triển phân tán, thiếu liên kết chuỗi giá trị, chưa đáp ứng đầy đủ các yêu cầu về hạ tầng xanh, quản lý môi trường và tiêu chuẩn phát triển bền vững. Khoảng cách giữa lợi thế sẵn có và hiệu quả khai thác thực tế cho thấy cần có một nghiên cứu toàn diện nhằm đánh giá thực trạng, xác định nguyên nhân cốt lõi và đề xuất các giải pháp phù hợp với điều kiện phát triển của địa phương.</w:t>
      </w:r>
    </w:p>
    <w:p w14:paraId="229A7E1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nghiên cứu trước đây đã cung cấp nhiều cơ sở lý luận và thực tiễn về phát triển du lịch nông nghiệp, du lịch xanh và du lịch bền vững tại Việt Nam; tuy nhiên, phần lớn tập trung vào các địa phương có mô hình phát triển tương đối hoàn thiện như Lâm Đồng, Đồng Tháp và Bến Tre. Qua tổng hợp và phân tích các công trình liên quan, chưa ghi nhận nghiên cứu nào đánh giá một cách hệ thống thực trạng phát triển du lịch nông nghiệp theo hướng xanh tại xã Củ Chi trên cơ sở tích hợp các tiêu chí phát triển bền vững, kết hợp đánh giá từ nhiều nhóm đối tượng liên quan và phân tích các nguyên nhân cản trở quá trình phát triển. Khoảng trống này cho thấy sự cần thiết của nghiên cứu nhằm bổ sung bằng chứng thực nghiệm cho bối cảnh TP. Hồ Chí Minh, đồng thời đề xuất các giải pháp có cơ sở khoa học, phù hợp với điều kiện thực tiễn của địa phương và có thể tham khảo cho các địa bàn có đặc điểm tương đồng.</w:t>
      </w:r>
    </w:p>
    <w:p w14:paraId="458F422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1.2. Mục tiêu nghiên cứu</w:t>
      </w:r>
    </w:p>
    <w:p w14:paraId="716D0CC3">
      <w:pPr>
        <w:pStyle w:val="13"/>
        <w:keepNext w:val="0"/>
        <w:keepLines w:val="0"/>
        <w:widowControl/>
        <w:suppressLineNumbers w:val="0"/>
        <w:spacing w:before="0" w:beforeAutospacing="1" w:after="0" w:afterAutospacing="1"/>
        <w:ind w:left="720" w:right="720"/>
      </w:pPr>
      <w:r>
        <w:rPr>
          <w:rStyle w:val="14"/>
          <w:rFonts w:hint="eastAsia" w:ascii="SimSun" w:hAnsi="SimSun" w:eastAsia="SimSun" w:cs="SimSun"/>
          <w:sz w:val="24"/>
          <w:szCs w:val="24"/>
        </w:rPr>
        <w:t>Mục tiêu tổng quát:</w:t>
      </w:r>
      <w:r>
        <w:rPr>
          <w:rFonts w:hint="eastAsia" w:ascii="SimSun" w:hAnsi="SimSun" w:eastAsia="SimSun" w:cs="SimSun"/>
          <w:sz w:val="24"/>
          <w:szCs w:val="24"/>
        </w:rPr>
        <w:t xml:space="preserve"> Đánh giá toàn diện thực trạng phát triển du lịch nông nghiệp theo hướng du lịch xanh tại xã Củ Chi trên cơ sở tiếp cận phát triển bền vững; xác định các nguyên nhân cốt lõi thông qua phân tích dữ liệu khảo sát kết hợp SWOT và Fishbone; từ đó đề xuất hệ thống giải pháp có cơ sở khoa học, tính khả thi và phù hợp với điều kiện phát triển của địa phương.</w:t>
      </w:r>
    </w:p>
    <w:p w14:paraId="0D131CBD">
      <w:pPr>
        <w:pStyle w:val="13"/>
        <w:keepNext w:val="0"/>
        <w:keepLines w:val="0"/>
        <w:widowControl/>
        <w:suppressLineNumbers w:val="0"/>
      </w:pPr>
      <w:r>
        <w:rPr>
          <w:rStyle w:val="14"/>
        </w:rPr>
        <w:t>Mục tiêu cụ thể</w:t>
      </w:r>
    </w:p>
    <w:p w14:paraId="29FA77BB">
      <w:pPr>
        <w:keepNext w:val="0"/>
        <w:keepLines w:val="0"/>
        <w:widowControl/>
        <w:numPr>
          <w:ilvl w:val="0"/>
          <w:numId w:val="1"/>
        </w:numPr>
        <w:suppressLineNumbers w:val="0"/>
        <w:spacing w:before="0" w:beforeAutospacing="1" w:after="0" w:afterAutospacing="1"/>
        <w:ind w:left="720" w:hanging="360"/>
      </w:pPr>
      <w:r>
        <w:t xml:space="preserve">Hệ thống hóa cơ sở lý luận, các mô hình thực tiễn và tiêu chí đánh giá phát triển du lịch nông nghiệp theo hướng du lịch xanh. </w:t>
      </w:r>
    </w:p>
    <w:p w14:paraId="5424AD72">
      <w:pPr>
        <w:keepNext w:val="0"/>
        <w:keepLines w:val="0"/>
        <w:widowControl/>
        <w:numPr>
          <w:ilvl w:val="0"/>
          <w:numId w:val="1"/>
        </w:numPr>
        <w:suppressLineNumbers w:val="0"/>
        <w:spacing w:before="0" w:beforeAutospacing="1" w:after="0" w:afterAutospacing="1"/>
        <w:ind w:left="720" w:hanging="360"/>
      </w:pPr>
      <w:r>
        <w:t xml:space="preserve">Đánh giá thực trạng phát triển theo bốn trụ cột: môi trường, kinh tế, xã hội – văn hóa và quản trị. </w:t>
      </w:r>
    </w:p>
    <w:p w14:paraId="3E0E1727">
      <w:pPr>
        <w:keepNext w:val="0"/>
        <w:keepLines w:val="0"/>
        <w:widowControl/>
        <w:numPr>
          <w:ilvl w:val="0"/>
          <w:numId w:val="1"/>
        </w:numPr>
        <w:suppressLineNumbers w:val="0"/>
        <w:spacing w:before="0" w:beforeAutospacing="1" w:after="0" w:afterAutospacing="1"/>
        <w:ind w:left="720" w:hanging="360"/>
      </w:pPr>
      <w:r>
        <w:t xml:space="preserve">Phân tích dữ liệu khảo sát, kết hợp SWOT, Fishbone và kỹ thuật 5 Why nhằm xác định nguyên nhân gốc rễ của các hạn chế. </w:t>
      </w:r>
    </w:p>
    <w:p w14:paraId="43212ED8">
      <w:pPr>
        <w:keepNext w:val="0"/>
        <w:keepLines w:val="0"/>
        <w:widowControl/>
        <w:numPr>
          <w:ilvl w:val="0"/>
          <w:numId w:val="1"/>
        </w:numPr>
        <w:suppressLineNumbers w:val="0"/>
        <w:spacing w:before="0" w:beforeAutospacing="1" w:after="0" w:afterAutospacing="1"/>
        <w:ind w:left="720" w:hanging="360"/>
      </w:pPr>
      <w:r>
        <w:t>Đề xuất hệ thống giải pháp và kiến nghị bảo đảm tính khoa học, tính khả thi và khả năng ứng dụng trong thực tiễn quản lý và phát triển địa phương.</w:t>
      </w:r>
    </w:p>
    <w:p w14:paraId="079F380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1.3. Câu hỏi nghiên cứu</w:t>
      </w:r>
    </w:p>
    <w:p w14:paraId="22B03DFC">
      <w:pPr>
        <w:pStyle w:val="4"/>
        <w:keepNext w:val="0"/>
        <w:keepLines w:val="0"/>
        <w:widowControl/>
        <w:suppressLineNumbers w:val="0"/>
        <w:rPr>
          <w:rFonts w:hint="default"/>
          <w:lang w:val="en-US"/>
        </w:rPr>
      </w:pPr>
      <w:r>
        <w:t>RQ1</w:t>
      </w:r>
    </w:p>
    <w:p w14:paraId="42AA9F08">
      <w:pPr>
        <w:pStyle w:val="13"/>
        <w:keepNext w:val="0"/>
        <w:keepLines w:val="0"/>
        <w:widowControl/>
        <w:suppressLineNumbers w:val="0"/>
      </w:pPr>
      <w:r>
        <w:t>Những cơ sở lý luận, mô hình và tiêu chí nào có thể vận dụng để đánh giá phát triển du lịch nông nghiệp theo hướng du lịch xanh?</w:t>
      </w:r>
    </w:p>
    <w:p w14:paraId="7D01D0E5">
      <w:pPr>
        <w:pStyle w:val="4"/>
        <w:keepNext w:val="0"/>
        <w:keepLines w:val="0"/>
        <w:widowControl/>
        <w:suppressLineNumbers w:val="0"/>
      </w:pPr>
      <w:r>
        <w:t>RQ2</w:t>
      </w:r>
    </w:p>
    <w:p w14:paraId="6A007A28">
      <w:pPr>
        <w:pStyle w:val="13"/>
        <w:keepNext w:val="0"/>
        <w:keepLines w:val="0"/>
        <w:widowControl/>
        <w:suppressLineNumbers w:val="0"/>
      </w:pPr>
      <w:r>
        <w:t>Thực trạng phát triển du lịch nông nghiệp theo hướng du lịch xanh tại xã Củ Chi được thể hiện như thế nào trên các phương diện kinh tế, xã hội, môi trường và quản trị?</w:t>
      </w:r>
    </w:p>
    <w:p w14:paraId="2739AB95">
      <w:pPr>
        <w:pStyle w:val="4"/>
        <w:keepNext w:val="0"/>
        <w:keepLines w:val="0"/>
        <w:widowControl/>
        <w:suppressLineNumbers w:val="0"/>
      </w:pPr>
      <w:r>
        <w:t>RQ3</w:t>
      </w:r>
    </w:p>
    <w:p w14:paraId="04C3C39E">
      <w:pPr>
        <w:pStyle w:val="13"/>
        <w:keepNext w:val="0"/>
        <w:keepLines w:val="0"/>
        <w:widowControl/>
        <w:suppressLineNumbers w:val="0"/>
      </w:pPr>
      <w:r>
        <w:t>Các nguyên nhân cốt lõi ảnh hưởng đến quá trình phát triển được xác định thông qua kết quả khảo sát, phân tích SWOT, Fishbone và 5 Why là gì?</w:t>
      </w:r>
    </w:p>
    <w:p w14:paraId="265ABEDA">
      <w:pPr>
        <w:pStyle w:val="4"/>
        <w:keepNext w:val="0"/>
        <w:keepLines w:val="0"/>
        <w:widowControl/>
        <w:suppressLineNumbers w:val="0"/>
      </w:pPr>
      <w:r>
        <w:t>RQ4</w:t>
      </w:r>
    </w:p>
    <w:p w14:paraId="76AF7BEB">
      <w:pPr>
        <w:pStyle w:val="13"/>
        <w:keepNext w:val="0"/>
        <w:keepLines w:val="0"/>
        <w:widowControl/>
        <w:suppressLineNumbers w:val="0"/>
      </w:pPr>
      <w:r>
        <w:t>Những giải pháp nào vừa có cơ sở khoa học, vừa khả thi trong điều kiện thực tiễn của xã Củ Chi nhằm khắc phục các nguyên nhân đã xác định và thúc đẩy phát triển du lịch nông nghiệp theo hướng du lịch xanh?</w:t>
      </w:r>
    </w:p>
    <w:p w14:paraId="63B7F23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1.4. Đối tượng và phạm vi nghiên cứu</w:t>
      </w:r>
    </w:p>
    <w:p w14:paraId="427EF2C2">
      <w:pPr>
        <w:bidi w:val="0"/>
        <w:spacing w:line="360" w:lineRule="auto"/>
        <w:jc w:val="both"/>
      </w:pPr>
      <w:r>
        <w:t>1.4.1. Đối tượng nghiên cứu</w:t>
      </w:r>
    </w:p>
    <w:p w14:paraId="712A3A35">
      <w:pPr>
        <w:pStyle w:val="13"/>
        <w:keepNext w:val="0"/>
        <w:keepLines w:val="0"/>
        <w:widowControl/>
        <w:suppressLineNumbers w:val="0"/>
      </w:pPr>
      <w:r>
        <w:t xml:space="preserve">Đối tượng nghiên cứu của đề tài là </w:t>
      </w:r>
      <w:r>
        <w:rPr>
          <w:rStyle w:val="14"/>
        </w:rPr>
        <w:t>hoạt động phát triển du lịch nông nghiệp theo hướng du lịch xanh tại xã Củ Chi, Thành phố Hồ Chí Minh</w:t>
      </w:r>
      <w:r>
        <w:t>. Nghiên cứu tập trung phân tích thực trạng phát triển, các yếu tố tác động, những nguyên nhân dẫn đến các hạn chế trong quá trình phát triển, đồng thời đề xuất hệ thống giải pháp nhằm thúc đẩy phát triển du lịch nông nghiệp theo hướng bền vững, phù hợp với điều kiện thực tiễn của địa phương.</w:t>
      </w:r>
    </w:p>
    <w:p w14:paraId="3D7FCCC5">
      <w:pPr>
        <w:pStyle w:val="13"/>
        <w:keepNext w:val="0"/>
        <w:keepLines w:val="0"/>
        <w:widowControl/>
        <w:suppressLineNumbers w:val="0"/>
      </w:pPr>
      <w:r>
        <w:t xml:space="preserve">Khác với đối tượng khảo sát là những cá nhân hoặc tổ chức cung cấp dữ liệu nghiên cứu, đối tượng nghiên cứu của đề tài là </w:t>
      </w:r>
      <w:r>
        <w:rPr>
          <w:rStyle w:val="14"/>
        </w:rPr>
        <w:t>hiện tượng và vấn đề khoa học cần được phân tích</w:t>
      </w:r>
      <w:r>
        <w:t>, bao gồm toàn bộ quá trình phát triển du lịch nông nghiệp theo hướng du lịch xanh tại địa bàn nghiên cứu.</w:t>
      </w:r>
    </w:p>
    <w:p w14:paraId="368E74C9">
      <w:pPr>
        <w:pStyle w:val="3"/>
        <w:keepNext w:val="0"/>
        <w:keepLines w:val="0"/>
        <w:widowControl/>
        <w:suppressLineNumbers w:val="0"/>
      </w:pPr>
      <w:r>
        <w:t>1.4.2. Đối tượng khảo sát</w:t>
      </w:r>
    </w:p>
    <w:p w14:paraId="40A6AAAB">
      <w:pPr>
        <w:pStyle w:val="13"/>
        <w:keepNext w:val="0"/>
        <w:keepLines w:val="0"/>
        <w:widowControl/>
        <w:suppressLineNumbers w:val="0"/>
      </w:pPr>
      <w:r>
        <w:t>Đối tượng khảo sát của nghiên cứu bao gồm các nhóm chủ thể có liên quan trực tiếp đến hoạt động phát triển du lịch nông nghiệp tại xã Củ Chi, bao gồm:</w:t>
      </w:r>
    </w:p>
    <w:p w14:paraId="20F49979">
      <w:pPr>
        <w:keepNext w:val="0"/>
        <w:keepLines w:val="0"/>
        <w:widowControl/>
        <w:numPr>
          <w:ilvl w:val="0"/>
          <w:numId w:val="2"/>
        </w:numPr>
        <w:suppressLineNumbers w:val="0"/>
        <w:spacing w:before="0" w:beforeAutospacing="1" w:after="0" w:afterAutospacing="1"/>
        <w:ind w:left="720" w:hanging="360"/>
      </w:pPr>
      <w:r>
        <w:t xml:space="preserve">Khách du lịch đã tham gia các hoạt động du lịch nông nghiệp tại địa phương; </w:t>
      </w:r>
    </w:p>
    <w:p w14:paraId="5B00DDD0">
      <w:pPr>
        <w:keepNext w:val="0"/>
        <w:keepLines w:val="0"/>
        <w:widowControl/>
        <w:numPr>
          <w:ilvl w:val="0"/>
          <w:numId w:val="2"/>
        </w:numPr>
        <w:suppressLineNumbers w:val="0"/>
        <w:spacing w:before="0" w:beforeAutospacing="1" w:after="0" w:afterAutospacing="1"/>
        <w:ind w:left="720" w:hanging="360"/>
      </w:pPr>
      <w:r>
        <w:t xml:space="preserve">Các hộ nông dân, trang trại và cơ sở sản xuất nông nghiệp kết hợp khai thác du lịch; </w:t>
      </w:r>
    </w:p>
    <w:p w14:paraId="4B2EFB25">
      <w:pPr>
        <w:keepNext w:val="0"/>
        <w:keepLines w:val="0"/>
        <w:widowControl/>
        <w:numPr>
          <w:ilvl w:val="0"/>
          <w:numId w:val="2"/>
        </w:numPr>
        <w:suppressLineNumbers w:val="0"/>
        <w:spacing w:before="0" w:beforeAutospacing="1" w:after="0" w:afterAutospacing="1"/>
        <w:ind w:left="720" w:hanging="360"/>
      </w:pPr>
      <w:r>
        <w:t xml:space="preserve">Các cơ sở kinh doanh dịch vụ du lịch và các đơn vị cung ứng dịch vụ liên quan; </w:t>
      </w:r>
    </w:p>
    <w:p w14:paraId="3BFFB115">
      <w:pPr>
        <w:keepNext w:val="0"/>
        <w:keepLines w:val="0"/>
        <w:widowControl/>
        <w:numPr>
          <w:ilvl w:val="0"/>
          <w:numId w:val="2"/>
        </w:numPr>
        <w:suppressLineNumbers w:val="0"/>
        <w:spacing w:before="0" w:beforeAutospacing="1" w:after="0" w:afterAutospacing="1"/>
        <w:ind w:left="720" w:hanging="360"/>
      </w:pPr>
      <w:r>
        <w:t xml:space="preserve">Cán bộ quản lý hoặc các cá nhân tham gia công tác quản lý, hỗ trợ phát triển du lịch tại địa phương (nếu thuộc phạm vi khảo sát của đề tài). </w:t>
      </w:r>
    </w:p>
    <w:p w14:paraId="04A3135C">
      <w:pPr>
        <w:pStyle w:val="13"/>
        <w:keepNext w:val="0"/>
        <w:keepLines w:val="0"/>
        <w:widowControl/>
        <w:suppressLineNumbers w:val="0"/>
      </w:pPr>
      <w:r>
        <w:t>Các nhóm đối tượng trên được lựa chọn vì có sự tham gia trực tiếp vào quá trình hình thành, cung ứng, quản lý và sử dụng sản phẩm du lịch nông nghiệp, từ đó phản ánh tương đối đầy đủ thực trạng, các yếu tố ảnh hưởng cũng như những hạn chế trong quá trình phát triển du lịch nông nghiệp theo hướng du lịch xanh.</w:t>
      </w:r>
    </w:p>
    <w:p w14:paraId="5AFC4D3A">
      <w:pPr>
        <w:pStyle w:val="3"/>
        <w:keepNext w:val="0"/>
        <w:keepLines w:val="0"/>
        <w:widowControl/>
        <w:suppressLineNumbers w:val="0"/>
      </w:pPr>
      <w:r>
        <w:t>1.4.3. Phạm vi nội dung</w:t>
      </w:r>
    </w:p>
    <w:p w14:paraId="54F0945C">
      <w:pPr>
        <w:pStyle w:val="13"/>
        <w:keepNext w:val="0"/>
        <w:keepLines w:val="0"/>
        <w:widowControl/>
        <w:suppressLineNumbers w:val="0"/>
      </w:pPr>
      <w:r>
        <w:t>Nghiên cứu tập trung vào việc:</w:t>
      </w:r>
    </w:p>
    <w:p w14:paraId="6CDFA06B">
      <w:pPr>
        <w:keepNext w:val="0"/>
        <w:keepLines w:val="0"/>
        <w:widowControl/>
        <w:numPr>
          <w:ilvl w:val="0"/>
          <w:numId w:val="3"/>
        </w:numPr>
        <w:suppressLineNumbers w:val="0"/>
        <w:spacing w:before="0" w:beforeAutospacing="1" w:after="0" w:afterAutospacing="1"/>
        <w:ind w:left="720" w:hanging="360"/>
      </w:pPr>
      <w:r>
        <w:t xml:space="preserve">Hệ thống hóa cơ sở lý luận và cơ sở thực tiễn về phát triển du lịch nông nghiệp theo hướng du lịch xanh; </w:t>
      </w:r>
    </w:p>
    <w:p w14:paraId="51395975">
      <w:pPr>
        <w:keepNext w:val="0"/>
        <w:keepLines w:val="0"/>
        <w:widowControl/>
        <w:numPr>
          <w:ilvl w:val="0"/>
          <w:numId w:val="3"/>
        </w:numPr>
        <w:suppressLineNumbers w:val="0"/>
        <w:spacing w:before="0" w:beforeAutospacing="1" w:after="0" w:afterAutospacing="1"/>
        <w:ind w:left="720" w:hanging="360"/>
      </w:pPr>
      <w:r>
        <w:t xml:space="preserve">Đánh giá thực trạng phát triển du lịch nông nghiệp tại xã Củ Chi trên các phương diện kinh tế, xã hội, môi trường và quản trị; </w:t>
      </w:r>
    </w:p>
    <w:p w14:paraId="33E6547B">
      <w:pPr>
        <w:keepNext w:val="0"/>
        <w:keepLines w:val="0"/>
        <w:widowControl/>
        <w:numPr>
          <w:ilvl w:val="0"/>
          <w:numId w:val="3"/>
        </w:numPr>
        <w:suppressLineNumbers w:val="0"/>
        <w:spacing w:before="0" w:beforeAutospacing="1" w:after="0" w:afterAutospacing="1"/>
        <w:ind w:left="720" w:hanging="360"/>
      </w:pPr>
      <w:r>
        <w:t xml:space="preserve">Phân tích các yếu tố ảnh hưởng, xác định nguyên nhân của những hạn chế thông qua kết quả khảo sát kết hợp với các công cụ phân tích như SWOT, sơ đồ Fishbone và kỹ thuật 5 Why; </w:t>
      </w:r>
    </w:p>
    <w:p w14:paraId="5715A443">
      <w:pPr>
        <w:keepNext w:val="0"/>
        <w:keepLines w:val="0"/>
        <w:widowControl/>
        <w:numPr>
          <w:ilvl w:val="0"/>
          <w:numId w:val="3"/>
        </w:numPr>
        <w:suppressLineNumbers w:val="0"/>
        <w:spacing w:before="0" w:beforeAutospacing="1" w:after="0" w:afterAutospacing="1"/>
        <w:ind w:left="720" w:hanging="360"/>
      </w:pPr>
      <w:r>
        <w:t xml:space="preserve">Đề xuất hệ thống giải pháp và kiến nghị nhằm thúc đẩy phát triển du lịch nông nghiệp theo hướng du lịch xanh phù hợp với điều kiện thực tiễn của địa phương. </w:t>
      </w:r>
    </w:p>
    <w:p w14:paraId="12C8018E">
      <w:pPr>
        <w:pStyle w:val="13"/>
        <w:keepNext w:val="0"/>
        <w:keepLines w:val="0"/>
        <w:widowControl/>
        <w:suppressLineNumbers w:val="0"/>
      </w:pPr>
      <w:r>
        <w:t xml:space="preserve">Nghiên cứu </w:t>
      </w:r>
      <w:r>
        <w:rPr>
          <w:rStyle w:val="14"/>
        </w:rPr>
        <w:t>không đi sâu</w:t>
      </w:r>
      <w:r>
        <w:t xml:space="preserve"> phân tích hiệu quả đầu tư tài chính của từng mô hình, lập dự án đầu tư, quy hoạch sử dụng đất, dự báo nhu cầu thị trường dài hạn hoặc thiết kế sản phẩm du lịch cụ thể, vì các nội dung này vượt ra ngoài phạm vi và mục tiêu của đề tài.</w:t>
      </w:r>
    </w:p>
    <w:p w14:paraId="6418FD95">
      <w:pPr>
        <w:pStyle w:val="3"/>
        <w:keepNext w:val="0"/>
        <w:keepLines w:val="0"/>
        <w:widowControl/>
        <w:suppressLineNumbers w:val="0"/>
      </w:pPr>
      <w:r>
        <w:t>1.4.4. Phạm vi không gian</w:t>
      </w:r>
    </w:p>
    <w:p w14:paraId="03F6F160">
      <w:pPr>
        <w:pStyle w:val="13"/>
        <w:keepNext w:val="0"/>
        <w:keepLines w:val="0"/>
        <w:widowControl/>
        <w:suppressLineNumbers w:val="0"/>
      </w:pPr>
      <w:r>
        <w:t xml:space="preserve">Nghiên cứu được thực hiện tại </w:t>
      </w:r>
      <w:r>
        <w:rPr>
          <w:rStyle w:val="14"/>
        </w:rPr>
        <w:t>xã Củ Chi, Thành phố Hồ Chí Minh</w:t>
      </w:r>
      <w:r>
        <w:t>.</w:t>
      </w:r>
    </w:p>
    <w:p w14:paraId="017C2B1D">
      <w:pPr>
        <w:pStyle w:val="13"/>
        <w:keepNext w:val="0"/>
        <w:keepLines w:val="0"/>
        <w:widowControl/>
        <w:suppressLineNumbers w:val="0"/>
      </w:pPr>
      <w:r>
        <w:t>Địa bàn này được lựa chọn do có nhiều điều kiện thuận lợi để phát triển du lịch nông nghiệp theo hướng du lịch xanh như quỹ đất nông nghiệp lớn, hệ thống sản xuất nông nghiệp đa dạng, nhiều điểm tham quan gắn với nông nghiệp và văn hóa địa phương, đồng thời được định hướng phát triển du lịch gắn với nông nghiệp và phát triển bền vững trong các chiến lược phát triển của Thành phố Hồ Chí Minh.</w:t>
      </w:r>
    </w:p>
    <w:p w14:paraId="3523B1D1">
      <w:pPr>
        <w:pStyle w:val="13"/>
        <w:keepNext w:val="0"/>
        <w:keepLines w:val="0"/>
        <w:widowControl/>
        <w:suppressLineNumbers w:val="0"/>
      </w:pPr>
      <w:r>
        <w:t>Việc lựa chọn địa bàn nghiên cứu cũng bảo đảm tính khả thi trong quá trình thu thập dữ liệu, khảo sát thực tế và phân tích chuyên sâu theo mục tiêu nghiên cứu.</w:t>
      </w:r>
    </w:p>
    <w:p w14:paraId="7932292D">
      <w:pPr>
        <w:pStyle w:val="3"/>
        <w:keepNext w:val="0"/>
        <w:keepLines w:val="0"/>
        <w:widowControl/>
        <w:suppressLineNumbers w:val="0"/>
      </w:pPr>
      <w:r>
        <w:t>1.4.5. Phạm vi thời gian</w:t>
      </w:r>
    </w:p>
    <w:p w14:paraId="3D04241B">
      <w:pPr>
        <w:pStyle w:val="13"/>
        <w:keepNext w:val="0"/>
        <w:keepLines w:val="0"/>
        <w:widowControl/>
        <w:suppressLineNumbers w:val="0"/>
        <w:ind w:left="120" w:hanging="120" w:hangingChars="50"/>
      </w:pPr>
      <w:r>
        <w:t>Nghiên cứu sử dụng các số liệu thứ cấp được thu thập trong giai đoạn</w:t>
      </w:r>
      <w:r>
        <w:rPr>
          <w:rFonts w:hint="default"/>
          <w:lang w:val="en-US"/>
        </w:rPr>
        <w:t xml:space="preserve"> 13/04/2026 -05/07/2026 </w:t>
      </w:r>
      <w:r>
        <w:t xml:space="preserve"> nhằm phản ánh tương đối đầy đủ bối cảnh phát triển du lịch nông nghiệp tại địa phương trong những năm gần đây.</w:t>
      </w:r>
    </w:p>
    <w:p w14:paraId="2F6C9A34">
      <w:pPr>
        <w:pStyle w:val="13"/>
        <w:keepNext w:val="0"/>
        <w:keepLines w:val="0"/>
        <w:widowControl/>
        <w:suppressLineNumbers w:val="0"/>
        <w:ind w:left="120" w:hanging="120" w:hangingChars="50"/>
      </w:pPr>
      <w:r>
        <w:t xml:space="preserve">Dữ liệu sơ cấp được thu thập thông qua khảo sát trong khoảng thời gian </w:t>
      </w:r>
      <w:r>
        <w:rPr>
          <w:rFonts w:hint="default"/>
          <w:lang w:val="en-US"/>
        </w:rPr>
        <w:t>19/04/2026 -25/06/2026</w:t>
      </w:r>
      <w:r>
        <w:t>. Việc lựa chọn khoảng thời gian này nhằm bảo đảm tính cập nhật của dữ liệu, đồng thời phản ánh bối cảnh phát triển du lịch sau giai đoạn phục hồi và chuyển đổi theo định hướng phát triển xanh.</w:t>
      </w:r>
    </w:p>
    <w:p w14:paraId="2B7A2094">
      <w:pPr>
        <w:pStyle w:val="3"/>
        <w:keepNext w:val="0"/>
        <w:keepLines w:val="0"/>
        <w:widowControl/>
        <w:suppressLineNumbers w:val="0"/>
      </w:pPr>
      <w:r>
        <w:t xml:space="preserve">1.4.6. Giới hạn nghiên cứu </w:t>
      </w:r>
    </w:p>
    <w:p w14:paraId="680183AF">
      <w:pPr>
        <w:pStyle w:val="13"/>
        <w:keepNext w:val="0"/>
        <w:keepLines w:val="0"/>
        <w:widowControl/>
        <w:suppressLineNumbers w:val="0"/>
      </w:pPr>
      <w:r>
        <w:t xml:space="preserve">Do giới hạn về thời gian, nguồn lực nghiên cứu và khả năng tiếp cận dữ liệu, đề tài chỉ tập trung nghiên cứu tại </w:t>
      </w:r>
      <w:r>
        <w:rPr>
          <w:rStyle w:val="14"/>
        </w:rPr>
        <w:t>một địa bàn cụ thể là xã Củ Chi</w:t>
      </w:r>
      <w:r>
        <w:t xml:space="preserve"> và sử dụng dữ liệu khảo sát cắt ngang trong một khoảng thời gian nhất định.</w:t>
      </w:r>
    </w:p>
    <w:p w14:paraId="6842D4CE">
      <w:pPr>
        <w:pStyle w:val="13"/>
        <w:keepNext w:val="0"/>
        <w:keepLines w:val="0"/>
        <w:widowControl/>
        <w:suppressLineNumbers w:val="0"/>
      </w:pPr>
      <w:r>
        <w:t>Vì vậy, kết quả nghiên cứu phản ánh đặc điểm của địa bàn khảo sát và có giá trị tham khảo đối với các địa phương có điều kiện phát triển tương đồng; không nhằm khái quát cho toàn bộ Thành phố Hồ Chí Minh hoặc các địa phương khác.</w:t>
      </w:r>
    </w:p>
    <w:p w14:paraId="15BF5FD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1.5. Phương pháp thu thập dữ liệu</w:t>
      </w:r>
    </w:p>
    <w:p w14:paraId="19CC097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1.5.1. Phương pháp thu thập dữ liệu</w:t>
      </w:r>
    </w:p>
    <w:p w14:paraId="0D5B9EB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 Thu thập dữ liệu thứ cấp</w:t>
      </w:r>
    </w:p>
    <w:p w14:paraId="553F335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Dữ liệu thứ cấp được thu thập từ nhiều nguồn chính thống như sách, giáo trình, bài báo khoa học, luận văn, báo cáo của cơ quan quản lý nhà nước, văn bản pháp luật, chiến lược và quy hoạch phát triển du lịch, tài liệu của Bộ Văn hóa, Thể thao và Du lịch, Bộ Nông nghiệp và Môi trường, Tổng cục Thống kê, Sở Du lịch TP. Hồ Chí Minh cùng các nghiên cứu trong và ngoài nước liên quan đến du lịch nông nghiệp, du lịch xanh và phát triển du lịch bền vững.</w:t>
      </w:r>
    </w:p>
    <w:p w14:paraId="434EB8E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 Thu thập dữ liệu sơ cấp</w:t>
      </w:r>
    </w:p>
    <w:p w14:paraId="6AB238C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Dữ liệu sơ cấp được thu thập thông qua khảo sát bằng bảng hỏi trực tuyến trên nền tảng Google Forms. Bảng hỏi gồm 40 câu hỏi, được thiết kế dựa trên cơ sở lý luận, mục tiêu nghiên cứu và các tiêu chí đánh giá phát triển du lịch nông nghiệp theo hướng du lịch xanh.</w:t>
      </w:r>
    </w:p>
    <w:p w14:paraId="439528A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Đối tượng khảo sát gồm bốn nhóm chủ thể có liên quan trực tiếp đến hoạt động du lịch nông nghiệp tại xã Củ Chi, bao gồm: du khách, người dân địa phương, hộ kinh doanh du lịch nông nghiệp và cán bộ quản lý nhà nước.</w:t>
      </w:r>
    </w:p>
    <w:p w14:paraId="5B4D607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Nội dung bảng hỏi được chia thành năm phần: (1) thông tin chung của người trả lời; (2) đánh giá thực trạng phát triển du lịch nông nghiệp theo hướng du lịch xanh; (3) đánh giá các nguyên nhân gốc rễ của những hạn chế; (4) mức độ đồng thuận đối với các giải pháp phát triển; và (5) ý kiến đóng góp mở.</w:t>
      </w:r>
    </w:p>
    <w:p w14:paraId="6F877C1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câu hỏi đánh giá sử dụng thang đo Likert 5 mức độ, từ 1 (Hoàn toàn không đồng ý) đến 5 (Hoàn toàn đồng ý), nhằm lượng hóa nhận định của người tham gia khảo sát và phục vụ cho quá trình phân tích dữ liệu.</w:t>
      </w:r>
    </w:p>
    <w:p w14:paraId="38706E94">
      <w:pPr>
        <w:pStyle w:val="4"/>
        <w:keepNext w:val="0"/>
        <w:keepLines w:val="0"/>
        <w:widowControl/>
        <w:suppressLineNumbers w:val="0"/>
      </w:pPr>
      <w:r>
        <w:rPr>
          <w:rFonts w:hint="default"/>
          <w:lang w:val="en-US"/>
        </w:rPr>
        <w:t>B.</w:t>
      </w:r>
      <w:r>
        <w:t>1</w:t>
      </w:r>
      <w:r>
        <w:rPr>
          <w:rFonts w:hint="default"/>
          <w:lang w:val="en-US"/>
        </w:rPr>
        <w:t>).</w:t>
      </w:r>
      <w:r>
        <w:t>Thiết kế bảng hỏi</w:t>
      </w:r>
    </w:p>
    <w:p w14:paraId="1C94E34C">
      <w:pPr>
        <w:pStyle w:val="13"/>
        <w:keepNext w:val="0"/>
        <w:keepLines w:val="0"/>
        <w:widowControl/>
        <w:suppressLineNumbers w:val="0"/>
      </w:pPr>
      <w:r>
        <w:t>Bảng hỏi được xây dựng dựa trên cơ sở tổng quan lý thuyết, các nghiên cứu trước đây trong và ngoài nước, mục tiêu nghiên cứu và khung nghiên cứu của đề tài. Nội dung bảng hỏi được thiết kế nhằm đo lường các yếu tố liên quan đến phát triển du lịch nông nghiệp theo hướng du lịch xanh trên các phương diện kinh tế, xã hội, môi trường và quản trị.</w:t>
      </w:r>
    </w:p>
    <w:p w14:paraId="170206ED">
      <w:pPr>
        <w:pStyle w:val="13"/>
        <w:keepNext w:val="0"/>
        <w:keepLines w:val="0"/>
        <w:widowControl/>
        <w:suppressLineNumbers w:val="0"/>
      </w:pPr>
      <w:r>
        <w:t>Quá trình xây dựng bảng hỏi được thực hiện theo các bước: (1) xác định các biến nghiên cứu và biến quan sát; (2) xây dựng các câu hỏi phù hợp với từng biến; (3) tham khảo ý kiến của giảng viên hướng dẫn và chuyên gia để điều chỉnh nội dung; (4) khảo sát thử trên một nhóm nhỏ đối tượng nhằm kiểm tra tính rõ ràng, dễ hiểu của câu hỏi; và (5) hoàn thiện bảng hỏi chính thức trước khi tiến hành khảo sát.</w:t>
      </w:r>
    </w:p>
    <w:p w14:paraId="0F9E760A">
      <w:pPr>
        <w:pStyle w:val="13"/>
        <w:keepNext w:val="0"/>
        <w:keepLines w:val="0"/>
        <w:widowControl/>
        <w:suppressLineNumbers w:val="0"/>
      </w:pPr>
      <w:r>
        <w:t>Quy trình này giúp bảo đảm các câu hỏi phản ánh đúng nội dung cần đo lường, hạn chế sai lệch trong quá trình thu thập dữ liệu và nâng cao độ tin cậy của kết quả nghiên cứu.</w:t>
      </w:r>
    </w:p>
    <w:p w14:paraId="7E299A8F">
      <w:pPr>
        <w:pStyle w:val="4"/>
        <w:keepNext w:val="0"/>
        <w:keepLines w:val="0"/>
        <w:widowControl/>
        <w:suppressLineNumbers w:val="0"/>
      </w:pPr>
      <w:r>
        <w:rPr>
          <w:rFonts w:hint="default"/>
          <w:lang w:val="en-US"/>
        </w:rPr>
        <w:t>b.2).</w:t>
      </w:r>
      <w:r>
        <w:t>Thang đo nghiên cứu</w:t>
      </w:r>
    </w:p>
    <w:p w14:paraId="6A9724B7">
      <w:pPr>
        <w:pStyle w:val="13"/>
        <w:keepNext w:val="0"/>
        <w:keepLines w:val="0"/>
        <w:widowControl/>
        <w:suppressLineNumbers w:val="0"/>
      </w:pPr>
      <w:r>
        <w:t xml:space="preserve">Đề tài sử dụng </w:t>
      </w:r>
      <w:r>
        <w:rPr>
          <w:rStyle w:val="14"/>
        </w:rPr>
        <w:t>thang đo Likert 5 mức độ</w:t>
      </w:r>
      <w:r>
        <w:t xml:space="preserve"> để đo lường mức độ đồng ý của người trả lời đối với các phát biểu trong bảng hỏi. Cụ thể:</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5"/>
        <w:gridCol w:w="2742"/>
      </w:tblGrid>
      <w:tr w14:paraId="37DEB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661D545">
            <w:pPr>
              <w:keepNext w:val="0"/>
              <w:keepLines w:val="0"/>
              <w:widowControl/>
              <w:suppressLineNumbers w:val="0"/>
              <w:jc w:val="center"/>
              <w:rPr>
                <w:b/>
                <w:bCs/>
              </w:rPr>
            </w:pPr>
            <w:r>
              <w:rPr>
                <w:rFonts w:ascii="SimSun" w:hAnsi="SimSun" w:eastAsia="SimSun" w:cs="SimSun"/>
                <w:b/>
                <w:bCs/>
                <w:kern w:val="0"/>
                <w:sz w:val="24"/>
                <w:szCs w:val="24"/>
                <w:lang w:val="en-US" w:eastAsia="zh-CN" w:bidi="ar"/>
              </w:rPr>
              <w:t>Mức độ</w:t>
            </w:r>
          </w:p>
        </w:tc>
        <w:tc>
          <w:tcPr>
            <w:tcW w:w="0" w:type="auto"/>
            <w:shd w:val="clear"/>
            <w:vAlign w:val="center"/>
          </w:tcPr>
          <w:p w14:paraId="15DF6A2D">
            <w:pPr>
              <w:keepNext w:val="0"/>
              <w:keepLines w:val="0"/>
              <w:widowControl/>
              <w:suppressLineNumbers w:val="0"/>
              <w:jc w:val="center"/>
              <w:rPr>
                <w:b/>
                <w:bCs/>
              </w:rPr>
            </w:pPr>
            <w:r>
              <w:rPr>
                <w:rFonts w:ascii="SimSun" w:hAnsi="SimSun" w:eastAsia="SimSun" w:cs="SimSun"/>
                <w:b/>
                <w:bCs/>
                <w:kern w:val="0"/>
                <w:sz w:val="24"/>
                <w:szCs w:val="24"/>
                <w:lang w:val="en-US" w:eastAsia="zh-CN" w:bidi="ar"/>
              </w:rPr>
              <w:t>Ý nghĩa</w:t>
            </w:r>
          </w:p>
        </w:tc>
      </w:tr>
      <w:tr w14:paraId="2E81E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3897FD">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0F2C9600">
            <w:pPr>
              <w:keepNext w:val="0"/>
              <w:keepLines w:val="0"/>
              <w:widowControl/>
              <w:suppressLineNumbers w:val="0"/>
              <w:jc w:val="left"/>
            </w:pPr>
            <w:r>
              <w:rPr>
                <w:rFonts w:ascii="SimSun" w:hAnsi="SimSun" w:eastAsia="SimSun" w:cs="SimSun"/>
                <w:kern w:val="0"/>
                <w:sz w:val="24"/>
                <w:szCs w:val="24"/>
                <w:lang w:val="en-US" w:eastAsia="zh-CN" w:bidi="ar"/>
              </w:rPr>
              <w:t>Hoàn toàn không đồng ý</w:t>
            </w:r>
          </w:p>
        </w:tc>
      </w:tr>
      <w:tr w14:paraId="161C1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C79E9D">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1C384EB0">
            <w:pPr>
              <w:keepNext w:val="0"/>
              <w:keepLines w:val="0"/>
              <w:widowControl/>
              <w:suppressLineNumbers w:val="0"/>
              <w:jc w:val="left"/>
            </w:pPr>
            <w:r>
              <w:rPr>
                <w:rFonts w:ascii="SimSun" w:hAnsi="SimSun" w:eastAsia="SimSun" w:cs="SimSun"/>
                <w:kern w:val="0"/>
                <w:sz w:val="24"/>
                <w:szCs w:val="24"/>
                <w:lang w:val="en-US" w:eastAsia="zh-CN" w:bidi="ar"/>
              </w:rPr>
              <w:t>Không đồng ý</w:t>
            </w:r>
          </w:p>
        </w:tc>
      </w:tr>
      <w:tr w14:paraId="6BB04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E8117E">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0DE3DB9C">
            <w:pPr>
              <w:keepNext w:val="0"/>
              <w:keepLines w:val="0"/>
              <w:widowControl/>
              <w:suppressLineNumbers w:val="0"/>
              <w:jc w:val="left"/>
            </w:pPr>
            <w:r>
              <w:rPr>
                <w:rFonts w:ascii="SimSun" w:hAnsi="SimSun" w:eastAsia="SimSun" w:cs="SimSun"/>
                <w:kern w:val="0"/>
                <w:sz w:val="24"/>
                <w:szCs w:val="24"/>
                <w:lang w:val="en-US" w:eastAsia="zh-CN" w:bidi="ar"/>
              </w:rPr>
              <w:t>Trung lập</w:t>
            </w:r>
          </w:p>
        </w:tc>
      </w:tr>
      <w:tr w14:paraId="21C64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7CDC1D">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0E805D7C">
            <w:pPr>
              <w:keepNext w:val="0"/>
              <w:keepLines w:val="0"/>
              <w:widowControl/>
              <w:suppressLineNumbers w:val="0"/>
              <w:jc w:val="left"/>
            </w:pPr>
            <w:r>
              <w:rPr>
                <w:rFonts w:ascii="SimSun" w:hAnsi="SimSun" w:eastAsia="SimSun" w:cs="SimSun"/>
                <w:kern w:val="0"/>
                <w:sz w:val="24"/>
                <w:szCs w:val="24"/>
                <w:lang w:val="en-US" w:eastAsia="zh-CN" w:bidi="ar"/>
              </w:rPr>
              <w:t>Đồng ý</w:t>
            </w:r>
          </w:p>
        </w:tc>
      </w:tr>
      <w:tr w14:paraId="2C563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1F8310">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2E878280">
            <w:pPr>
              <w:keepNext w:val="0"/>
              <w:keepLines w:val="0"/>
              <w:widowControl/>
              <w:suppressLineNumbers w:val="0"/>
              <w:jc w:val="left"/>
            </w:pPr>
            <w:r>
              <w:rPr>
                <w:rFonts w:ascii="SimSun" w:hAnsi="SimSun" w:eastAsia="SimSun" w:cs="SimSun"/>
                <w:kern w:val="0"/>
                <w:sz w:val="24"/>
                <w:szCs w:val="24"/>
                <w:lang w:val="en-US" w:eastAsia="zh-CN" w:bidi="ar"/>
              </w:rPr>
              <w:t>Hoàn toàn đồng ý</w:t>
            </w:r>
          </w:p>
        </w:tc>
      </w:tr>
    </w:tbl>
    <w:p w14:paraId="200D3FC8">
      <w:pPr>
        <w:pStyle w:val="13"/>
        <w:keepNext w:val="0"/>
        <w:keepLines w:val="0"/>
        <w:widowControl/>
        <w:suppressLineNumbers w:val="0"/>
        <w:rPr>
          <w:rFonts w:hint="default" w:ascii="Times New Roman" w:hAnsi="Times New Roman" w:cs="Times New Roman"/>
          <w:sz w:val="26"/>
          <w:szCs w:val="26"/>
        </w:rPr>
      </w:pPr>
      <w:r>
        <w:t>Thang đo Likert 5 mức được lựa chọn vì đây là thang đo được sử dụng phổ biến trong các nghiên cứu về quản trị, du lịch và khoa học xã hội. Thang đo này giúp người trả lời dễ dàng lựa chọn phương án phù hợp với nhận thức của mình, đồng thời tạo điều kiện thuận lợi cho việc xử lý dữ liệu bằng các phương pháp thống kê mô tả, đánh giá độ tin cậy và phân tích các nội dung nghiên cứu.</w:t>
      </w:r>
    </w:p>
    <w:p w14:paraId="60415FB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1.5.2. Phương pháp xử lý và phân tích dữ liệu</w:t>
      </w:r>
    </w:p>
    <w:p w14:paraId="63C74AC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Sau khi thu thập, dữ liệu khảo sát được kiểm tra, làm sạch và mã hóa trước khi đưa vào phân tích bằng phần mềm thống kê.</w:t>
      </w:r>
    </w:p>
    <w:p w14:paraId="335A765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Nghiên cứu sử dụng thống kê mô tả để phân tích đặc điểm mẫu khảo sát và đánh giá mức độ đồng thuận của các nhóm đối tượng đối với từng tiêu chí nghiên cứu thông qua các chỉ tiêu như tần suất, tỷ lệ phần trăm, giá trị trung bình và độ lệch chuẩn.</w:t>
      </w:r>
    </w:p>
    <w:p w14:paraId="6DABA17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Bên cạnh đó, nghiên cứu kết hợp phương pháp phân tích, tổng hợp và so sánh nhằm đối chiếu giữa dữ liệu sơ cấp và dữ liệu thứ cấp, đánh giá thực trạng phát triển du lịch nông nghiệp theo hướng du lịch xanh tại xã Củ Chi trên bốn trụ cột gồm môi trường, kinh tế, xã hội – văn hóa và quản trị.</w:t>
      </w:r>
    </w:p>
    <w:p w14:paraId="23E86FA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Để xác định nguyên nhân cốt lõi của các hạn chế, nghiên cứu vận dụng phân tích SWOT nhằm đánh giá điểm mạnh, điểm yếu, cơ hội và thách thức của địa phương; kết hợp sơ đồ xương cá (Fishbone Diagram) để hệ thống hóa các nhóm nguyên nhân và phương pháp 5 Whys nhằm truy tìm nguyên nhân gốc rễ của những tồn tại trong phát triển du lịch nông nghiệp theo hướng du lịch xanh.</w:t>
      </w:r>
    </w:p>
    <w:p w14:paraId="2028675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Trên cơ sở kết quả phân tích, nghiên cứu đề xuất các giải pháp và kiến nghị theo hướng phát triển bền vững, phù hợp với điều kiện thực tiễn của xã Củ Chi.</w:t>
      </w:r>
    </w:p>
    <w:p w14:paraId="5A855E9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1.6. Ý nghĩa của nghiên cứu</w:t>
      </w:r>
    </w:p>
    <w:p w14:paraId="64F365A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1.6.1. Ý nghĩa khoa học</w:t>
      </w:r>
    </w:p>
    <w:p w14:paraId="52E9010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Nghiên cứu góp phần hệ thống hóa và làm rõ cơ sở lý luận về du lịch nông nghiệp, du lịch xanh và phát triển du lịch bền vững, đồng thời vận dụng các lý thuyết và tiêu chí đánh giá vào bối cảnh nghiên cứu tại xã Củ Chi, TP. Hồ Chí Minh. Trên cơ sở kết hợp dữ liệu thứ cấp và dữ liệu sơ cấp thu thập từ khảo sát các bên liên quan, nghiên cứu cung cấp thêm bằng chứng thực nghiệm về thực trạng phát triển du lịch nông nghiệp theo hướng du lịch xanh tại địa phương.</w:t>
      </w:r>
    </w:p>
    <w:p w14:paraId="317CF54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Bên cạnh đó, nghiên cứu xây dựng khung phân tích dựa trên bốn trụ cột của phát triển bền vững gồm môi trường, kinh tế, xã hội – văn hóa và quản trị, góp phần bổ sung cơ sở tham khảo cho các nghiên cứu tiếp theo về phát triển du lịch nông nghiệp theo hướng du lịch xanh tại Việt Nam.</w:t>
      </w:r>
    </w:p>
    <w:p w14:paraId="0BE1957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1.6.2. Ý nghĩa thực tiễn</w:t>
      </w:r>
    </w:p>
    <w:p w14:paraId="18C7DAE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nghiên cứu phản ánh thực trạng phát triển du lịch nông nghiệp theo hướng du lịch xanh tại xã Củ Chi thông qua sự kết hợp giữa dữ liệu thứ cấp và kết quả khảo sát từ các nhóm đối tượng liên quan, bao gồm du khách, người dân địa phương, hộ kinh doanh du lịch nông nghiệp và cán bộ quản lý. Trên cơ sở đó, nghiên cứu xác định những kết quả đạt được, các hạn chế và nguyên nhân gốc rễ ảnh hưởng đến quá trình phát triển du lịch nông nghiệp xanh tại địa phương.</w:t>
      </w:r>
    </w:p>
    <w:p w14:paraId="3484379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giải pháp được đề xuất trong nghiên cứu được xây dựng dựa trên kết quả phân tích thực trạng và dữ liệu khảo sát, hướng tới nâng cao hiệu quả quản lý, tăng cường sự tham gia của cộng đồng, phát huy giá trị tài nguyên nông nghiệp và văn hóa địa phương, đồng thời thúc đẩy phát triển du lịch theo hướng xanh và bền vững.</w:t>
      </w:r>
    </w:p>
    <w:p w14:paraId="1CF136A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Ngoài ra, nghiên cứu có thể được sử dụng làm tài liệu tham khảo cho các cơ quan quản lý nhà nước, chính quyền địa phương, doanh nghiệp, hộ kinh doanh du lịch nông nghiệp và các nhà nghiên cứu trong quá trình xây dựng chính sách, quy hoạch và triển khai các mô hình phát triển du lịch nông nghiệp theo hướng du lịch xanh tại xã Củ Chi cũng như các địa phương có điều kiện tương đồng.</w:t>
      </w:r>
    </w:p>
    <w:p w14:paraId="01DD1FC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1.7. Cấu trúc khóa luận</w:t>
      </w:r>
    </w:p>
    <w:p w14:paraId="040CBC8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Ngoài phần Mở đầu, Kết luận, Tài liệu tham khảo và Phụ lục, khóa luận được kết cấu thành ba chương như sau:</w:t>
      </w:r>
    </w:p>
    <w:p w14:paraId="3522F9C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Chương 1. Cơ sở lý luận và thực tiễn về phát triển du lịch nông nghiệp theo hướng du lịch xanh</w:t>
      </w:r>
    </w:p>
    <w:p w14:paraId="5B09EB1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Chương này trình bày các khái niệm, đặc điểm, vai trò và các lý thuyết liên quan đến du lịch nông nghiệp, du lịch xanh và phát triển du lịch bền vững; tổng quan các nghiên cứu trong và ngoài nước; phân tích một số mô hình thực tiễn tiêu biểu nhằm rút ra bài học kinh nghiệm cho xã Củ Chi. Đồng thời, chương trình bày đối tượng, phạm vi, phương pháp nghiên cứu và khung nghiên cứu làm nền tảng cho việc triển khai các nội dung ở những chương tiếp theo.</w:t>
      </w:r>
    </w:p>
    <w:p w14:paraId="7E2B32F4">
      <w:pPr>
        <w:bidi w:val="0"/>
        <w:spacing w:line="360" w:lineRule="auto"/>
        <w:jc w:val="both"/>
        <w:rPr>
          <w:rFonts w:hint="default" w:ascii="Times New Roman" w:hAnsi="Times New Roman" w:cs="Times New Roman"/>
          <w:sz w:val="26"/>
          <w:szCs w:val="26"/>
        </w:rPr>
      </w:pPr>
    </w:p>
    <w:p w14:paraId="5EC8DEAF">
      <w:pPr>
        <w:bidi w:val="0"/>
        <w:spacing w:line="360" w:lineRule="auto"/>
        <w:jc w:val="both"/>
        <w:rPr>
          <w:rFonts w:hint="default" w:ascii="Times New Roman" w:hAnsi="Times New Roman" w:cs="Times New Roman"/>
          <w:sz w:val="26"/>
          <w:szCs w:val="26"/>
        </w:rPr>
      </w:pPr>
    </w:p>
    <w:p w14:paraId="0FA52413">
      <w:pPr>
        <w:bidi w:val="0"/>
        <w:spacing w:line="360" w:lineRule="auto"/>
        <w:jc w:val="both"/>
        <w:rPr>
          <w:rFonts w:hint="default" w:ascii="Times New Roman" w:hAnsi="Times New Roman" w:cs="Times New Roman"/>
          <w:sz w:val="26"/>
          <w:szCs w:val="26"/>
        </w:rPr>
      </w:pPr>
    </w:p>
    <w:p w14:paraId="7D708B69">
      <w:pPr>
        <w:bidi w:val="0"/>
        <w:spacing w:line="360" w:lineRule="auto"/>
        <w:jc w:val="both"/>
        <w:rPr>
          <w:rFonts w:hint="default" w:ascii="Times New Roman" w:hAnsi="Times New Roman" w:cs="Times New Roman"/>
          <w:sz w:val="26"/>
          <w:szCs w:val="26"/>
        </w:rPr>
      </w:pPr>
    </w:p>
    <w:p w14:paraId="01F80AB0">
      <w:pPr>
        <w:bidi w:val="0"/>
        <w:spacing w:line="360" w:lineRule="auto"/>
        <w:jc w:val="both"/>
        <w:rPr>
          <w:rFonts w:hint="default" w:ascii="Times New Roman" w:hAnsi="Times New Roman" w:cs="Times New Roman"/>
          <w:sz w:val="26"/>
          <w:szCs w:val="26"/>
        </w:rPr>
      </w:pPr>
    </w:p>
    <w:p w14:paraId="63E0017C">
      <w:pPr>
        <w:bidi w:val="0"/>
        <w:spacing w:line="360" w:lineRule="auto"/>
        <w:jc w:val="both"/>
        <w:rPr>
          <w:rFonts w:hint="default" w:ascii="Times New Roman" w:hAnsi="Times New Roman" w:cs="Times New Roman"/>
          <w:sz w:val="26"/>
          <w:szCs w:val="26"/>
        </w:rPr>
      </w:pPr>
    </w:p>
    <w:p w14:paraId="04C61AB8">
      <w:pPr>
        <w:bidi w:val="0"/>
        <w:spacing w:line="360" w:lineRule="auto"/>
        <w:jc w:val="both"/>
        <w:rPr>
          <w:rFonts w:hint="default" w:ascii="Times New Roman" w:hAnsi="Times New Roman" w:cs="Times New Roman"/>
          <w:sz w:val="26"/>
          <w:szCs w:val="26"/>
        </w:rPr>
      </w:pPr>
    </w:p>
    <w:p w14:paraId="7B98589A">
      <w:pPr>
        <w:bidi w:val="0"/>
        <w:spacing w:line="360" w:lineRule="auto"/>
        <w:jc w:val="both"/>
        <w:rPr>
          <w:rFonts w:hint="default" w:ascii="Times New Roman" w:hAnsi="Times New Roman" w:cs="Times New Roman"/>
          <w:sz w:val="26"/>
          <w:szCs w:val="26"/>
        </w:rPr>
      </w:pPr>
    </w:p>
    <w:p w14:paraId="18BD7EE5">
      <w:pPr>
        <w:bidi w:val="0"/>
        <w:spacing w:line="360" w:lineRule="auto"/>
        <w:jc w:val="both"/>
        <w:rPr>
          <w:rFonts w:hint="default" w:ascii="Times New Roman" w:hAnsi="Times New Roman" w:cs="Times New Roman"/>
          <w:sz w:val="26"/>
          <w:szCs w:val="26"/>
        </w:rPr>
      </w:pPr>
    </w:p>
    <w:p w14:paraId="6DCC17A3">
      <w:pPr>
        <w:bidi w:val="0"/>
        <w:spacing w:line="360" w:lineRule="auto"/>
        <w:jc w:val="both"/>
        <w:rPr>
          <w:rFonts w:hint="default" w:ascii="Times New Roman" w:hAnsi="Times New Roman" w:cs="Times New Roman"/>
          <w:sz w:val="26"/>
          <w:szCs w:val="26"/>
        </w:rPr>
      </w:pPr>
    </w:p>
    <w:p w14:paraId="5A68CE08">
      <w:pPr>
        <w:bidi w:val="0"/>
        <w:spacing w:line="360" w:lineRule="auto"/>
        <w:jc w:val="both"/>
        <w:rPr>
          <w:rFonts w:hint="default" w:ascii="Times New Roman" w:hAnsi="Times New Roman" w:cs="Times New Roman"/>
          <w:sz w:val="26"/>
          <w:szCs w:val="26"/>
        </w:rPr>
      </w:pPr>
    </w:p>
    <w:p w14:paraId="58F72675">
      <w:pPr>
        <w:bidi w:val="0"/>
        <w:spacing w:line="360" w:lineRule="auto"/>
        <w:jc w:val="both"/>
        <w:rPr>
          <w:rFonts w:hint="default" w:ascii="Times New Roman" w:hAnsi="Times New Roman" w:cs="Times New Roman"/>
          <w:sz w:val="26"/>
          <w:szCs w:val="26"/>
        </w:rPr>
      </w:pPr>
    </w:p>
    <w:p w14:paraId="2713E56F">
      <w:pPr>
        <w:bidi w:val="0"/>
        <w:spacing w:line="360" w:lineRule="auto"/>
        <w:jc w:val="both"/>
        <w:rPr>
          <w:rFonts w:hint="default" w:ascii="Times New Roman" w:hAnsi="Times New Roman" w:cs="Times New Roman"/>
          <w:sz w:val="26"/>
          <w:szCs w:val="26"/>
        </w:rPr>
      </w:pPr>
    </w:p>
    <w:p w14:paraId="5F06BC65">
      <w:pPr>
        <w:bidi w:val="0"/>
        <w:spacing w:line="360" w:lineRule="auto"/>
        <w:jc w:val="both"/>
        <w:rPr>
          <w:rFonts w:hint="default" w:ascii="Times New Roman" w:hAnsi="Times New Roman" w:cs="Times New Roman"/>
          <w:sz w:val="26"/>
          <w:szCs w:val="26"/>
        </w:rPr>
      </w:pPr>
    </w:p>
    <w:p w14:paraId="46366383">
      <w:pPr>
        <w:bidi w:val="0"/>
        <w:spacing w:line="360" w:lineRule="auto"/>
        <w:jc w:val="both"/>
        <w:rPr>
          <w:rFonts w:hint="default" w:ascii="Times New Roman" w:hAnsi="Times New Roman" w:cs="Times New Roman"/>
          <w:sz w:val="26"/>
          <w:szCs w:val="26"/>
        </w:rPr>
      </w:pPr>
    </w:p>
    <w:p w14:paraId="17D4BAA8">
      <w:pPr>
        <w:bidi w:val="0"/>
        <w:spacing w:line="360" w:lineRule="auto"/>
        <w:jc w:val="both"/>
        <w:rPr>
          <w:rFonts w:hint="default" w:ascii="Times New Roman" w:hAnsi="Times New Roman" w:cs="Times New Roman"/>
          <w:sz w:val="26"/>
          <w:szCs w:val="26"/>
        </w:rPr>
      </w:pPr>
    </w:p>
    <w:p w14:paraId="64B04AFA">
      <w:pPr>
        <w:bidi w:val="0"/>
        <w:spacing w:line="360" w:lineRule="auto"/>
        <w:jc w:val="both"/>
        <w:rPr>
          <w:rFonts w:hint="default" w:ascii="Times New Roman" w:hAnsi="Times New Roman" w:cs="Times New Roman"/>
          <w:sz w:val="26"/>
          <w:szCs w:val="26"/>
        </w:rPr>
      </w:pPr>
    </w:p>
    <w:p w14:paraId="53A3AAC9">
      <w:pPr>
        <w:bidi w:val="0"/>
        <w:spacing w:line="360" w:lineRule="auto"/>
        <w:jc w:val="both"/>
        <w:rPr>
          <w:rFonts w:hint="default" w:ascii="Times New Roman" w:hAnsi="Times New Roman" w:cs="Times New Roman"/>
          <w:sz w:val="26"/>
          <w:szCs w:val="26"/>
        </w:rPr>
      </w:pPr>
    </w:p>
    <w:p w14:paraId="16A4983F">
      <w:pPr>
        <w:bidi w:val="0"/>
        <w:spacing w:line="360" w:lineRule="auto"/>
        <w:jc w:val="both"/>
        <w:rPr>
          <w:rFonts w:hint="default" w:ascii="Times New Roman" w:hAnsi="Times New Roman" w:cs="Times New Roman"/>
          <w:sz w:val="26"/>
          <w:szCs w:val="26"/>
        </w:rPr>
      </w:pPr>
    </w:p>
    <w:p w14:paraId="7C1B2099">
      <w:pPr>
        <w:bidi w:val="0"/>
        <w:spacing w:line="360" w:lineRule="auto"/>
        <w:jc w:val="both"/>
        <w:rPr>
          <w:rFonts w:hint="default" w:ascii="Times New Roman" w:hAnsi="Times New Roman" w:cs="Times New Roman"/>
          <w:sz w:val="26"/>
          <w:szCs w:val="26"/>
        </w:rPr>
      </w:pPr>
    </w:p>
    <w:p w14:paraId="705A685F">
      <w:pPr>
        <w:bidi w:val="0"/>
        <w:spacing w:line="360" w:lineRule="auto"/>
        <w:jc w:val="both"/>
        <w:rPr>
          <w:rFonts w:hint="default" w:ascii="Times New Roman" w:hAnsi="Times New Roman" w:cs="Times New Roman"/>
          <w:sz w:val="26"/>
          <w:szCs w:val="26"/>
        </w:rPr>
      </w:pPr>
    </w:p>
    <w:p w14:paraId="7C27BFBA">
      <w:pPr>
        <w:bidi w:val="0"/>
        <w:spacing w:line="360" w:lineRule="auto"/>
        <w:jc w:val="both"/>
        <w:rPr>
          <w:rFonts w:hint="default" w:ascii="Times New Roman" w:hAnsi="Times New Roman" w:cs="Times New Roman"/>
          <w:sz w:val="26"/>
          <w:szCs w:val="26"/>
        </w:rPr>
      </w:pPr>
    </w:p>
    <w:p w14:paraId="5B2CA0B8">
      <w:pPr>
        <w:bidi w:val="0"/>
        <w:spacing w:line="360" w:lineRule="auto"/>
        <w:jc w:val="both"/>
        <w:rPr>
          <w:rFonts w:hint="default" w:ascii="Times New Roman" w:hAnsi="Times New Roman" w:cs="Times New Roman"/>
          <w:sz w:val="26"/>
          <w:szCs w:val="26"/>
        </w:rPr>
      </w:pPr>
    </w:p>
    <w:p w14:paraId="42DF4D71">
      <w:pPr>
        <w:bidi w:val="0"/>
        <w:spacing w:line="360" w:lineRule="auto"/>
        <w:jc w:val="both"/>
        <w:rPr>
          <w:rFonts w:hint="default" w:ascii="Times New Roman" w:hAnsi="Times New Roman" w:cs="Times New Roman"/>
          <w:sz w:val="26"/>
          <w:szCs w:val="26"/>
        </w:rPr>
      </w:pPr>
    </w:p>
    <w:p w14:paraId="74744B0C">
      <w:pPr>
        <w:bidi w:val="0"/>
        <w:spacing w:line="360" w:lineRule="auto"/>
        <w:jc w:val="both"/>
        <w:rPr>
          <w:rFonts w:hint="default" w:ascii="Times New Roman" w:hAnsi="Times New Roman" w:cs="Times New Roman"/>
          <w:sz w:val="26"/>
          <w:szCs w:val="26"/>
        </w:rPr>
      </w:pPr>
    </w:p>
    <w:p w14:paraId="11392BCD">
      <w:pPr>
        <w:bidi w:val="0"/>
        <w:spacing w:line="360" w:lineRule="auto"/>
        <w:jc w:val="both"/>
        <w:rPr>
          <w:rFonts w:hint="default" w:ascii="Times New Roman" w:hAnsi="Times New Roman" w:cs="Times New Roman"/>
          <w:sz w:val="26"/>
          <w:szCs w:val="26"/>
        </w:rPr>
      </w:pPr>
    </w:p>
    <w:p w14:paraId="3A32DC6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CHƯƠNG 1</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CƠ SỞ LÝ LUẬN VÀ THỰC TIỄN VỀ DU LỊCH NÔNG NGHIỆP THEO HƯỚNG DU LỊCH XANH</w:t>
      </w:r>
    </w:p>
    <w:p w14:paraId="4579DF4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1.1. Các khái niệm cơ bản</w:t>
      </w:r>
    </w:p>
    <w:p w14:paraId="4DD8C24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Du lịch nông nghiệp (agritourism) là hoạt động du lịch dựa trên nền tảng sản xuất nông nghiệp đang diễn ra, kết hợp giữa trải nghiệm, giáo dục và dịch vụ nhằm tạo giá trị kinh tế, xã hội và môi trường cho cộng đồng địa phương. Theo Phillip et al. (2010), agritourism là “bất kỳ hoạt động nào được phát triển trên trang trại đang hoạt động với mục đích thu hút du khách”. Tại Việt Nam, Bộ Văn hóa, Thể thao và Du lịch (2023) định nghĩa du lịch nông nghiệp là loại hình du lịch kết hợp khai thác tài nguyên trang trại, nông thôn, cho phép du khách trải nghiệm sản xuất nông nghiệp, văn hóa làng quê và tiêu dùng sản phẩm địa phương.</w:t>
      </w:r>
    </w:p>
    <w:p w14:paraId="0629772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Du lịch xanh (green tourism) là hình thức du lịch giảm thiểu tác động tiêu cực đến môi trường, tiết kiệm tài nguyên và tối đa hóa lợi ích kinh tế - xã hội cho cộng đồng. Theo UNWTO (2024) và Global Sustainable Tourism Council (GSTC, 2025), du lịch xanh phải tuân thủ bốn trụ cột chính: quản lý bền vững, lợi ích kinh tế - xã hội, bảo tồn văn hóa và bảo vệ môi trường.</w:t>
      </w:r>
    </w:p>
    <w:p w14:paraId="362DB57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Du lịch sinh thái (ecotourism) là phân nhánh của du lịch xanh, tập trung vào bảo tồn thiên nhiên, giáo dục môi trường và cải thiện phúc lợi cộng đồng địa phương (TIES, 2015). Du lịch nông thôn bền vững (sustainable rural tourism) là sự kết hợp giữa du lịch nông nghiệp và các nguyên tắc bền vững, nhằm duy trì cân bằng giữa phát triển kinh tế, bảo vệ môi trường và bảo tồn bản sắc văn hóa nông thôn (UNWTO &amp; UNEP, 2005).</w:t>
      </w:r>
    </w:p>
    <w:p w14:paraId="007B1351">
      <w:pPr>
        <w:bidi w:val="0"/>
        <w:spacing w:line="360" w:lineRule="auto"/>
        <w:jc w:val="both"/>
        <w:rPr>
          <w:rFonts w:hint="default" w:ascii="Times New Roman" w:hAnsi="Times New Roman" w:cs="Times New Roman"/>
          <w:sz w:val="26"/>
          <w:szCs w:val="26"/>
        </w:rPr>
      </w:pPr>
      <w:r>
        <w:rPr>
          <w:rFonts w:ascii="SimSun" w:hAnsi="SimSun" w:eastAsia="SimSun" w:cs="SimSun"/>
          <w:sz w:val="24"/>
          <w:szCs w:val="24"/>
        </w:rPr>
        <w:t xml:space="preserve">Trên cơ sở kế thừa các quan điểm về du lịch nông nghiệp, du lịch xanh và phát triển bền vững, nghiên cứu xác định </w:t>
      </w:r>
      <w:r>
        <w:rPr>
          <w:rStyle w:val="14"/>
          <w:rFonts w:ascii="SimSun" w:hAnsi="SimSun" w:eastAsia="SimSun" w:cs="SimSun"/>
          <w:sz w:val="24"/>
          <w:szCs w:val="24"/>
        </w:rPr>
        <w:t>phát triển du lịch nông nghiệp theo hướng du lịch xanh</w:t>
      </w:r>
      <w:r>
        <w:rPr>
          <w:rFonts w:ascii="SimSun" w:hAnsi="SimSun" w:eastAsia="SimSun" w:cs="SimSun"/>
          <w:sz w:val="24"/>
          <w:szCs w:val="24"/>
        </w:rPr>
        <w:t xml:space="preserve"> là quá trình phát triển các hoạt động du lịch dựa trên tài nguyên nông nghiệp và nông thôn theo định hướng sử dụng tài nguyên hiệu quả, bảo vệ môi trường, bảo tồn các giá trị văn hóa bản địa, nâng cao thu nhập cho người dân và bảo đảm lợi ích hài hòa giữa các bên liên quan. Theo cách tiếp cận này, mức độ phát triển được đánh giá thông qua bốn nhóm tiêu chí gồm: </w:t>
      </w:r>
      <w:r>
        <w:rPr>
          <w:rStyle w:val="14"/>
          <w:rFonts w:ascii="SimSun" w:hAnsi="SimSun" w:eastAsia="SimSun" w:cs="SimSun"/>
          <w:sz w:val="24"/>
          <w:szCs w:val="24"/>
        </w:rPr>
        <w:t>(i) kinh tế, (ii) xã hội, (iii) môi trường và (iv) quản trị</w:t>
      </w:r>
      <w:r>
        <w:rPr>
          <w:rFonts w:ascii="SimSun" w:hAnsi="SimSun" w:eastAsia="SimSun" w:cs="SimSun"/>
          <w:sz w:val="24"/>
          <w:szCs w:val="24"/>
        </w:rPr>
        <w:t>. Đây cũng là cơ sở lý luận để xây dựng khung nghiên cứu, thiết kế bảng hỏi và phân tích thực trạng trong các chương tiếp theo của khóa luận.</w:t>
      </w:r>
      <w:r>
        <w:rPr>
          <w:rFonts w:hint="default" w:ascii="Times New Roman" w:hAnsi="Times New Roman" w:cs="Times New Roman"/>
          <w:sz w:val="26"/>
          <w:szCs w:val="26"/>
        </w:rPr>
        <w:t>1.2. Đặc điểm và vai trò của du lịch nông nghiệp xanh đối với phát triển nông thôn mới và kinh tế địa phương</w:t>
      </w:r>
    </w:p>
    <w:p w14:paraId="69C2CBD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Du lịch nông nghiệp xanh có các đặc điểm nổi bật: tính trải nghiệm cao, gắn liền với sản xuất nông nghiệp thực tế, tính mùa vụ rõ rệt, phụ thuộc mạnh vào tài nguyên địa phương và yêu cầu sự tham gia trực tiếp của cộng đồng.</w:t>
      </w:r>
    </w:p>
    <w:p w14:paraId="4104A14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Vai trò quan trọng bao gồm: đa dạng hóa thu nhập cho nông hộ, tạo việc làm tại chỗ, góp phần chuyển dịch cơ cấu kinh tế nông thôn theo hướng đa giá trị, bảo tồn cảnh quan và bản sắc văn hóa, thúc đẩy tiêu thụ sản phẩm OCOP và nông sản sạch, đồng thời hỗ trợ thực hiện các tiêu chí nông thôn mới (Quyết định 922/QĐ-TTg, 2022 và Kế hoạch phát triển du lịch nông thôn TP.HCM đến 2025). Đặc biệt, mô hình này giúp giảm nghèo bền vững và nâng cao chất lượng sống cộng đồng nông thôn.</w:t>
      </w:r>
    </w:p>
    <w:p w14:paraId="3F3FF0D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1.3. Các mô hình du lịch nông nghiệp xanh thành công trên thế giới và Việt Nam</w:t>
      </w:r>
    </w:p>
    <w:p w14:paraId="4C34C08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Trên thế giới, du lịch nông nghiệp theo hướng xanh đã phát triển đa dạng với nhiều mô hình tiêu biểu.</w:t>
      </w:r>
    </w:p>
    <w:p w14:paraId="3800EDE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w:t>
      </w:r>
      <w:r>
        <w:rPr>
          <w:rFonts w:hint="default" w:ascii="Times New Roman" w:hAnsi="Times New Roman" w:cs="Times New Roman"/>
          <w:sz w:val="26"/>
          <w:szCs w:val="26"/>
          <w:lang w:val="en-US"/>
        </w:rPr>
        <w:t xml:space="preserve">.3.1. </w:t>
      </w:r>
      <w:r>
        <w:rPr>
          <w:rFonts w:hint="default" w:ascii="Times New Roman" w:hAnsi="Times New Roman" w:cs="Times New Roman"/>
          <w:sz w:val="26"/>
          <w:szCs w:val="26"/>
        </w:rPr>
        <w:t xml:space="preserve">Mô hình Agriturismo (Ý) </w:t>
      </w:r>
    </w:p>
    <w:p w14:paraId="260FB155">
      <w:pPr>
        <w:pStyle w:val="3"/>
        <w:keepNext w:val="0"/>
        <w:keepLines w:val="0"/>
        <w:widowControl/>
        <w:suppressLineNumbers w:val="0"/>
      </w:pPr>
      <w:r>
        <w:rPr>
          <w:rFonts w:hint="default"/>
          <w:lang w:val="en-US"/>
        </w:rPr>
        <w:t>a)</w:t>
      </w:r>
      <w:r>
        <w:t>Tóm tắt mô hình</w:t>
      </w:r>
    </w:p>
    <w:p w14:paraId="5E59D9DF">
      <w:pPr>
        <w:pStyle w:val="13"/>
        <w:keepNext w:val="0"/>
        <w:keepLines w:val="0"/>
        <w:widowControl/>
        <w:suppressLineNumbers w:val="0"/>
      </w:pPr>
      <w:r>
        <w:t>Agriturismo là mô hình kết hợp giữa hoạt động nông nghiệp và du lịch trải nghiệm, được phát triển mạnh tại Ý từ những năm 1980 nhằm đa dạng hóa nguồn thu cho nông hộ và bảo tồn cảnh quan nông thôn. Mô hình cho phép du khách tham gia các hoạt động như thu hoạch nông sản, chế biến thực phẩm truyền thống, lưu trú tại trang trại và trải nghiệm văn hóa bản địa.</w:t>
      </w:r>
    </w:p>
    <w:p w14:paraId="65DD03D7">
      <w:pPr>
        <w:pStyle w:val="13"/>
        <w:keepNext w:val="0"/>
        <w:keepLines w:val="0"/>
        <w:widowControl/>
        <w:suppressLineNumbers w:val="0"/>
      </w:pPr>
      <w:r>
        <w:t>Nhờ có khung pháp lý rõ ràng, chính sách hỗ trợ của Nhà nước và sự tham gia tích cực của cộng đồng, Agriturismo đã góp phần nâng cao thu nhập cho nông dân, tạo việc làm, bảo tồn giá trị văn hóa và thúc đẩy phát triển kinh tế nông thôn theo hướng bền vững.</w:t>
      </w:r>
    </w:p>
    <w:p w14:paraId="35D099FE">
      <w:pPr>
        <w:pStyle w:val="13"/>
        <w:keepNext w:val="0"/>
        <w:keepLines w:val="0"/>
        <w:widowControl/>
        <w:suppressLineNumbers w:val="0"/>
      </w:pPr>
      <w:r>
        <w:t>Tuy nhiên, mô hình vẫn còn một số hạn chế như chi phí đầu tư ban đầu lớn, yêu cầu cao về năng lực quản lý và chất lượng dịch vụ, đồng thời khó áp dụng tại những khu vực có hạ tầng du lịch chưa phát triển.</w:t>
      </w:r>
    </w:p>
    <w:p w14:paraId="56FD1260">
      <w:pPr>
        <w:pStyle w:val="3"/>
        <w:keepNext w:val="0"/>
        <w:keepLines w:val="0"/>
        <w:widowControl/>
        <w:suppressLineNumbers w:val="0"/>
      </w:pPr>
      <w:r>
        <w:rPr>
          <w:rFonts w:hint="default"/>
          <w:lang w:val="en-US"/>
        </w:rPr>
        <w:t>b)</w:t>
      </w:r>
      <w:r>
        <w:t>Ưu điểm và nhược điểm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499"/>
        <w:gridCol w:w="3897"/>
      </w:tblGrid>
      <w:tr w14:paraId="0A104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C7AECEA">
            <w:pPr>
              <w:keepNext w:val="0"/>
              <w:keepLines w:val="0"/>
              <w:widowControl/>
              <w:suppressLineNumbers w:val="0"/>
              <w:jc w:val="center"/>
              <w:rPr>
                <w:b/>
                <w:bCs/>
              </w:rPr>
            </w:pPr>
            <w:r>
              <w:rPr>
                <w:rStyle w:val="14"/>
                <w:rFonts w:ascii="SimSun" w:hAnsi="SimSun" w:eastAsia="SimSun" w:cs="SimSun"/>
                <w:kern w:val="0"/>
                <w:sz w:val="24"/>
                <w:szCs w:val="24"/>
                <w:lang w:val="en-US" w:eastAsia="zh-CN" w:bidi="ar"/>
              </w:rPr>
              <w:t>Ưu điểm</w:t>
            </w:r>
          </w:p>
        </w:tc>
        <w:tc>
          <w:tcPr>
            <w:tcW w:w="0" w:type="auto"/>
            <w:shd w:val="clear"/>
            <w:vAlign w:val="center"/>
          </w:tcPr>
          <w:p w14:paraId="5B18817F">
            <w:pPr>
              <w:keepNext w:val="0"/>
              <w:keepLines w:val="0"/>
              <w:widowControl/>
              <w:suppressLineNumbers w:val="0"/>
              <w:jc w:val="center"/>
              <w:rPr>
                <w:b/>
                <w:bCs/>
              </w:rPr>
            </w:pPr>
            <w:r>
              <w:rPr>
                <w:rStyle w:val="14"/>
                <w:rFonts w:ascii="SimSun" w:hAnsi="SimSun" w:eastAsia="SimSun" w:cs="SimSun"/>
                <w:kern w:val="0"/>
                <w:sz w:val="24"/>
                <w:szCs w:val="24"/>
                <w:lang w:val="en-US" w:eastAsia="zh-CN" w:bidi="ar"/>
              </w:rPr>
              <w:t>Nhược điểm</w:t>
            </w:r>
          </w:p>
        </w:tc>
      </w:tr>
      <w:tr w14:paraId="377F6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5A2B8A">
            <w:pPr>
              <w:keepNext w:val="0"/>
              <w:keepLines w:val="0"/>
              <w:widowControl/>
              <w:suppressLineNumbers w:val="0"/>
              <w:jc w:val="left"/>
            </w:pPr>
            <w:r>
              <w:rPr>
                <w:rFonts w:ascii="SimSun" w:hAnsi="SimSun" w:eastAsia="SimSun" w:cs="SimSun"/>
                <w:kern w:val="0"/>
                <w:sz w:val="24"/>
                <w:szCs w:val="24"/>
                <w:lang w:val="en-US" w:eastAsia="zh-CN" w:bidi="ar"/>
              </w:rPr>
              <w:t>Tăng thu nhập cho nông hộ</w:t>
            </w:r>
          </w:p>
        </w:tc>
        <w:tc>
          <w:tcPr>
            <w:tcW w:w="0" w:type="auto"/>
            <w:shd w:val="clear"/>
            <w:vAlign w:val="center"/>
          </w:tcPr>
          <w:p w14:paraId="0BE16130">
            <w:pPr>
              <w:keepNext w:val="0"/>
              <w:keepLines w:val="0"/>
              <w:widowControl/>
              <w:suppressLineNumbers w:val="0"/>
              <w:jc w:val="left"/>
            </w:pPr>
            <w:r>
              <w:rPr>
                <w:rFonts w:ascii="SimSun" w:hAnsi="SimSun" w:eastAsia="SimSun" w:cs="SimSun"/>
                <w:kern w:val="0"/>
                <w:sz w:val="24"/>
                <w:szCs w:val="24"/>
                <w:lang w:val="en-US" w:eastAsia="zh-CN" w:bidi="ar"/>
              </w:rPr>
              <w:t>Chi phí đầu tư lớn</w:t>
            </w:r>
          </w:p>
        </w:tc>
      </w:tr>
      <w:tr w14:paraId="3BC5C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440D6A">
            <w:pPr>
              <w:keepNext w:val="0"/>
              <w:keepLines w:val="0"/>
              <w:widowControl/>
              <w:suppressLineNumbers w:val="0"/>
              <w:jc w:val="left"/>
            </w:pPr>
            <w:r>
              <w:rPr>
                <w:rFonts w:ascii="SimSun" w:hAnsi="SimSun" w:eastAsia="SimSun" w:cs="SimSun"/>
                <w:kern w:val="0"/>
                <w:sz w:val="24"/>
                <w:szCs w:val="24"/>
                <w:lang w:val="en-US" w:eastAsia="zh-CN" w:bidi="ar"/>
              </w:rPr>
              <w:t>Bảo tồn cảnh quan và văn hóa nông thôn</w:t>
            </w:r>
          </w:p>
        </w:tc>
        <w:tc>
          <w:tcPr>
            <w:tcW w:w="0" w:type="auto"/>
            <w:shd w:val="clear"/>
            <w:vAlign w:val="center"/>
          </w:tcPr>
          <w:p w14:paraId="1C7057F5">
            <w:pPr>
              <w:keepNext w:val="0"/>
              <w:keepLines w:val="0"/>
              <w:widowControl/>
              <w:suppressLineNumbers w:val="0"/>
              <w:jc w:val="left"/>
            </w:pPr>
            <w:r>
              <w:rPr>
                <w:rFonts w:ascii="SimSun" w:hAnsi="SimSun" w:eastAsia="SimSun" w:cs="SimSun"/>
                <w:kern w:val="0"/>
                <w:sz w:val="24"/>
                <w:szCs w:val="24"/>
                <w:lang w:val="en-US" w:eastAsia="zh-CN" w:bidi="ar"/>
              </w:rPr>
              <w:t>Yêu cầu kỹ năng quản lý cao</w:t>
            </w:r>
          </w:p>
        </w:tc>
      </w:tr>
      <w:tr w14:paraId="54E38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A83278">
            <w:pPr>
              <w:keepNext w:val="0"/>
              <w:keepLines w:val="0"/>
              <w:widowControl/>
              <w:suppressLineNumbers w:val="0"/>
              <w:jc w:val="left"/>
            </w:pPr>
            <w:r>
              <w:rPr>
                <w:rFonts w:ascii="SimSun" w:hAnsi="SimSun" w:eastAsia="SimSun" w:cs="SimSun"/>
                <w:kern w:val="0"/>
                <w:sz w:val="24"/>
                <w:szCs w:val="24"/>
                <w:lang w:val="en-US" w:eastAsia="zh-CN" w:bidi="ar"/>
              </w:rPr>
              <w:t>Đa dạng hóa sản phẩm du lịch</w:t>
            </w:r>
          </w:p>
        </w:tc>
        <w:tc>
          <w:tcPr>
            <w:tcW w:w="0" w:type="auto"/>
            <w:shd w:val="clear"/>
            <w:vAlign w:val="center"/>
          </w:tcPr>
          <w:p w14:paraId="17D215B3">
            <w:pPr>
              <w:keepNext w:val="0"/>
              <w:keepLines w:val="0"/>
              <w:widowControl/>
              <w:suppressLineNumbers w:val="0"/>
              <w:jc w:val="left"/>
            </w:pPr>
            <w:r>
              <w:rPr>
                <w:rFonts w:ascii="SimSun" w:hAnsi="SimSun" w:eastAsia="SimSun" w:cs="SimSun"/>
                <w:kern w:val="0"/>
                <w:sz w:val="24"/>
                <w:szCs w:val="24"/>
                <w:lang w:val="en-US" w:eastAsia="zh-CN" w:bidi="ar"/>
              </w:rPr>
              <w:t>Phụ thuộc vào chất lượng hạ tầng</w:t>
            </w:r>
          </w:p>
        </w:tc>
      </w:tr>
      <w:tr w14:paraId="030ED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1F4964">
            <w:pPr>
              <w:keepNext w:val="0"/>
              <w:keepLines w:val="0"/>
              <w:widowControl/>
              <w:suppressLineNumbers w:val="0"/>
              <w:jc w:val="left"/>
            </w:pPr>
            <w:r>
              <w:rPr>
                <w:rFonts w:ascii="SimSun" w:hAnsi="SimSun" w:eastAsia="SimSun" w:cs="SimSun"/>
                <w:kern w:val="0"/>
                <w:sz w:val="24"/>
                <w:szCs w:val="24"/>
                <w:lang w:val="en-US" w:eastAsia="zh-CN" w:bidi="ar"/>
              </w:rPr>
              <w:t>Tăng giá trị nông sản địa phương</w:t>
            </w:r>
          </w:p>
        </w:tc>
        <w:tc>
          <w:tcPr>
            <w:tcW w:w="0" w:type="auto"/>
            <w:shd w:val="clear"/>
            <w:vAlign w:val="center"/>
          </w:tcPr>
          <w:p w14:paraId="7405F8B7">
            <w:pPr>
              <w:keepNext w:val="0"/>
              <w:keepLines w:val="0"/>
              <w:widowControl/>
              <w:suppressLineNumbers w:val="0"/>
              <w:jc w:val="left"/>
            </w:pPr>
            <w:r>
              <w:rPr>
                <w:rFonts w:ascii="SimSun" w:hAnsi="SimSun" w:eastAsia="SimSun" w:cs="SimSun"/>
                <w:kern w:val="0"/>
                <w:sz w:val="24"/>
                <w:szCs w:val="24"/>
                <w:lang w:val="en-US" w:eastAsia="zh-CN" w:bidi="ar"/>
              </w:rPr>
              <w:t>Cần sự hỗ trợ chính sách lâu dài</w:t>
            </w:r>
          </w:p>
        </w:tc>
      </w:tr>
      <w:tr w14:paraId="512BE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AA7F53">
            <w:pPr>
              <w:keepNext w:val="0"/>
              <w:keepLines w:val="0"/>
              <w:widowControl/>
              <w:suppressLineNumbers w:val="0"/>
              <w:jc w:val="left"/>
            </w:pPr>
            <w:r>
              <w:rPr>
                <w:rFonts w:ascii="SimSun" w:hAnsi="SimSun" w:eastAsia="SimSun" w:cs="SimSun"/>
                <w:kern w:val="0"/>
                <w:sz w:val="24"/>
                <w:szCs w:val="24"/>
                <w:lang w:val="en-US" w:eastAsia="zh-CN" w:bidi="ar"/>
              </w:rPr>
              <w:t>Khuyến khích cộng đồng tham gia</w:t>
            </w:r>
          </w:p>
        </w:tc>
        <w:tc>
          <w:tcPr>
            <w:tcW w:w="0" w:type="auto"/>
            <w:shd w:val="clear"/>
            <w:vAlign w:val="center"/>
          </w:tcPr>
          <w:p w14:paraId="25E63FE8">
            <w:pPr>
              <w:keepNext w:val="0"/>
              <w:keepLines w:val="0"/>
              <w:widowControl/>
              <w:suppressLineNumbers w:val="0"/>
              <w:jc w:val="left"/>
            </w:pPr>
            <w:r>
              <w:rPr>
                <w:rFonts w:ascii="SimSun" w:hAnsi="SimSun" w:eastAsia="SimSun" w:cs="SimSun"/>
                <w:kern w:val="0"/>
                <w:sz w:val="24"/>
                <w:szCs w:val="24"/>
                <w:lang w:val="en-US" w:eastAsia="zh-CN" w:bidi="ar"/>
              </w:rPr>
              <w:t>Khó nhân rộng nếu thiếu liên kết</w:t>
            </w:r>
          </w:p>
        </w:tc>
      </w:tr>
    </w:tbl>
    <w:p w14:paraId="2CE94E78">
      <w:pPr>
        <w:keepNext w:val="0"/>
        <w:keepLines w:val="0"/>
        <w:widowControl/>
        <w:suppressLineNumbers w:val="0"/>
      </w:pPr>
      <w:r>
        <w:rPr>
          <w:sz w:val="24"/>
          <w:szCs w:val="24"/>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7FBB1F63">
      <w:pPr>
        <w:pStyle w:val="3"/>
        <w:keepNext w:val="0"/>
        <w:keepLines w:val="0"/>
        <w:widowControl/>
        <w:suppressLineNumbers w:val="0"/>
      </w:pPr>
      <w:r>
        <w:rPr>
          <w:rFonts w:hint="default"/>
          <w:lang w:val="en-US"/>
        </w:rPr>
        <w:t>c)</w:t>
      </w:r>
      <w:r>
        <w:t>Nhận xét và bài học kinh nghiệm cho xã Củ Chi</w:t>
      </w:r>
    </w:p>
    <w:p w14:paraId="5C5F1429">
      <w:pPr>
        <w:pStyle w:val="4"/>
        <w:keepNext w:val="0"/>
        <w:keepLines w:val="0"/>
        <w:widowControl/>
        <w:suppressLineNumbers w:val="0"/>
      </w:pPr>
      <w:r>
        <w:t>Nhận xét</w:t>
      </w:r>
    </w:p>
    <w:p w14:paraId="3982FC3E">
      <w:pPr>
        <w:pStyle w:val="13"/>
        <w:keepNext w:val="0"/>
        <w:keepLines w:val="0"/>
        <w:widowControl/>
        <w:suppressLineNumbers w:val="0"/>
      </w:pPr>
      <w:r>
        <w:t>Agriturismo là một trong những mô hình thành công nhất về phát triển du lịch nông nghiệp gắn với phát triển bền vững. Điểm nổi bật của mô hình là tạo sự liên kết giữa sản xuất nông nghiệp, du lịch và bảo tồn văn hóa, qua đó vừa nâng cao giá trị kinh tế vừa gìn giữ tài nguyên địa phương. Tuy nhiên, hiệu quả của mô hình phụ thuộc nhiều vào cơ chế quản lý, chất lượng dịch vụ và sự phối hợp giữa các bên liên quan.</w:t>
      </w:r>
    </w:p>
    <w:p w14:paraId="71E6C001">
      <w:pPr>
        <w:pStyle w:val="4"/>
        <w:keepNext w:val="0"/>
        <w:keepLines w:val="0"/>
        <w:widowControl/>
        <w:suppressLineNumbers w:val="0"/>
      </w:pPr>
      <w:r>
        <w:t>Bài học cho xã Củ Chi</w:t>
      </w:r>
    </w:p>
    <w:p w14:paraId="6B0B3E6E">
      <w:pPr>
        <w:keepNext w:val="0"/>
        <w:keepLines w:val="0"/>
        <w:widowControl/>
        <w:numPr>
          <w:ilvl w:val="0"/>
          <w:numId w:val="4"/>
        </w:numPr>
        <w:suppressLineNumbers w:val="0"/>
        <w:spacing w:before="0" w:beforeAutospacing="1" w:after="0" w:afterAutospacing="1"/>
        <w:ind w:left="720" w:hanging="360"/>
      </w:pPr>
      <w:r>
        <w:t xml:space="preserve">Quy hoạch phát triển du lịch nông nghiệp gắn với bảo tồn cảnh quan và văn hóa địa phương. </w:t>
      </w:r>
    </w:p>
    <w:p w14:paraId="513EDA09">
      <w:pPr>
        <w:keepNext w:val="0"/>
        <w:keepLines w:val="0"/>
        <w:widowControl/>
        <w:numPr>
          <w:ilvl w:val="0"/>
          <w:numId w:val="4"/>
        </w:numPr>
        <w:suppressLineNumbers w:val="0"/>
        <w:spacing w:before="0" w:beforeAutospacing="1" w:after="0" w:afterAutospacing="1"/>
        <w:ind w:left="720" w:hanging="360"/>
      </w:pPr>
      <w:r>
        <w:t xml:space="preserve">Khuyến khích người dân trực tiếp tham gia cung cấp dịch vụ du lịch. </w:t>
      </w:r>
    </w:p>
    <w:p w14:paraId="612DA446">
      <w:pPr>
        <w:keepNext w:val="0"/>
        <w:keepLines w:val="0"/>
        <w:widowControl/>
        <w:numPr>
          <w:ilvl w:val="0"/>
          <w:numId w:val="4"/>
        </w:numPr>
        <w:suppressLineNumbers w:val="0"/>
        <w:spacing w:before="0" w:beforeAutospacing="1" w:after="0" w:afterAutospacing="1"/>
        <w:ind w:left="720" w:hanging="360"/>
      </w:pPr>
      <w:r>
        <w:t xml:space="preserve">Xây dựng sản phẩm trải nghiệm nông nghiệp mang tính đặc trưng. </w:t>
      </w:r>
    </w:p>
    <w:p w14:paraId="51BD0BFF">
      <w:pPr>
        <w:keepNext w:val="0"/>
        <w:keepLines w:val="0"/>
        <w:widowControl/>
        <w:numPr>
          <w:ilvl w:val="0"/>
          <w:numId w:val="4"/>
        </w:numPr>
        <w:suppressLineNumbers w:val="0"/>
        <w:spacing w:before="0" w:beforeAutospacing="1" w:after="0" w:afterAutospacing="1"/>
        <w:ind w:left="720" w:hanging="360"/>
      </w:pPr>
      <w:r>
        <w:t xml:space="preserve">Phát triển chuỗi giá trị giữa nông dân, doanh nghiệp và chính quyền. </w:t>
      </w:r>
    </w:p>
    <w:p w14:paraId="67D6EDF0">
      <w:pPr>
        <w:keepNext w:val="0"/>
        <w:keepLines w:val="0"/>
        <w:widowControl/>
        <w:numPr>
          <w:ilvl w:val="0"/>
          <w:numId w:val="4"/>
        </w:numPr>
        <w:suppressLineNumbers w:val="0"/>
        <w:spacing w:before="0" w:beforeAutospacing="1" w:after="0" w:afterAutospacing="1"/>
        <w:ind w:left="720" w:hanging="360"/>
      </w:pPr>
      <w:r>
        <w:t>Ban hành tiêu chí chất lượng và cơ chế hỗ trợ các hộ kinh doanh theo hướng du lịch xanh.</w:t>
      </w:r>
    </w:p>
    <w:p w14:paraId="36C09932">
      <w:pPr>
        <w:pStyle w:val="3"/>
        <w:keepNext w:val="0"/>
        <w:keepLines w:val="0"/>
        <w:widowControl/>
        <w:suppressLineNumbers w:val="0"/>
      </w:pPr>
      <w:r>
        <w:rPr>
          <w:rFonts w:hint="default"/>
          <w:lang w:val="en-US"/>
        </w:rPr>
        <w:t xml:space="preserve">1.3.2. </w:t>
      </w:r>
      <w:r>
        <w:t>Mô hình Green Tourism (Nhật Bản)</w:t>
      </w:r>
    </w:p>
    <w:p w14:paraId="23DE1B14">
      <w:pPr>
        <w:pStyle w:val="3"/>
        <w:keepNext w:val="0"/>
        <w:keepLines w:val="0"/>
        <w:widowControl/>
        <w:suppressLineNumbers w:val="0"/>
        <w:rPr>
          <w:rFonts w:hint="eastAsia" w:ascii="SimSun" w:hAnsi="SimSun" w:eastAsia="SimSun" w:cs="SimSun"/>
          <w:b/>
          <w:bCs/>
        </w:rPr>
      </w:pPr>
      <w:r>
        <w:rPr>
          <w:rFonts w:hint="eastAsia" w:ascii="SimSun" w:hAnsi="SimSun" w:eastAsia="SimSun" w:cs="SimSun"/>
          <w:b/>
          <w:bCs/>
        </w:rPr>
        <w:t>a)Tóm tắt mô hình</w:t>
      </w:r>
    </w:p>
    <w:p w14:paraId="6A70DBAA">
      <w:pPr>
        <w:pStyle w:val="13"/>
        <w:keepNext w:val="0"/>
        <w:keepLines w:val="0"/>
        <w:widowControl/>
        <w:suppressLineNumbers w:val="0"/>
      </w:pPr>
      <w:r>
        <w:t>Green Tourism là mô hình phát triển du lịch nông thôn do Nhật Bản triển khai từ những năm 1990 nhằm kết nối sản xuất nông nghiệp với du lịch trải nghiệm và bảo tồn văn hóa địa phương. Mô hình khuyến khích du khách lưu trú tại nhà dân (farmstay), tham gia hoạt động sản xuất nông nghiệp, trải nghiệm ẩm thực truyền thống và tìm hiểu đời sống nông thôn.</w:t>
      </w:r>
    </w:p>
    <w:p w14:paraId="725C238D">
      <w:pPr>
        <w:pStyle w:val="13"/>
        <w:keepNext w:val="0"/>
        <w:keepLines w:val="0"/>
        <w:widowControl/>
        <w:suppressLineNumbers w:val="0"/>
      </w:pPr>
      <w:r>
        <w:t>Nhờ sự hỗ trợ của Chính phủ, chính quyền địa phương và các hợp tác xã, Green Tourism đã góp phần đa dạng hóa sinh kế cho người dân, phục hồi nhiều làng quê, bảo tồn văn hóa bản địa và nâng cao ý thức bảo vệ môi trường. Đồng thời, mô hình còn tạo sự gắn kết giữa cộng đồng và phát triển kinh tế địa phương theo hướng bền vững.</w:t>
      </w:r>
    </w:p>
    <w:p w14:paraId="2EF464EE">
      <w:pPr>
        <w:pStyle w:val="13"/>
        <w:keepNext w:val="0"/>
        <w:keepLines w:val="0"/>
        <w:widowControl/>
        <w:suppressLineNumbers w:val="0"/>
      </w:pPr>
      <w:r>
        <w:t>Tuy nhiên, mô hình vẫn gặp một số hạn chế như già hóa dân số ở khu vực nông thôn, thiếu lao động trẻ, chi phí duy trì hoạt động cao và khó mở rộng tại những địa phương có điều kiện hạ tầng hoặc tài nguyên du lịch hạn chế.</w:t>
      </w:r>
    </w:p>
    <w:p w14:paraId="447AA74C">
      <w:pPr>
        <w:pStyle w:val="3"/>
        <w:keepNext w:val="0"/>
        <w:keepLines w:val="0"/>
        <w:widowControl/>
        <w:suppressLineNumbers w:val="0"/>
      </w:pPr>
      <w:r>
        <w:rPr>
          <w:rFonts w:hint="eastAsia" w:ascii="SimSun" w:hAnsi="SimSun" w:eastAsia="SimSun" w:cs="SimSun"/>
          <w:b/>
          <w:bCs/>
        </w:rPr>
        <w:t>b)Ưu điểm và nhược điểm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692"/>
        <w:gridCol w:w="3704"/>
      </w:tblGrid>
      <w:tr w14:paraId="3E51A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1ADC8D0">
            <w:pPr>
              <w:keepNext w:val="0"/>
              <w:keepLines w:val="0"/>
              <w:widowControl/>
              <w:suppressLineNumbers w:val="0"/>
              <w:jc w:val="center"/>
              <w:rPr>
                <w:b/>
                <w:bCs/>
              </w:rPr>
            </w:pPr>
            <w:r>
              <w:rPr>
                <w:rStyle w:val="14"/>
                <w:rFonts w:ascii="SimSun" w:hAnsi="SimSun" w:eastAsia="SimSun" w:cs="SimSun"/>
                <w:kern w:val="0"/>
                <w:sz w:val="24"/>
                <w:szCs w:val="24"/>
                <w:lang w:val="en-US" w:eastAsia="zh-CN" w:bidi="ar"/>
              </w:rPr>
              <w:t>Ưu điểm</w:t>
            </w:r>
          </w:p>
        </w:tc>
        <w:tc>
          <w:tcPr>
            <w:tcW w:w="0" w:type="auto"/>
            <w:shd w:val="clear"/>
            <w:vAlign w:val="center"/>
          </w:tcPr>
          <w:p w14:paraId="328FDDFE">
            <w:pPr>
              <w:keepNext w:val="0"/>
              <w:keepLines w:val="0"/>
              <w:widowControl/>
              <w:suppressLineNumbers w:val="0"/>
              <w:jc w:val="center"/>
              <w:rPr>
                <w:b/>
                <w:bCs/>
              </w:rPr>
            </w:pPr>
            <w:r>
              <w:rPr>
                <w:rStyle w:val="14"/>
                <w:rFonts w:ascii="SimSun" w:hAnsi="SimSun" w:eastAsia="SimSun" w:cs="SimSun"/>
                <w:kern w:val="0"/>
                <w:sz w:val="24"/>
                <w:szCs w:val="24"/>
                <w:lang w:val="en-US" w:eastAsia="zh-CN" w:bidi="ar"/>
              </w:rPr>
              <w:t>Nhược điểm</w:t>
            </w:r>
          </w:p>
        </w:tc>
      </w:tr>
      <w:tr w14:paraId="0C49F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6011D7">
            <w:pPr>
              <w:keepNext w:val="0"/>
              <w:keepLines w:val="0"/>
              <w:widowControl/>
              <w:suppressLineNumbers w:val="0"/>
              <w:jc w:val="left"/>
            </w:pPr>
            <w:r>
              <w:rPr>
                <w:rFonts w:ascii="SimSun" w:hAnsi="SimSun" w:eastAsia="SimSun" w:cs="SimSun"/>
                <w:kern w:val="0"/>
                <w:sz w:val="24"/>
                <w:szCs w:val="24"/>
                <w:lang w:val="en-US" w:eastAsia="zh-CN" w:bidi="ar"/>
              </w:rPr>
              <w:t>Gắn kết chặt chẽ giữa nông nghiệp và du lịch</w:t>
            </w:r>
          </w:p>
        </w:tc>
        <w:tc>
          <w:tcPr>
            <w:tcW w:w="0" w:type="auto"/>
            <w:shd w:val="clear"/>
            <w:vAlign w:val="center"/>
          </w:tcPr>
          <w:p w14:paraId="3FA34886">
            <w:pPr>
              <w:keepNext w:val="0"/>
              <w:keepLines w:val="0"/>
              <w:widowControl/>
              <w:suppressLineNumbers w:val="0"/>
              <w:jc w:val="left"/>
            </w:pPr>
            <w:r>
              <w:rPr>
                <w:rFonts w:ascii="SimSun" w:hAnsi="SimSun" w:eastAsia="SimSun" w:cs="SimSun"/>
                <w:kern w:val="0"/>
                <w:sz w:val="24"/>
                <w:szCs w:val="24"/>
                <w:lang w:val="en-US" w:eastAsia="zh-CN" w:bidi="ar"/>
              </w:rPr>
              <w:t>Dân số nông thôn già hóa, thiếu lao động trẻ</w:t>
            </w:r>
          </w:p>
        </w:tc>
      </w:tr>
      <w:tr w14:paraId="7042F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FF35AD">
            <w:pPr>
              <w:keepNext w:val="0"/>
              <w:keepLines w:val="0"/>
              <w:widowControl/>
              <w:suppressLineNumbers w:val="0"/>
              <w:jc w:val="left"/>
            </w:pPr>
            <w:r>
              <w:rPr>
                <w:rFonts w:ascii="SimSun" w:hAnsi="SimSun" w:eastAsia="SimSun" w:cs="SimSun"/>
                <w:kern w:val="0"/>
                <w:sz w:val="24"/>
                <w:szCs w:val="24"/>
                <w:lang w:val="en-US" w:eastAsia="zh-CN" w:bidi="ar"/>
              </w:rPr>
              <w:t>Bảo tồn văn hóa và bản sắc địa phương</w:t>
            </w:r>
          </w:p>
        </w:tc>
        <w:tc>
          <w:tcPr>
            <w:tcW w:w="0" w:type="auto"/>
            <w:shd w:val="clear"/>
            <w:vAlign w:val="center"/>
          </w:tcPr>
          <w:p w14:paraId="6190CD0E">
            <w:pPr>
              <w:keepNext w:val="0"/>
              <w:keepLines w:val="0"/>
              <w:widowControl/>
              <w:suppressLineNumbers w:val="0"/>
              <w:jc w:val="left"/>
            </w:pPr>
            <w:r>
              <w:rPr>
                <w:rFonts w:ascii="SimSun" w:hAnsi="SimSun" w:eastAsia="SimSun" w:cs="SimSun"/>
                <w:kern w:val="0"/>
                <w:sz w:val="24"/>
                <w:szCs w:val="24"/>
                <w:lang w:val="en-US" w:eastAsia="zh-CN" w:bidi="ar"/>
              </w:rPr>
              <w:t>Chi phí duy trì và quản lý tương đối cao</w:t>
            </w:r>
          </w:p>
        </w:tc>
      </w:tr>
      <w:tr w14:paraId="600D2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1E6BA1">
            <w:pPr>
              <w:keepNext w:val="0"/>
              <w:keepLines w:val="0"/>
              <w:widowControl/>
              <w:suppressLineNumbers w:val="0"/>
              <w:jc w:val="left"/>
            </w:pPr>
            <w:r>
              <w:rPr>
                <w:rFonts w:ascii="SimSun" w:hAnsi="SimSun" w:eastAsia="SimSun" w:cs="SimSun"/>
                <w:kern w:val="0"/>
                <w:sz w:val="24"/>
                <w:szCs w:val="24"/>
                <w:lang w:val="en-US" w:eastAsia="zh-CN" w:bidi="ar"/>
              </w:rPr>
              <w:t>Tăng thu nhập cho cộng đồng</w:t>
            </w:r>
          </w:p>
        </w:tc>
        <w:tc>
          <w:tcPr>
            <w:tcW w:w="0" w:type="auto"/>
            <w:shd w:val="clear"/>
            <w:vAlign w:val="center"/>
          </w:tcPr>
          <w:p w14:paraId="33937FC5">
            <w:pPr>
              <w:keepNext w:val="0"/>
              <w:keepLines w:val="0"/>
              <w:widowControl/>
              <w:suppressLineNumbers w:val="0"/>
              <w:jc w:val="left"/>
            </w:pPr>
            <w:r>
              <w:rPr>
                <w:rFonts w:ascii="SimSun" w:hAnsi="SimSun" w:eastAsia="SimSun" w:cs="SimSun"/>
                <w:kern w:val="0"/>
                <w:sz w:val="24"/>
                <w:szCs w:val="24"/>
                <w:lang w:val="en-US" w:eastAsia="zh-CN" w:bidi="ar"/>
              </w:rPr>
              <w:t>Phụ thuộc vào sự hỗ trợ của chính quyền</w:t>
            </w:r>
          </w:p>
        </w:tc>
      </w:tr>
      <w:tr w14:paraId="41588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E18E7C">
            <w:pPr>
              <w:keepNext w:val="0"/>
              <w:keepLines w:val="0"/>
              <w:widowControl/>
              <w:suppressLineNumbers w:val="0"/>
              <w:jc w:val="left"/>
            </w:pPr>
            <w:r>
              <w:rPr>
                <w:rFonts w:ascii="SimSun" w:hAnsi="SimSun" w:eastAsia="SimSun" w:cs="SimSun"/>
                <w:kern w:val="0"/>
                <w:sz w:val="24"/>
                <w:szCs w:val="24"/>
                <w:lang w:val="en-US" w:eastAsia="zh-CN" w:bidi="ar"/>
              </w:rPr>
              <w:t>Nâng cao nhận thức bảo vệ môi trường</w:t>
            </w:r>
          </w:p>
        </w:tc>
        <w:tc>
          <w:tcPr>
            <w:tcW w:w="0" w:type="auto"/>
            <w:shd w:val="clear"/>
            <w:vAlign w:val="center"/>
          </w:tcPr>
          <w:p w14:paraId="6437509F">
            <w:pPr>
              <w:keepNext w:val="0"/>
              <w:keepLines w:val="0"/>
              <w:widowControl/>
              <w:suppressLineNumbers w:val="0"/>
              <w:jc w:val="left"/>
            </w:pPr>
            <w:r>
              <w:rPr>
                <w:rFonts w:ascii="SimSun" w:hAnsi="SimSun" w:eastAsia="SimSun" w:cs="SimSun"/>
                <w:kern w:val="0"/>
                <w:sz w:val="24"/>
                <w:szCs w:val="24"/>
                <w:lang w:val="en-US" w:eastAsia="zh-CN" w:bidi="ar"/>
              </w:rPr>
              <w:t>Khó nhân rộng ở địa phương thiếu tài nguyên</w:t>
            </w:r>
          </w:p>
        </w:tc>
      </w:tr>
      <w:tr w14:paraId="2FCE1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25CEC5">
            <w:pPr>
              <w:keepNext w:val="0"/>
              <w:keepLines w:val="0"/>
              <w:widowControl/>
              <w:suppressLineNumbers w:val="0"/>
              <w:jc w:val="left"/>
            </w:pPr>
            <w:r>
              <w:rPr>
                <w:rFonts w:ascii="SimSun" w:hAnsi="SimSun" w:eastAsia="SimSun" w:cs="SimSun"/>
                <w:kern w:val="0"/>
                <w:sz w:val="24"/>
                <w:szCs w:val="24"/>
                <w:lang w:val="en-US" w:eastAsia="zh-CN" w:bidi="ar"/>
              </w:rPr>
              <w:t>Phát triển du lịch bền vững, có sự tham gia của cộng đồng</w:t>
            </w:r>
          </w:p>
        </w:tc>
        <w:tc>
          <w:tcPr>
            <w:tcW w:w="0" w:type="auto"/>
            <w:shd w:val="clear"/>
            <w:vAlign w:val="center"/>
          </w:tcPr>
          <w:p w14:paraId="4CE1C559">
            <w:pPr>
              <w:keepNext w:val="0"/>
              <w:keepLines w:val="0"/>
              <w:widowControl/>
              <w:suppressLineNumbers w:val="0"/>
              <w:jc w:val="left"/>
            </w:pPr>
            <w:r>
              <w:rPr>
                <w:rFonts w:ascii="SimSun" w:hAnsi="SimSun" w:eastAsia="SimSun" w:cs="SimSun"/>
                <w:kern w:val="0"/>
                <w:sz w:val="24"/>
                <w:szCs w:val="24"/>
                <w:lang w:val="en-US" w:eastAsia="zh-CN" w:bidi="ar"/>
              </w:rPr>
              <w:t>Cần đào tạo nguồn nhân lực thường xuyên</w:t>
            </w:r>
          </w:p>
        </w:tc>
      </w:tr>
    </w:tbl>
    <w:p w14:paraId="70DDD9C4">
      <w:pPr>
        <w:pStyle w:val="3"/>
        <w:keepNext w:val="0"/>
        <w:keepLines w:val="0"/>
        <w:widowControl/>
        <w:suppressLineNumbers w:val="0"/>
        <w:rPr>
          <w:rFonts w:hint="eastAsia" w:ascii="SimSun" w:hAnsi="SimSun" w:eastAsia="SimSun" w:cs="SimSun"/>
          <w:b/>
          <w:bCs/>
        </w:rPr>
      </w:pPr>
      <w:r>
        <w:rPr>
          <w:rFonts w:hint="eastAsia" w:ascii="SimSun" w:hAnsi="SimSun" w:eastAsia="SimSun" w:cs="SimSun"/>
          <w:b/>
          <w:bCs/>
        </w:rPr>
        <w:t>c)Nhận xét và bài học kinh nghiệm cho xã Củ Chi</w:t>
      </w:r>
    </w:p>
    <w:p w14:paraId="56A6BECC">
      <w:pPr>
        <w:pStyle w:val="5"/>
        <w:keepNext w:val="0"/>
        <w:keepLines w:val="0"/>
        <w:widowControl/>
        <w:suppressLineNumbers w:val="0"/>
      </w:pPr>
      <w:r>
        <w:t>Nhận xét</w:t>
      </w:r>
    </w:p>
    <w:p w14:paraId="5410D8F6">
      <w:pPr>
        <w:pStyle w:val="13"/>
        <w:keepNext w:val="0"/>
        <w:keepLines w:val="0"/>
        <w:widowControl/>
        <w:suppressLineNumbers w:val="0"/>
      </w:pPr>
      <w:r>
        <w:t>Green Tourism của Nhật Bản là mô hình tiêu biểu về phát triển du lịch nông nghiệp dựa vào cộng đồng, trong đó người dân giữ vai trò trung tâm trong cung cấp dịch vụ và bảo tồn các giá trị văn hóa, môi trường. Thành công của mô hình không chỉ đến từ tài nguyên du lịch mà còn từ cơ chế quản lý đồng bộ, đào tạo nguồn nhân lực và sự phối hợp chặt chẽ giữa chính quyền, doanh nghiệp và cộng đồng.</w:t>
      </w:r>
    </w:p>
    <w:p w14:paraId="177BEFA5">
      <w:pPr>
        <w:pStyle w:val="5"/>
        <w:keepNext w:val="0"/>
        <w:keepLines w:val="0"/>
        <w:widowControl/>
        <w:suppressLineNumbers w:val="0"/>
      </w:pPr>
      <w:r>
        <w:t>Bài học kinh nghiệm cho xã Củ Chi</w:t>
      </w:r>
    </w:p>
    <w:p w14:paraId="0F84CD3E">
      <w:pPr>
        <w:keepNext w:val="0"/>
        <w:keepLines w:val="0"/>
        <w:widowControl/>
        <w:numPr>
          <w:ilvl w:val="0"/>
          <w:numId w:val="5"/>
        </w:numPr>
        <w:suppressLineNumbers w:val="0"/>
        <w:spacing w:before="0" w:beforeAutospacing="1" w:after="0" w:afterAutospacing="1"/>
        <w:ind w:left="720" w:hanging="360"/>
      </w:pPr>
      <w:r>
        <w:t xml:space="preserve">Phát huy vai trò chủ thể của cộng đồng trong phát triển du lịch nông nghiệp xanh. </w:t>
      </w:r>
    </w:p>
    <w:p w14:paraId="18D48FAD">
      <w:pPr>
        <w:keepNext w:val="0"/>
        <w:keepLines w:val="0"/>
        <w:widowControl/>
        <w:numPr>
          <w:ilvl w:val="0"/>
          <w:numId w:val="5"/>
        </w:numPr>
        <w:suppressLineNumbers w:val="0"/>
        <w:spacing w:before="0" w:beforeAutospacing="1" w:after="0" w:afterAutospacing="1"/>
        <w:ind w:left="720" w:hanging="360"/>
      </w:pPr>
      <w:r>
        <w:t xml:space="preserve">Phát triển mô hình </w:t>
      </w:r>
      <w:r>
        <w:rPr>
          <w:rStyle w:val="14"/>
        </w:rPr>
        <w:t>farmstay</w:t>
      </w:r>
      <w:r>
        <w:t xml:space="preserve">, trải nghiệm sản xuất nông nghiệp và ẩm thực địa phương. </w:t>
      </w:r>
    </w:p>
    <w:p w14:paraId="04E327E5">
      <w:pPr>
        <w:keepNext w:val="0"/>
        <w:keepLines w:val="0"/>
        <w:widowControl/>
        <w:numPr>
          <w:ilvl w:val="0"/>
          <w:numId w:val="5"/>
        </w:numPr>
        <w:suppressLineNumbers w:val="0"/>
        <w:spacing w:before="0" w:beforeAutospacing="1" w:after="0" w:afterAutospacing="1"/>
        <w:ind w:left="720" w:hanging="360"/>
      </w:pPr>
      <w:r>
        <w:t xml:space="preserve">Tăng cường đào tạo kỹ năng du lịch, giao tiếp và bảo vệ môi trường cho người dân. </w:t>
      </w:r>
    </w:p>
    <w:p w14:paraId="22CA16D4">
      <w:pPr>
        <w:keepNext w:val="0"/>
        <w:keepLines w:val="0"/>
        <w:widowControl/>
        <w:numPr>
          <w:ilvl w:val="0"/>
          <w:numId w:val="5"/>
        </w:numPr>
        <w:suppressLineNumbers w:val="0"/>
        <w:spacing w:before="0" w:beforeAutospacing="1" w:after="0" w:afterAutospacing="1"/>
        <w:ind w:left="720" w:hanging="360"/>
      </w:pPr>
      <w:r>
        <w:t xml:space="preserve">Đẩy mạnh liên kết giữa chính quyền, hợp tác xã, doanh nghiệp lữ hành và hộ kinh doanh. </w:t>
      </w:r>
    </w:p>
    <w:p w14:paraId="7A4C453A">
      <w:pPr>
        <w:pStyle w:val="3"/>
        <w:keepNext w:val="0"/>
        <w:keepLines w:val="0"/>
        <w:widowControl/>
        <w:suppressLineNumbers w:val="0"/>
      </w:pPr>
      <w:r>
        <w:t>Kết hợp bảo tồn văn hóa nông thôn với phát triển sản phẩm du lịch đặc trưng nhằm nâng cao sức hấp dẫn và tính bền vững của điểm đến.</w:t>
      </w:r>
      <w:r>
        <w:br w:type="textWrapping"/>
      </w:r>
      <w:r>
        <w:t>1.3.3. Mô hình OTOP kết hợp Community-Based Tourism (Thái Lan)</w:t>
      </w:r>
    </w:p>
    <w:p w14:paraId="7E22876C">
      <w:pPr>
        <w:pStyle w:val="4"/>
        <w:keepNext w:val="0"/>
        <w:keepLines w:val="0"/>
        <w:widowControl/>
        <w:suppressLineNumbers w:val="0"/>
      </w:pPr>
      <w:r>
        <w:t>a) Tóm tắt mô hình</w:t>
      </w:r>
    </w:p>
    <w:p w14:paraId="0E7B6B0B">
      <w:pPr>
        <w:pStyle w:val="13"/>
        <w:keepNext w:val="0"/>
        <w:keepLines w:val="0"/>
        <w:widowControl/>
        <w:suppressLineNumbers w:val="0"/>
      </w:pPr>
      <w:r>
        <w:t xml:space="preserve">Mô hình </w:t>
      </w:r>
      <w:r>
        <w:rPr>
          <w:rStyle w:val="14"/>
        </w:rPr>
        <w:t>OTOP (One Tambon One Product)</w:t>
      </w:r>
      <w:r>
        <w:t xml:space="preserve"> kết hợp với </w:t>
      </w:r>
      <w:r>
        <w:rPr>
          <w:rStyle w:val="14"/>
        </w:rPr>
        <w:t>du lịch dựa vào cộng đồng (Community-Based Tourism - CBT)</w:t>
      </w:r>
      <w:r>
        <w:t xml:space="preserve"> được Thái Lan triển khai nhằm phát triển kinh tế nông thôn thông qua khai thác sản phẩm đặc trưng và sự tham gia trực tiếp của người dân. Du khách được trải nghiệm sản xuất thủ công, nông nghiệp, ẩm thực và văn hóa địa phương, đồng thời tiêu thụ các sản phẩm OTOP.</w:t>
      </w:r>
    </w:p>
    <w:p w14:paraId="69467CED">
      <w:pPr>
        <w:pStyle w:val="13"/>
        <w:keepNext w:val="0"/>
        <w:keepLines w:val="0"/>
        <w:widowControl/>
        <w:suppressLineNumbers w:val="0"/>
      </w:pPr>
      <w:r>
        <w:t>Mô hình góp phần nâng cao thu nhập, tạo việc làm, bảo tồn văn hóa và xây dựng thương hiệu địa phương. Tuy nhiên, chất lượng sản phẩm giữa các địa phương chưa đồng đều, hoạt động quảng bá còn hạn chế và một số nơi có nguy cơ thương mại hóa văn hóa truyền thống.</w:t>
      </w:r>
    </w:p>
    <w:p w14:paraId="78F5355F">
      <w:pPr>
        <w:pStyle w:val="4"/>
        <w:keepNext w:val="0"/>
        <w:keepLines w:val="0"/>
        <w:widowControl/>
        <w:suppressLineNumbers w:val="0"/>
      </w:pPr>
      <w:r>
        <w:t>b) Ưu điểm và nhược điểm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47"/>
        <w:gridCol w:w="4049"/>
      </w:tblGrid>
      <w:tr w14:paraId="2C6E9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02691FF">
            <w:pPr>
              <w:keepNext w:val="0"/>
              <w:keepLines w:val="0"/>
              <w:widowControl/>
              <w:suppressLineNumbers w:val="0"/>
              <w:jc w:val="center"/>
              <w:rPr>
                <w:b/>
                <w:bCs/>
              </w:rPr>
            </w:pPr>
            <w:r>
              <w:rPr>
                <w:rFonts w:ascii="SimSun" w:hAnsi="SimSun" w:eastAsia="SimSun" w:cs="SimSun"/>
                <w:b/>
                <w:bCs/>
                <w:kern w:val="0"/>
                <w:sz w:val="24"/>
                <w:szCs w:val="24"/>
                <w:lang w:val="en-US" w:eastAsia="zh-CN" w:bidi="ar"/>
              </w:rPr>
              <w:t>Ưu điểm</w:t>
            </w:r>
          </w:p>
        </w:tc>
        <w:tc>
          <w:tcPr>
            <w:tcW w:w="0" w:type="auto"/>
            <w:shd w:val="clear"/>
            <w:vAlign w:val="center"/>
          </w:tcPr>
          <w:p w14:paraId="77246335">
            <w:pPr>
              <w:keepNext w:val="0"/>
              <w:keepLines w:val="0"/>
              <w:widowControl/>
              <w:suppressLineNumbers w:val="0"/>
              <w:jc w:val="center"/>
              <w:rPr>
                <w:b/>
                <w:bCs/>
              </w:rPr>
            </w:pPr>
            <w:r>
              <w:rPr>
                <w:rFonts w:ascii="SimSun" w:hAnsi="SimSun" w:eastAsia="SimSun" w:cs="SimSun"/>
                <w:b/>
                <w:bCs/>
                <w:kern w:val="0"/>
                <w:sz w:val="24"/>
                <w:szCs w:val="24"/>
                <w:lang w:val="en-US" w:eastAsia="zh-CN" w:bidi="ar"/>
              </w:rPr>
              <w:t>Nhược điểm</w:t>
            </w:r>
          </w:p>
        </w:tc>
      </w:tr>
      <w:tr w14:paraId="28532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D238F2">
            <w:pPr>
              <w:keepNext w:val="0"/>
              <w:keepLines w:val="0"/>
              <w:widowControl/>
              <w:suppressLineNumbers w:val="0"/>
              <w:jc w:val="left"/>
            </w:pPr>
            <w:r>
              <w:rPr>
                <w:rFonts w:ascii="SimSun" w:hAnsi="SimSun" w:eastAsia="SimSun" w:cs="SimSun"/>
                <w:kern w:val="0"/>
                <w:sz w:val="24"/>
                <w:szCs w:val="24"/>
                <w:lang w:val="en-US" w:eastAsia="zh-CN" w:bidi="ar"/>
              </w:rPr>
              <w:t>Phát huy vai trò của cộng đồng</w:t>
            </w:r>
          </w:p>
        </w:tc>
        <w:tc>
          <w:tcPr>
            <w:tcW w:w="0" w:type="auto"/>
            <w:shd w:val="clear"/>
            <w:vAlign w:val="center"/>
          </w:tcPr>
          <w:p w14:paraId="50D5F9A7">
            <w:pPr>
              <w:keepNext w:val="0"/>
              <w:keepLines w:val="0"/>
              <w:widowControl/>
              <w:suppressLineNumbers w:val="0"/>
              <w:jc w:val="left"/>
            </w:pPr>
            <w:r>
              <w:rPr>
                <w:rFonts w:ascii="SimSun" w:hAnsi="SimSun" w:eastAsia="SimSun" w:cs="SimSun"/>
                <w:kern w:val="0"/>
                <w:sz w:val="24"/>
                <w:szCs w:val="24"/>
                <w:lang w:val="en-US" w:eastAsia="zh-CN" w:bidi="ar"/>
              </w:rPr>
              <w:t>Chất lượng sản phẩm chưa đồng đều</w:t>
            </w:r>
          </w:p>
        </w:tc>
      </w:tr>
      <w:tr w14:paraId="7D69A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7E21FB">
            <w:pPr>
              <w:keepNext w:val="0"/>
              <w:keepLines w:val="0"/>
              <w:widowControl/>
              <w:suppressLineNumbers w:val="0"/>
              <w:jc w:val="left"/>
            </w:pPr>
            <w:r>
              <w:rPr>
                <w:rFonts w:ascii="SimSun" w:hAnsi="SimSun" w:eastAsia="SimSun" w:cs="SimSun"/>
                <w:kern w:val="0"/>
                <w:sz w:val="24"/>
                <w:szCs w:val="24"/>
                <w:lang w:val="en-US" w:eastAsia="zh-CN" w:bidi="ar"/>
              </w:rPr>
              <w:t>Gia tăng giá trị sản phẩm địa phương</w:t>
            </w:r>
          </w:p>
        </w:tc>
        <w:tc>
          <w:tcPr>
            <w:tcW w:w="0" w:type="auto"/>
            <w:shd w:val="clear"/>
            <w:vAlign w:val="center"/>
          </w:tcPr>
          <w:p w14:paraId="48EC1A88">
            <w:pPr>
              <w:keepNext w:val="0"/>
              <w:keepLines w:val="0"/>
              <w:widowControl/>
              <w:suppressLineNumbers w:val="0"/>
              <w:jc w:val="left"/>
            </w:pPr>
            <w:r>
              <w:rPr>
                <w:rFonts w:ascii="SimSun" w:hAnsi="SimSun" w:eastAsia="SimSun" w:cs="SimSun"/>
                <w:kern w:val="0"/>
                <w:sz w:val="24"/>
                <w:szCs w:val="24"/>
                <w:lang w:val="en-US" w:eastAsia="zh-CN" w:bidi="ar"/>
              </w:rPr>
              <w:t>Nguy cơ thương mại hóa văn hóa</w:t>
            </w:r>
          </w:p>
        </w:tc>
      </w:tr>
      <w:tr w14:paraId="57DDC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66C3F1">
            <w:pPr>
              <w:keepNext w:val="0"/>
              <w:keepLines w:val="0"/>
              <w:widowControl/>
              <w:suppressLineNumbers w:val="0"/>
              <w:jc w:val="left"/>
            </w:pPr>
            <w:r>
              <w:rPr>
                <w:rFonts w:ascii="SimSun" w:hAnsi="SimSun" w:eastAsia="SimSun" w:cs="SimSun"/>
                <w:kern w:val="0"/>
                <w:sz w:val="24"/>
                <w:szCs w:val="24"/>
                <w:lang w:val="en-US" w:eastAsia="zh-CN" w:bidi="ar"/>
              </w:rPr>
              <w:t>Tạo việc làm và tăng thu nhập</w:t>
            </w:r>
          </w:p>
        </w:tc>
        <w:tc>
          <w:tcPr>
            <w:tcW w:w="0" w:type="auto"/>
            <w:shd w:val="clear"/>
            <w:vAlign w:val="center"/>
          </w:tcPr>
          <w:p w14:paraId="44723756">
            <w:pPr>
              <w:keepNext w:val="0"/>
              <w:keepLines w:val="0"/>
              <w:widowControl/>
              <w:suppressLineNumbers w:val="0"/>
              <w:jc w:val="left"/>
            </w:pPr>
            <w:r>
              <w:rPr>
                <w:rFonts w:ascii="SimSun" w:hAnsi="SimSun" w:eastAsia="SimSun" w:cs="SimSun"/>
                <w:kern w:val="0"/>
                <w:sz w:val="24"/>
                <w:szCs w:val="24"/>
                <w:lang w:val="en-US" w:eastAsia="zh-CN" w:bidi="ar"/>
              </w:rPr>
              <w:t>Quảng bá và chuyển đổi số còn hạn chế</w:t>
            </w:r>
          </w:p>
        </w:tc>
      </w:tr>
      <w:tr w14:paraId="1F0A2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BF8E0F">
            <w:pPr>
              <w:keepNext w:val="0"/>
              <w:keepLines w:val="0"/>
              <w:widowControl/>
              <w:suppressLineNumbers w:val="0"/>
              <w:jc w:val="left"/>
            </w:pPr>
            <w:r>
              <w:rPr>
                <w:rFonts w:ascii="SimSun" w:hAnsi="SimSun" w:eastAsia="SimSun" w:cs="SimSun"/>
                <w:kern w:val="0"/>
                <w:sz w:val="24"/>
                <w:szCs w:val="24"/>
                <w:lang w:val="en-US" w:eastAsia="zh-CN" w:bidi="ar"/>
              </w:rPr>
              <w:t>Kết hợp hiệu quả giữa du lịch và sản phẩm OTOP</w:t>
            </w:r>
          </w:p>
        </w:tc>
        <w:tc>
          <w:tcPr>
            <w:tcW w:w="0" w:type="auto"/>
            <w:shd w:val="clear"/>
            <w:vAlign w:val="center"/>
          </w:tcPr>
          <w:p w14:paraId="7C6E6C39">
            <w:pPr>
              <w:keepNext w:val="0"/>
              <w:keepLines w:val="0"/>
              <w:widowControl/>
              <w:suppressLineNumbers w:val="0"/>
              <w:jc w:val="left"/>
            </w:pPr>
            <w:r>
              <w:rPr>
                <w:rFonts w:ascii="SimSun" w:hAnsi="SimSun" w:eastAsia="SimSun" w:cs="SimSun"/>
                <w:kern w:val="0"/>
                <w:sz w:val="24"/>
                <w:szCs w:val="24"/>
                <w:lang w:val="en-US" w:eastAsia="zh-CN" w:bidi="ar"/>
              </w:rPr>
              <w:t>Phụ thuộc vào năng lực quản lý địa phương</w:t>
            </w:r>
          </w:p>
        </w:tc>
      </w:tr>
      <w:tr w14:paraId="36DF9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6273A7">
            <w:pPr>
              <w:keepNext w:val="0"/>
              <w:keepLines w:val="0"/>
              <w:widowControl/>
              <w:suppressLineNumbers w:val="0"/>
              <w:jc w:val="left"/>
            </w:pPr>
            <w:r>
              <w:rPr>
                <w:rFonts w:ascii="SimSun" w:hAnsi="SimSun" w:eastAsia="SimSun" w:cs="SimSun"/>
                <w:kern w:val="0"/>
                <w:sz w:val="24"/>
                <w:szCs w:val="24"/>
                <w:lang w:val="en-US" w:eastAsia="zh-CN" w:bidi="ar"/>
              </w:rPr>
              <w:t>Góp phần bảo tồn văn hóa bản địa</w:t>
            </w:r>
          </w:p>
        </w:tc>
        <w:tc>
          <w:tcPr>
            <w:tcW w:w="0" w:type="auto"/>
            <w:shd w:val="clear"/>
            <w:vAlign w:val="center"/>
          </w:tcPr>
          <w:p w14:paraId="2A081B76">
            <w:pPr>
              <w:keepNext w:val="0"/>
              <w:keepLines w:val="0"/>
              <w:widowControl/>
              <w:suppressLineNumbers w:val="0"/>
              <w:jc w:val="left"/>
            </w:pPr>
            <w:r>
              <w:rPr>
                <w:rFonts w:ascii="SimSun" w:hAnsi="SimSun" w:eastAsia="SimSun" w:cs="SimSun"/>
                <w:kern w:val="0"/>
                <w:sz w:val="24"/>
                <w:szCs w:val="24"/>
                <w:lang w:val="en-US" w:eastAsia="zh-CN" w:bidi="ar"/>
              </w:rPr>
              <w:t>Cạnh tranh giữa các điểm đến ngày càng lớn</w:t>
            </w:r>
          </w:p>
        </w:tc>
      </w:tr>
    </w:tbl>
    <w:p w14:paraId="2D60C8F1">
      <w:pPr>
        <w:pStyle w:val="4"/>
        <w:keepNext w:val="0"/>
        <w:keepLines w:val="0"/>
        <w:widowControl/>
        <w:suppressLineNumbers w:val="0"/>
      </w:pPr>
      <w:r>
        <w:t>c) Nhận xét và bài học kinh nghiệm cho xã Củ Chi</w:t>
      </w:r>
    </w:p>
    <w:p w14:paraId="3562326F">
      <w:pPr>
        <w:pStyle w:val="13"/>
        <w:keepNext w:val="0"/>
        <w:keepLines w:val="0"/>
        <w:widowControl/>
        <w:suppressLineNumbers w:val="0"/>
      </w:pPr>
      <w:r>
        <w:t>Mô hình OTOP kết hợp CBT cho thấy việc phát triển du lịch sẽ hiệu quả hơn khi gắn với sản phẩm đặc trưng và sự tham gia của cộng đồng. Đối với xã Củ Chi, cần tăng cường liên kết giữa du lịch nông nghiệp với sản phẩm OCOP, xây dựng chuỗi giá trị từ sản xuất đến tiêu thụ, khuyến khích người dân tham gia cung cấp dịch vụ du lịch, đồng thời đẩy mạnh chuyển đổi số và quảng bá thương hiệu địa phương.</w:t>
      </w:r>
    </w:p>
    <w:p w14:paraId="0E60AEA7">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20AA5DF5">
      <w:pPr>
        <w:pStyle w:val="3"/>
        <w:keepNext w:val="0"/>
        <w:keepLines w:val="0"/>
        <w:widowControl/>
        <w:suppressLineNumbers w:val="0"/>
      </w:pPr>
      <w:r>
        <w:t>1.3.4. Mô hình Regenerative Agritourism</w:t>
      </w:r>
    </w:p>
    <w:p w14:paraId="72493950">
      <w:pPr>
        <w:pStyle w:val="4"/>
        <w:keepNext w:val="0"/>
        <w:keepLines w:val="0"/>
        <w:widowControl/>
        <w:suppressLineNumbers w:val="0"/>
      </w:pPr>
      <w:r>
        <w:t>a) Tóm tắt mô hình</w:t>
      </w:r>
    </w:p>
    <w:p w14:paraId="7B03B4A2">
      <w:pPr>
        <w:pStyle w:val="13"/>
        <w:keepNext w:val="0"/>
        <w:keepLines w:val="0"/>
        <w:widowControl/>
        <w:suppressLineNumbers w:val="0"/>
      </w:pPr>
      <w:r>
        <w:t>Regenerative Agritourism là mô hình phát triển du lịch nông nghiệp theo hướng tái tạo hệ sinh thái, không chỉ giảm tác động tiêu cực mà còn phục hồi đất, nguồn nước và đa dạng sinh học. Du khách tham gia các hoạt động như trồng cây, canh tác hữu cơ, bảo tồn thiên nhiên và giáo dục môi trường.</w:t>
      </w:r>
    </w:p>
    <w:p w14:paraId="2BB12A30">
      <w:pPr>
        <w:pStyle w:val="13"/>
        <w:keepNext w:val="0"/>
        <w:keepLines w:val="0"/>
        <w:widowControl/>
        <w:suppressLineNumbers w:val="0"/>
      </w:pPr>
      <w:r>
        <w:t>Mô hình góp phần nâng cao chất lượng môi trường, tăng giá trị nông sản và phát triển du lịch bền vững. Tuy nhiên, mô hình đòi hỏi chi phí đầu tư lớn, thời gian triển khai dài và yêu cầu trình độ quản lý cao.</w:t>
      </w:r>
    </w:p>
    <w:p w14:paraId="30CF9B1E">
      <w:pPr>
        <w:pStyle w:val="4"/>
        <w:keepNext w:val="0"/>
        <w:keepLines w:val="0"/>
        <w:widowControl/>
        <w:suppressLineNumbers w:val="0"/>
      </w:pPr>
      <w:r>
        <w:t>b) Ưu điểm và nhược điểm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22"/>
        <w:gridCol w:w="4274"/>
      </w:tblGrid>
      <w:tr w14:paraId="2CE6E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EE81CFE">
            <w:pPr>
              <w:keepNext w:val="0"/>
              <w:keepLines w:val="0"/>
              <w:widowControl/>
              <w:suppressLineNumbers w:val="0"/>
              <w:jc w:val="center"/>
              <w:rPr>
                <w:b/>
                <w:bCs/>
              </w:rPr>
            </w:pPr>
            <w:r>
              <w:rPr>
                <w:rFonts w:ascii="SimSun" w:hAnsi="SimSun" w:eastAsia="SimSun" w:cs="SimSun"/>
                <w:b/>
                <w:bCs/>
                <w:kern w:val="0"/>
                <w:sz w:val="24"/>
                <w:szCs w:val="24"/>
                <w:lang w:val="en-US" w:eastAsia="zh-CN" w:bidi="ar"/>
              </w:rPr>
              <w:t>Ưu điểm</w:t>
            </w:r>
          </w:p>
        </w:tc>
        <w:tc>
          <w:tcPr>
            <w:tcW w:w="0" w:type="auto"/>
            <w:shd w:val="clear"/>
            <w:vAlign w:val="center"/>
          </w:tcPr>
          <w:p w14:paraId="018D035E">
            <w:pPr>
              <w:keepNext w:val="0"/>
              <w:keepLines w:val="0"/>
              <w:widowControl/>
              <w:suppressLineNumbers w:val="0"/>
              <w:jc w:val="center"/>
              <w:rPr>
                <w:b/>
                <w:bCs/>
              </w:rPr>
            </w:pPr>
            <w:r>
              <w:rPr>
                <w:rFonts w:ascii="SimSun" w:hAnsi="SimSun" w:eastAsia="SimSun" w:cs="SimSun"/>
                <w:b/>
                <w:bCs/>
                <w:kern w:val="0"/>
                <w:sz w:val="24"/>
                <w:szCs w:val="24"/>
                <w:lang w:val="en-US" w:eastAsia="zh-CN" w:bidi="ar"/>
              </w:rPr>
              <w:t>Nhược điểm</w:t>
            </w:r>
          </w:p>
        </w:tc>
      </w:tr>
      <w:tr w14:paraId="0B757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585F0F">
            <w:pPr>
              <w:keepNext w:val="0"/>
              <w:keepLines w:val="0"/>
              <w:widowControl/>
              <w:suppressLineNumbers w:val="0"/>
              <w:jc w:val="left"/>
            </w:pPr>
            <w:r>
              <w:rPr>
                <w:rFonts w:ascii="SimSun" w:hAnsi="SimSun" w:eastAsia="SimSun" w:cs="SimSun"/>
                <w:kern w:val="0"/>
                <w:sz w:val="24"/>
                <w:szCs w:val="24"/>
                <w:lang w:val="en-US" w:eastAsia="zh-CN" w:bidi="ar"/>
              </w:rPr>
              <w:t>Bảo vệ và phục hồi hệ sinh thái</w:t>
            </w:r>
          </w:p>
        </w:tc>
        <w:tc>
          <w:tcPr>
            <w:tcW w:w="0" w:type="auto"/>
            <w:shd w:val="clear"/>
            <w:vAlign w:val="center"/>
          </w:tcPr>
          <w:p w14:paraId="3D1F5C4C">
            <w:pPr>
              <w:keepNext w:val="0"/>
              <w:keepLines w:val="0"/>
              <w:widowControl/>
              <w:suppressLineNumbers w:val="0"/>
              <w:jc w:val="left"/>
            </w:pPr>
            <w:r>
              <w:rPr>
                <w:rFonts w:ascii="SimSun" w:hAnsi="SimSun" w:eastAsia="SimSun" w:cs="SimSun"/>
                <w:kern w:val="0"/>
                <w:sz w:val="24"/>
                <w:szCs w:val="24"/>
                <w:lang w:val="en-US" w:eastAsia="zh-CN" w:bidi="ar"/>
              </w:rPr>
              <w:t>Chi phí đầu tư cao</w:t>
            </w:r>
          </w:p>
        </w:tc>
      </w:tr>
      <w:tr w14:paraId="53175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F2F7E47">
            <w:pPr>
              <w:keepNext w:val="0"/>
              <w:keepLines w:val="0"/>
              <w:widowControl/>
              <w:suppressLineNumbers w:val="0"/>
              <w:jc w:val="left"/>
            </w:pPr>
            <w:r>
              <w:rPr>
                <w:rFonts w:ascii="SimSun" w:hAnsi="SimSun" w:eastAsia="SimSun" w:cs="SimSun"/>
                <w:kern w:val="0"/>
                <w:sz w:val="24"/>
                <w:szCs w:val="24"/>
                <w:lang w:val="en-US" w:eastAsia="zh-CN" w:bidi="ar"/>
              </w:rPr>
              <w:t>Nâng cao giá trị nông sản</w:t>
            </w:r>
          </w:p>
        </w:tc>
        <w:tc>
          <w:tcPr>
            <w:tcW w:w="0" w:type="auto"/>
            <w:shd w:val="clear"/>
            <w:vAlign w:val="center"/>
          </w:tcPr>
          <w:p w14:paraId="6702B4E6">
            <w:pPr>
              <w:keepNext w:val="0"/>
              <w:keepLines w:val="0"/>
              <w:widowControl/>
              <w:suppressLineNumbers w:val="0"/>
              <w:jc w:val="left"/>
            </w:pPr>
            <w:r>
              <w:rPr>
                <w:rFonts w:ascii="SimSun" w:hAnsi="SimSun" w:eastAsia="SimSun" w:cs="SimSun"/>
                <w:kern w:val="0"/>
                <w:sz w:val="24"/>
                <w:szCs w:val="24"/>
                <w:lang w:val="en-US" w:eastAsia="zh-CN" w:bidi="ar"/>
              </w:rPr>
              <w:t>Thời gian thu hồi vốn dài</w:t>
            </w:r>
          </w:p>
        </w:tc>
      </w:tr>
      <w:tr w14:paraId="213D7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9D425E">
            <w:pPr>
              <w:keepNext w:val="0"/>
              <w:keepLines w:val="0"/>
              <w:widowControl/>
              <w:suppressLineNumbers w:val="0"/>
              <w:jc w:val="left"/>
            </w:pPr>
            <w:r>
              <w:rPr>
                <w:rFonts w:ascii="SimSun" w:hAnsi="SimSun" w:eastAsia="SimSun" w:cs="SimSun"/>
                <w:kern w:val="0"/>
                <w:sz w:val="24"/>
                <w:szCs w:val="24"/>
                <w:lang w:val="en-US" w:eastAsia="zh-CN" w:bidi="ar"/>
              </w:rPr>
              <w:t>Tăng sức hấp dẫn của điểm đến</w:t>
            </w:r>
          </w:p>
        </w:tc>
        <w:tc>
          <w:tcPr>
            <w:tcW w:w="0" w:type="auto"/>
            <w:shd w:val="clear"/>
            <w:vAlign w:val="center"/>
          </w:tcPr>
          <w:p w14:paraId="49E5A4E2">
            <w:pPr>
              <w:keepNext w:val="0"/>
              <w:keepLines w:val="0"/>
              <w:widowControl/>
              <w:suppressLineNumbers w:val="0"/>
              <w:jc w:val="left"/>
            </w:pPr>
            <w:r>
              <w:rPr>
                <w:rFonts w:ascii="SimSun" w:hAnsi="SimSun" w:eastAsia="SimSun" w:cs="SimSun"/>
                <w:kern w:val="0"/>
                <w:sz w:val="24"/>
                <w:szCs w:val="24"/>
                <w:lang w:val="en-US" w:eastAsia="zh-CN" w:bidi="ar"/>
              </w:rPr>
              <w:t>Yêu cầu kỹ thuật và quản lý cao</w:t>
            </w:r>
          </w:p>
        </w:tc>
      </w:tr>
      <w:tr w14:paraId="219A9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D89BB6">
            <w:pPr>
              <w:keepNext w:val="0"/>
              <w:keepLines w:val="0"/>
              <w:widowControl/>
              <w:suppressLineNumbers w:val="0"/>
              <w:jc w:val="left"/>
            </w:pPr>
            <w:r>
              <w:rPr>
                <w:rFonts w:ascii="SimSun" w:hAnsi="SimSun" w:eastAsia="SimSun" w:cs="SimSun"/>
                <w:kern w:val="0"/>
                <w:sz w:val="24"/>
                <w:szCs w:val="24"/>
                <w:lang w:val="en-US" w:eastAsia="zh-CN" w:bidi="ar"/>
              </w:rPr>
              <w:t>Thúc đẩy giáo dục môi trường</w:t>
            </w:r>
          </w:p>
        </w:tc>
        <w:tc>
          <w:tcPr>
            <w:tcW w:w="0" w:type="auto"/>
            <w:shd w:val="clear"/>
            <w:vAlign w:val="center"/>
          </w:tcPr>
          <w:p w14:paraId="1896199A">
            <w:pPr>
              <w:keepNext w:val="0"/>
              <w:keepLines w:val="0"/>
              <w:widowControl/>
              <w:suppressLineNumbers w:val="0"/>
              <w:jc w:val="left"/>
            </w:pPr>
            <w:r>
              <w:rPr>
                <w:rFonts w:ascii="SimSun" w:hAnsi="SimSun" w:eastAsia="SimSun" w:cs="SimSun"/>
                <w:kern w:val="0"/>
                <w:sz w:val="24"/>
                <w:szCs w:val="24"/>
                <w:lang w:val="en-US" w:eastAsia="zh-CN" w:bidi="ar"/>
              </w:rPr>
              <w:t>Khó triển khai đại trà</w:t>
            </w:r>
          </w:p>
        </w:tc>
      </w:tr>
      <w:tr w14:paraId="3EC26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EC22CE">
            <w:pPr>
              <w:keepNext w:val="0"/>
              <w:keepLines w:val="0"/>
              <w:widowControl/>
              <w:suppressLineNumbers w:val="0"/>
              <w:jc w:val="left"/>
            </w:pPr>
            <w:r>
              <w:rPr>
                <w:rFonts w:ascii="SimSun" w:hAnsi="SimSun" w:eastAsia="SimSun" w:cs="SimSun"/>
                <w:kern w:val="0"/>
                <w:sz w:val="24"/>
                <w:szCs w:val="24"/>
                <w:lang w:val="en-US" w:eastAsia="zh-CN" w:bidi="ar"/>
              </w:rPr>
              <w:t>Phù hợp với xu hướng du lịch xanh</w:t>
            </w:r>
          </w:p>
        </w:tc>
        <w:tc>
          <w:tcPr>
            <w:tcW w:w="0" w:type="auto"/>
            <w:shd w:val="clear"/>
            <w:vAlign w:val="center"/>
          </w:tcPr>
          <w:p w14:paraId="09954C96">
            <w:pPr>
              <w:keepNext w:val="0"/>
              <w:keepLines w:val="0"/>
              <w:widowControl/>
              <w:suppressLineNumbers w:val="0"/>
              <w:jc w:val="left"/>
            </w:pPr>
            <w:r>
              <w:rPr>
                <w:rFonts w:ascii="SimSun" w:hAnsi="SimSun" w:eastAsia="SimSun" w:cs="SimSun"/>
                <w:kern w:val="0"/>
                <w:sz w:val="24"/>
                <w:szCs w:val="24"/>
                <w:lang w:val="en-US" w:eastAsia="zh-CN" w:bidi="ar"/>
              </w:rPr>
              <w:t>Cần nguồn lực và chính sách hỗ trợ</w:t>
            </w:r>
          </w:p>
        </w:tc>
      </w:tr>
    </w:tbl>
    <w:p w14:paraId="5DED9B3E">
      <w:pPr>
        <w:pStyle w:val="4"/>
        <w:keepNext w:val="0"/>
        <w:keepLines w:val="0"/>
        <w:widowControl/>
        <w:suppressLineNumbers w:val="0"/>
      </w:pPr>
      <w:r>
        <w:t>c) Nhận xét và bài học kinh nghiệm cho xã Củ Chi</w:t>
      </w:r>
    </w:p>
    <w:p w14:paraId="1BEA430D">
      <w:pPr>
        <w:pStyle w:val="13"/>
        <w:keepNext w:val="0"/>
        <w:keepLines w:val="0"/>
        <w:widowControl/>
        <w:suppressLineNumbers w:val="0"/>
      </w:pPr>
      <w:r>
        <w:t>Mô hình này phù hợp với xu hướng phát triển du lịch bền vững hiện nay. Đối với xã Củ Chi, cần khuyến khích phát triển nông nghiệp hữu cơ, áp dụng mô hình kinh tế tuần hoàn, kết hợp trải nghiệm bảo vệ môi trường và giáo dục du khách nhằm nâng cao giá trị điểm đến.</w:t>
      </w:r>
    </w:p>
    <w:p w14:paraId="649B54E6">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0D23FB13">
      <w:pPr>
        <w:pStyle w:val="3"/>
        <w:keepNext w:val="0"/>
        <w:keepLines w:val="0"/>
        <w:widowControl/>
        <w:suppressLineNumbers w:val="0"/>
      </w:pPr>
      <w:r>
        <w:t>1.3.5. Mô hình Làng rau Trà Quế (Quảng Nam)</w:t>
      </w:r>
    </w:p>
    <w:p w14:paraId="47A6C533">
      <w:pPr>
        <w:pStyle w:val="4"/>
        <w:keepNext w:val="0"/>
        <w:keepLines w:val="0"/>
        <w:widowControl/>
        <w:suppressLineNumbers w:val="0"/>
      </w:pPr>
      <w:r>
        <w:t>a) Tóm tắt mô hình</w:t>
      </w:r>
    </w:p>
    <w:p w14:paraId="43EAFB23">
      <w:pPr>
        <w:pStyle w:val="13"/>
        <w:keepNext w:val="0"/>
        <w:keepLines w:val="0"/>
        <w:widowControl/>
        <w:suppressLineNumbers w:val="0"/>
      </w:pPr>
      <w:r>
        <w:t>Làng rau Trà Quế phát triển du lịch dựa trên nghề trồng rau truyền thống kết hợp trải nghiệm sản xuất nông nghiệp, ẩm thực và văn hóa địa phương. Du khách được trực tiếp tham gia các công đoạn canh tác và chế biến món ăn từ rau sạch.</w:t>
      </w:r>
    </w:p>
    <w:p w14:paraId="5FE8FA21">
      <w:pPr>
        <w:pStyle w:val="13"/>
        <w:keepNext w:val="0"/>
        <w:keepLines w:val="0"/>
        <w:widowControl/>
        <w:suppressLineNumbers w:val="0"/>
      </w:pPr>
      <w:r>
        <w:t>Mô hình giúp nâng cao thu nhập, bảo tồn nghề truyền thống và xây dựng thương hiệu điểm đến. Tuy nhiên, quy mô còn nhỏ, sản phẩm du lịch chưa đa dạng và phụ thuộc nhiều vào lượng khách du lịch.</w:t>
      </w:r>
    </w:p>
    <w:p w14:paraId="5DB155E1">
      <w:pPr>
        <w:pStyle w:val="4"/>
        <w:keepNext w:val="0"/>
        <w:keepLines w:val="0"/>
        <w:widowControl/>
        <w:suppressLineNumbers w:val="0"/>
      </w:pPr>
      <w:r>
        <w:t>b) Ưu điểm và nhược điểm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46"/>
        <w:gridCol w:w="4050"/>
      </w:tblGrid>
      <w:tr w14:paraId="36DA4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09EB078">
            <w:pPr>
              <w:keepNext w:val="0"/>
              <w:keepLines w:val="0"/>
              <w:widowControl/>
              <w:suppressLineNumbers w:val="0"/>
              <w:jc w:val="center"/>
              <w:rPr>
                <w:b/>
                <w:bCs/>
              </w:rPr>
            </w:pPr>
            <w:r>
              <w:rPr>
                <w:rFonts w:ascii="SimSun" w:hAnsi="SimSun" w:eastAsia="SimSun" w:cs="SimSun"/>
                <w:b/>
                <w:bCs/>
                <w:kern w:val="0"/>
                <w:sz w:val="24"/>
                <w:szCs w:val="24"/>
                <w:lang w:val="en-US" w:eastAsia="zh-CN" w:bidi="ar"/>
              </w:rPr>
              <w:t>Ưu điểm</w:t>
            </w:r>
          </w:p>
        </w:tc>
        <w:tc>
          <w:tcPr>
            <w:tcW w:w="0" w:type="auto"/>
            <w:shd w:val="clear"/>
            <w:vAlign w:val="center"/>
          </w:tcPr>
          <w:p w14:paraId="57BE82E6">
            <w:pPr>
              <w:keepNext w:val="0"/>
              <w:keepLines w:val="0"/>
              <w:widowControl/>
              <w:suppressLineNumbers w:val="0"/>
              <w:jc w:val="center"/>
              <w:rPr>
                <w:b/>
                <w:bCs/>
              </w:rPr>
            </w:pPr>
            <w:r>
              <w:rPr>
                <w:rFonts w:ascii="SimSun" w:hAnsi="SimSun" w:eastAsia="SimSun" w:cs="SimSun"/>
                <w:b/>
                <w:bCs/>
                <w:kern w:val="0"/>
                <w:sz w:val="24"/>
                <w:szCs w:val="24"/>
                <w:lang w:val="en-US" w:eastAsia="zh-CN" w:bidi="ar"/>
              </w:rPr>
              <w:t>Nhược điểm</w:t>
            </w:r>
          </w:p>
        </w:tc>
      </w:tr>
      <w:tr w14:paraId="57CC9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BE925A">
            <w:pPr>
              <w:keepNext w:val="0"/>
              <w:keepLines w:val="0"/>
              <w:widowControl/>
              <w:suppressLineNumbers w:val="0"/>
              <w:jc w:val="left"/>
            </w:pPr>
            <w:r>
              <w:rPr>
                <w:rFonts w:ascii="SimSun" w:hAnsi="SimSun" w:eastAsia="SimSun" w:cs="SimSun"/>
                <w:kern w:val="0"/>
                <w:sz w:val="24"/>
                <w:szCs w:val="24"/>
                <w:lang w:val="en-US" w:eastAsia="zh-CN" w:bidi="ar"/>
              </w:rPr>
              <w:t>Khai thác hiệu quả nghề truyền thống</w:t>
            </w:r>
          </w:p>
        </w:tc>
        <w:tc>
          <w:tcPr>
            <w:tcW w:w="0" w:type="auto"/>
            <w:shd w:val="clear"/>
            <w:vAlign w:val="center"/>
          </w:tcPr>
          <w:p w14:paraId="32D43482">
            <w:pPr>
              <w:keepNext w:val="0"/>
              <w:keepLines w:val="0"/>
              <w:widowControl/>
              <w:suppressLineNumbers w:val="0"/>
              <w:jc w:val="left"/>
            </w:pPr>
            <w:r>
              <w:rPr>
                <w:rFonts w:ascii="SimSun" w:hAnsi="SimSun" w:eastAsia="SimSun" w:cs="SimSun"/>
                <w:kern w:val="0"/>
                <w:sz w:val="24"/>
                <w:szCs w:val="24"/>
                <w:lang w:val="en-US" w:eastAsia="zh-CN" w:bidi="ar"/>
              </w:rPr>
              <w:t>Quy mô phát triển còn nhỏ</w:t>
            </w:r>
          </w:p>
        </w:tc>
      </w:tr>
      <w:tr w14:paraId="6E935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4B7806">
            <w:pPr>
              <w:keepNext w:val="0"/>
              <w:keepLines w:val="0"/>
              <w:widowControl/>
              <w:suppressLineNumbers w:val="0"/>
              <w:jc w:val="left"/>
            </w:pPr>
            <w:r>
              <w:rPr>
                <w:rFonts w:ascii="SimSun" w:hAnsi="SimSun" w:eastAsia="SimSun" w:cs="SimSun"/>
                <w:kern w:val="0"/>
                <w:sz w:val="24"/>
                <w:szCs w:val="24"/>
                <w:lang w:val="en-US" w:eastAsia="zh-CN" w:bidi="ar"/>
              </w:rPr>
              <w:t>Tăng thu nhập cho người dân</w:t>
            </w:r>
          </w:p>
        </w:tc>
        <w:tc>
          <w:tcPr>
            <w:tcW w:w="0" w:type="auto"/>
            <w:shd w:val="clear"/>
            <w:vAlign w:val="center"/>
          </w:tcPr>
          <w:p w14:paraId="15477E8B">
            <w:pPr>
              <w:keepNext w:val="0"/>
              <w:keepLines w:val="0"/>
              <w:widowControl/>
              <w:suppressLineNumbers w:val="0"/>
              <w:jc w:val="left"/>
            </w:pPr>
            <w:r>
              <w:rPr>
                <w:rFonts w:ascii="SimSun" w:hAnsi="SimSun" w:eastAsia="SimSun" w:cs="SimSun"/>
                <w:kern w:val="0"/>
                <w:sz w:val="24"/>
                <w:szCs w:val="24"/>
                <w:lang w:val="en-US" w:eastAsia="zh-CN" w:bidi="ar"/>
              </w:rPr>
              <w:t>Sản phẩm trải nghiệm chưa đa dạng</w:t>
            </w:r>
          </w:p>
        </w:tc>
      </w:tr>
      <w:tr w14:paraId="20D2A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089C99">
            <w:pPr>
              <w:keepNext w:val="0"/>
              <w:keepLines w:val="0"/>
              <w:widowControl/>
              <w:suppressLineNumbers w:val="0"/>
              <w:jc w:val="left"/>
            </w:pPr>
            <w:r>
              <w:rPr>
                <w:rFonts w:ascii="SimSun" w:hAnsi="SimSun" w:eastAsia="SimSun" w:cs="SimSun"/>
                <w:kern w:val="0"/>
                <w:sz w:val="24"/>
                <w:szCs w:val="24"/>
                <w:lang w:val="en-US" w:eastAsia="zh-CN" w:bidi="ar"/>
              </w:rPr>
              <w:t>Bảo tồn giá trị văn hóa</w:t>
            </w:r>
          </w:p>
        </w:tc>
        <w:tc>
          <w:tcPr>
            <w:tcW w:w="0" w:type="auto"/>
            <w:shd w:val="clear"/>
            <w:vAlign w:val="center"/>
          </w:tcPr>
          <w:p w14:paraId="6539ED2A">
            <w:pPr>
              <w:keepNext w:val="0"/>
              <w:keepLines w:val="0"/>
              <w:widowControl/>
              <w:suppressLineNumbers w:val="0"/>
              <w:jc w:val="left"/>
            </w:pPr>
            <w:r>
              <w:rPr>
                <w:rFonts w:ascii="SimSun" w:hAnsi="SimSun" w:eastAsia="SimSun" w:cs="SimSun"/>
                <w:kern w:val="0"/>
                <w:sz w:val="24"/>
                <w:szCs w:val="24"/>
                <w:lang w:val="en-US" w:eastAsia="zh-CN" w:bidi="ar"/>
              </w:rPr>
              <w:t>Phụ thuộc vào thị trường khách</w:t>
            </w:r>
          </w:p>
        </w:tc>
      </w:tr>
      <w:tr w14:paraId="5A7C2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5FD8788">
            <w:pPr>
              <w:keepNext w:val="0"/>
              <w:keepLines w:val="0"/>
              <w:widowControl/>
              <w:suppressLineNumbers w:val="0"/>
              <w:jc w:val="left"/>
            </w:pPr>
            <w:r>
              <w:rPr>
                <w:rFonts w:ascii="SimSun" w:hAnsi="SimSun" w:eastAsia="SimSun" w:cs="SimSun"/>
                <w:kern w:val="0"/>
                <w:sz w:val="24"/>
                <w:szCs w:val="24"/>
                <w:lang w:val="en-US" w:eastAsia="zh-CN" w:bidi="ar"/>
              </w:rPr>
              <w:t>Xây dựng thương hiệu địa phương</w:t>
            </w:r>
          </w:p>
        </w:tc>
        <w:tc>
          <w:tcPr>
            <w:tcW w:w="0" w:type="auto"/>
            <w:shd w:val="clear"/>
            <w:vAlign w:val="center"/>
          </w:tcPr>
          <w:p w14:paraId="13E3E0DC">
            <w:pPr>
              <w:keepNext w:val="0"/>
              <w:keepLines w:val="0"/>
              <w:widowControl/>
              <w:suppressLineNumbers w:val="0"/>
              <w:jc w:val="left"/>
            </w:pPr>
            <w:r>
              <w:rPr>
                <w:rFonts w:ascii="SimSun" w:hAnsi="SimSun" w:eastAsia="SimSun" w:cs="SimSun"/>
                <w:kern w:val="0"/>
                <w:sz w:val="24"/>
                <w:szCs w:val="24"/>
                <w:lang w:val="en-US" w:eastAsia="zh-CN" w:bidi="ar"/>
              </w:rPr>
              <w:t>Hạ tầng còn hạn chế</w:t>
            </w:r>
          </w:p>
        </w:tc>
      </w:tr>
      <w:tr w14:paraId="00EA3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0E08B9">
            <w:pPr>
              <w:keepNext w:val="0"/>
              <w:keepLines w:val="0"/>
              <w:widowControl/>
              <w:suppressLineNumbers w:val="0"/>
              <w:jc w:val="left"/>
            </w:pPr>
            <w:r>
              <w:rPr>
                <w:rFonts w:ascii="SimSun" w:hAnsi="SimSun" w:eastAsia="SimSun" w:cs="SimSun"/>
                <w:kern w:val="0"/>
                <w:sz w:val="24"/>
                <w:szCs w:val="24"/>
                <w:lang w:val="en-US" w:eastAsia="zh-CN" w:bidi="ar"/>
              </w:rPr>
              <w:t>Cộng đồng tham gia tích cực</w:t>
            </w:r>
          </w:p>
        </w:tc>
        <w:tc>
          <w:tcPr>
            <w:tcW w:w="0" w:type="auto"/>
            <w:shd w:val="clear"/>
            <w:vAlign w:val="center"/>
          </w:tcPr>
          <w:p w14:paraId="0028235A">
            <w:pPr>
              <w:keepNext w:val="0"/>
              <w:keepLines w:val="0"/>
              <w:widowControl/>
              <w:suppressLineNumbers w:val="0"/>
              <w:jc w:val="left"/>
            </w:pPr>
            <w:r>
              <w:rPr>
                <w:rFonts w:ascii="SimSun" w:hAnsi="SimSun" w:eastAsia="SimSun" w:cs="SimSun"/>
                <w:kern w:val="0"/>
                <w:sz w:val="24"/>
                <w:szCs w:val="24"/>
                <w:lang w:val="en-US" w:eastAsia="zh-CN" w:bidi="ar"/>
              </w:rPr>
              <w:t>Năng lực quảng bá chưa cao</w:t>
            </w:r>
          </w:p>
        </w:tc>
      </w:tr>
    </w:tbl>
    <w:p w14:paraId="46214C70">
      <w:pPr>
        <w:pStyle w:val="4"/>
        <w:keepNext w:val="0"/>
        <w:keepLines w:val="0"/>
        <w:widowControl/>
        <w:suppressLineNumbers w:val="0"/>
      </w:pPr>
      <w:r>
        <w:t>c) Nhận xét và bài học kinh nghiệm cho xã Củ Chi</w:t>
      </w:r>
    </w:p>
    <w:p w14:paraId="05030B03">
      <w:pPr>
        <w:pStyle w:val="13"/>
        <w:keepNext w:val="0"/>
        <w:keepLines w:val="0"/>
        <w:widowControl/>
        <w:suppressLineNumbers w:val="0"/>
      </w:pPr>
      <w:r>
        <w:t>Làng rau Trà Quế cho thấy việc khai thác giá trị nông nghiệp truyền thống có thể tạo nên sản phẩm du lịch đặc sắc. Xã Củ Chi cần phát triển các trải nghiệm gắn với nông nghiệp, làng nghề và ẩm thực địa phương, đồng thời nâng cao chất lượng dịch vụ và đa dạng hóa sản phẩm.</w:t>
      </w:r>
    </w:p>
    <w:p w14:paraId="4D1FD03B">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39386497">
      <w:pPr>
        <w:pStyle w:val="3"/>
        <w:keepNext w:val="0"/>
        <w:keepLines w:val="0"/>
        <w:widowControl/>
        <w:suppressLineNumbers w:val="0"/>
      </w:pPr>
      <w:r>
        <w:t>1.3.6. Mô hình du lịch cộng đồng Thiềng Liềng (Cần Giờ)</w:t>
      </w:r>
    </w:p>
    <w:p w14:paraId="5D3A99A0">
      <w:pPr>
        <w:pStyle w:val="4"/>
        <w:keepNext w:val="0"/>
        <w:keepLines w:val="0"/>
        <w:widowControl/>
        <w:suppressLineNumbers w:val="0"/>
      </w:pPr>
      <w:r>
        <w:t>a) Tóm tắt mô hình</w:t>
      </w:r>
    </w:p>
    <w:p w14:paraId="358279FE">
      <w:pPr>
        <w:pStyle w:val="13"/>
        <w:keepNext w:val="0"/>
        <w:keepLines w:val="0"/>
        <w:widowControl/>
        <w:suppressLineNumbers w:val="0"/>
      </w:pPr>
      <w:r>
        <w:t>Thiềng Liềng phát triển du lịch cộng đồng dựa trên tài nguyên tự nhiên, nghề làm muối và đời sống văn hóa địa phương. Người dân trực tiếp cung cấp dịch vụ lưu trú, ẩm thực, hướng dẫn tham quan và trải nghiệm nghề truyền thống.</w:t>
      </w:r>
    </w:p>
    <w:p w14:paraId="6C8B7CFE">
      <w:pPr>
        <w:pStyle w:val="13"/>
        <w:keepNext w:val="0"/>
        <w:keepLines w:val="0"/>
        <w:widowControl/>
        <w:suppressLineNumbers w:val="0"/>
      </w:pPr>
      <w:r>
        <w:t>Mô hình góp phần cải thiện sinh kế, bảo tồn văn hóa và nâng cao nhận thức bảo vệ môi trường. Tuy nhiên, hạ tầng giao thông còn hạn chế, sản phẩm du lịch chưa phong phú và khả năng quảng bá còn yếu.</w:t>
      </w:r>
    </w:p>
    <w:p w14:paraId="681E73E6">
      <w:pPr>
        <w:pStyle w:val="4"/>
        <w:keepNext w:val="0"/>
        <w:keepLines w:val="0"/>
        <w:widowControl/>
        <w:suppressLineNumbers w:val="0"/>
      </w:pPr>
      <w:r>
        <w:t>b) Ưu điểm và nhược điểm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93"/>
        <w:gridCol w:w="3955"/>
      </w:tblGrid>
      <w:tr w14:paraId="07F17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A854367">
            <w:pPr>
              <w:keepNext w:val="0"/>
              <w:keepLines w:val="0"/>
              <w:widowControl/>
              <w:suppressLineNumbers w:val="0"/>
              <w:jc w:val="center"/>
              <w:rPr>
                <w:b/>
                <w:bCs/>
              </w:rPr>
            </w:pPr>
            <w:r>
              <w:rPr>
                <w:rFonts w:ascii="SimSun" w:hAnsi="SimSun" w:eastAsia="SimSun" w:cs="SimSun"/>
                <w:b/>
                <w:bCs/>
                <w:kern w:val="0"/>
                <w:sz w:val="24"/>
                <w:szCs w:val="24"/>
                <w:lang w:val="en-US" w:eastAsia="zh-CN" w:bidi="ar"/>
              </w:rPr>
              <w:t>Ưu điểm</w:t>
            </w:r>
          </w:p>
        </w:tc>
        <w:tc>
          <w:tcPr>
            <w:tcW w:w="0" w:type="auto"/>
            <w:shd w:val="clear"/>
            <w:vAlign w:val="center"/>
          </w:tcPr>
          <w:p w14:paraId="7CBCD0B2">
            <w:pPr>
              <w:keepNext w:val="0"/>
              <w:keepLines w:val="0"/>
              <w:widowControl/>
              <w:suppressLineNumbers w:val="0"/>
              <w:jc w:val="center"/>
              <w:rPr>
                <w:b/>
                <w:bCs/>
              </w:rPr>
            </w:pPr>
            <w:r>
              <w:rPr>
                <w:rFonts w:ascii="SimSun" w:hAnsi="SimSun" w:eastAsia="SimSun" w:cs="SimSun"/>
                <w:b/>
                <w:bCs/>
                <w:kern w:val="0"/>
                <w:sz w:val="24"/>
                <w:szCs w:val="24"/>
                <w:lang w:val="en-US" w:eastAsia="zh-CN" w:bidi="ar"/>
              </w:rPr>
              <w:t>Nhược điểm</w:t>
            </w:r>
          </w:p>
        </w:tc>
      </w:tr>
      <w:tr w14:paraId="52B2A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23F929">
            <w:pPr>
              <w:keepNext w:val="0"/>
              <w:keepLines w:val="0"/>
              <w:widowControl/>
              <w:suppressLineNumbers w:val="0"/>
              <w:jc w:val="left"/>
            </w:pPr>
            <w:r>
              <w:rPr>
                <w:rFonts w:ascii="SimSun" w:hAnsi="SimSun" w:eastAsia="SimSun" w:cs="SimSun"/>
                <w:kern w:val="0"/>
                <w:sz w:val="24"/>
                <w:szCs w:val="24"/>
                <w:lang w:val="en-US" w:eastAsia="zh-CN" w:bidi="ar"/>
              </w:rPr>
              <w:t>Cộng đồng tham gia trực tiếp</w:t>
            </w:r>
          </w:p>
        </w:tc>
        <w:tc>
          <w:tcPr>
            <w:tcW w:w="0" w:type="auto"/>
            <w:shd w:val="clear"/>
            <w:vAlign w:val="center"/>
          </w:tcPr>
          <w:p w14:paraId="31400447">
            <w:pPr>
              <w:keepNext w:val="0"/>
              <w:keepLines w:val="0"/>
              <w:widowControl/>
              <w:suppressLineNumbers w:val="0"/>
              <w:jc w:val="left"/>
            </w:pPr>
            <w:r>
              <w:rPr>
                <w:rFonts w:ascii="SimSun" w:hAnsi="SimSun" w:eastAsia="SimSun" w:cs="SimSun"/>
                <w:kern w:val="0"/>
                <w:sz w:val="24"/>
                <w:szCs w:val="24"/>
                <w:lang w:val="en-US" w:eastAsia="zh-CN" w:bidi="ar"/>
              </w:rPr>
              <w:t>Hạ tầng giao thông còn hạn chế</w:t>
            </w:r>
          </w:p>
        </w:tc>
      </w:tr>
      <w:tr w14:paraId="6612B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97CF44">
            <w:pPr>
              <w:keepNext w:val="0"/>
              <w:keepLines w:val="0"/>
              <w:widowControl/>
              <w:suppressLineNumbers w:val="0"/>
              <w:jc w:val="left"/>
            </w:pPr>
            <w:r>
              <w:rPr>
                <w:rFonts w:ascii="SimSun" w:hAnsi="SimSun" w:eastAsia="SimSun" w:cs="SimSun"/>
                <w:kern w:val="0"/>
                <w:sz w:val="24"/>
                <w:szCs w:val="24"/>
                <w:lang w:val="en-US" w:eastAsia="zh-CN" w:bidi="ar"/>
              </w:rPr>
              <w:t>Bảo tồn nghề truyền thống</w:t>
            </w:r>
          </w:p>
        </w:tc>
        <w:tc>
          <w:tcPr>
            <w:tcW w:w="0" w:type="auto"/>
            <w:shd w:val="clear"/>
            <w:vAlign w:val="center"/>
          </w:tcPr>
          <w:p w14:paraId="1BB5255E">
            <w:pPr>
              <w:keepNext w:val="0"/>
              <w:keepLines w:val="0"/>
              <w:widowControl/>
              <w:suppressLineNumbers w:val="0"/>
              <w:jc w:val="left"/>
            </w:pPr>
            <w:r>
              <w:rPr>
                <w:rFonts w:ascii="SimSun" w:hAnsi="SimSun" w:eastAsia="SimSun" w:cs="SimSun"/>
                <w:kern w:val="0"/>
                <w:sz w:val="24"/>
                <w:szCs w:val="24"/>
                <w:lang w:val="en-US" w:eastAsia="zh-CN" w:bidi="ar"/>
              </w:rPr>
              <w:t>Sản phẩm du lịch chưa đa dạng</w:t>
            </w:r>
          </w:p>
        </w:tc>
      </w:tr>
      <w:tr w14:paraId="405A4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99FF9D">
            <w:pPr>
              <w:keepNext w:val="0"/>
              <w:keepLines w:val="0"/>
              <w:widowControl/>
              <w:suppressLineNumbers w:val="0"/>
              <w:jc w:val="left"/>
            </w:pPr>
            <w:r>
              <w:rPr>
                <w:rFonts w:ascii="SimSun" w:hAnsi="SimSun" w:eastAsia="SimSun" w:cs="SimSun"/>
                <w:kern w:val="0"/>
                <w:sz w:val="24"/>
                <w:szCs w:val="24"/>
                <w:lang w:val="en-US" w:eastAsia="zh-CN" w:bidi="ar"/>
              </w:rPr>
              <w:t>Phát triển du lịch gắn với sinh thái</w:t>
            </w:r>
          </w:p>
        </w:tc>
        <w:tc>
          <w:tcPr>
            <w:tcW w:w="0" w:type="auto"/>
            <w:shd w:val="clear"/>
            <w:vAlign w:val="center"/>
          </w:tcPr>
          <w:p w14:paraId="036E92C9">
            <w:pPr>
              <w:keepNext w:val="0"/>
              <w:keepLines w:val="0"/>
              <w:widowControl/>
              <w:suppressLineNumbers w:val="0"/>
              <w:jc w:val="left"/>
            </w:pPr>
            <w:r>
              <w:rPr>
                <w:rFonts w:ascii="SimSun" w:hAnsi="SimSun" w:eastAsia="SimSun" w:cs="SimSun"/>
                <w:kern w:val="0"/>
                <w:sz w:val="24"/>
                <w:szCs w:val="24"/>
                <w:lang w:val="en-US" w:eastAsia="zh-CN" w:bidi="ar"/>
              </w:rPr>
              <w:t>Quảng bá còn hạn chế</w:t>
            </w:r>
          </w:p>
        </w:tc>
      </w:tr>
      <w:tr w14:paraId="58E8D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B23580">
            <w:pPr>
              <w:keepNext w:val="0"/>
              <w:keepLines w:val="0"/>
              <w:widowControl/>
              <w:suppressLineNumbers w:val="0"/>
              <w:jc w:val="left"/>
            </w:pPr>
            <w:r>
              <w:rPr>
                <w:rFonts w:ascii="SimSun" w:hAnsi="SimSun" w:eastAsia="SimSun" w:cs="SimSun"/>
                <w:kern w:val="0"/>
                <w:sz w:val="24"/>
                <w:szCs w:val="24"/>
                <w:lang w:val="en-US" w:eastAsia="zh-CN" w:bidi="ar"/>
              </w:rPr>
              <w:t>Tăng thu nhập cho người dân</w:t>
            </w:r>
          </w:p>
        </w:tc>
        <w:tc>
          <w:tcPr>
            <w:tcW w:w="0" w:type="auto"/>
            <w:shd w:val="clear"/>
            <w:vAlign w:val="center"/>
          </w:tcPr>
          <w:p w14:paraId="7AEF93A8">
            <w:pPr>
              <w:keepNext w:val="0"/>
              <w:keepLines w:val="0"/>
              <w:widowControl/>
              <w:suppressLineNumbers w:val="0"/>
              <w:jc w:val="left"/>
            </w:pPr>
            <w:r>
              <w:rPr>
                <w:rFonts w:ascii="SimSun" w:hAnsi="SimSun" w:eastAsia="SimSun" w:cs="SimSun"/>
                <w:kern w:val="0"/>
                <w:sz w:val="24"/>
                <w:szCs w:val="24"/>
                <w:lang w:val="en-US" w:eastAsia="zh-CN" w:bidi="ar"/>
              </w:rPr>
              <w:t>Thiếu nguồn nhân lực chất lượng</w:t>
            </w:r>
          </w:p>
        </w:tc>
      </w:tr>
      <w:tr w14:paraId="79A36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48AAEC">
            <w:pPr>
              <w:keepNext w:val="0"/>
              <w:keepLines w:val="0"/>
              <w:widowControl/>
              <w:suppressLineNumbers w:val="0"/>
              <w:jc w:val="left"/>
            </w:pPr>
            <w:r>
              <w:rPr>
                <w:rFonts w:ascii="SimSun" w:hAnsi="SimSun" w:eastAsia="SimSun" w:cs="SimSun"/>
                <w:kern w:val="0"/>
                <w:sz w:val="24"/>
                <w:szCs w:val="24"/>
                <w:lang w:val="en-US" w:eastAsia="zh-CN" w:bidi="ar"/>
              </w:rPr>
              <w:t>Phát huy bản sắc địa phương</w:t>
            </w:r>
          </w:p>
        </w:tc>
        <w:tc>
          <w:tcPr>
            <w:tcW w:w="0" w:type="auto"/>
            <w:shd w:val="clear"/>
            <w:vAlign w:val="center"/>
          </w:tcPr>
          <w:p w14:paraId="60F91B97">
            <w:pPr>
              <w:keepNext w:val="0"/>
              <w:keepLines w:val="0"/>
              <w:widowControl/>
              <w:suppressLineNumbers w:val="0"/>
              <w:jc w:val="left"/>
            </w:pPr>
            <w:r>
              <w:rPr>
                <w:rFonts w:ascii="SimSun" w:hAnsi="SimSun" w:eastAsia="SimSun" w:cs="SimSun"/>
                <w:kern w:val="0"/>
                <w:sz w:val="24"/>
                <w:szCs w:val="24"/>
                <w:lang w:val="en-US" w:eastAsia="zh-CN" w:bidi="ar"/>
              </w:rPr>
              <w:t>Quy mô khai thác còn nhỏ</w:t>
            </w:r>
          </w:p>
        </w:tc>
      </w:tr>
    </w:tbl>
    <w:p w14:paraId="64FDCDBF">
      <w:pPr>
        <w:pStyle w:val="4"/>
        <w:keepNext w:val="0"/>
        <w:keepLines w:val="0"/>
        <w:widowControl/>
        <w:suppressLineNumbers w:val="0"/>
      </w:pPr>
      <w:r>
        <w:t>c) Nhận xét và bài học kinh nghiệm cho xã Củ Chi</w:t>
      </w:r>
    </w:p>
    <w:p w14:paraId="04BEC937">
      <w:pPr>
        <w:pStyle w:val="13"/>
        <w:keepNext w:val="0"/>
        <w:keepLines w:val="0"/>
        <w:widowControl/>
        <w:suppressLineNumbers w:val="0"/>
      </w:pPr>
      <w:r>
        <w:t>Thiềng Liềng cho thấy sự tham gia của cộng đồng là yếu tố quyết định thành công của du lịch bền vững. Xã Củ Chi cần tăng cường vai trò của người dân trong quản lý và kinh doanh du lịch, đồng thời đầu tư hạ tầng và đa dạng hóa sản phẩm trải nghiệm.</w:t>
      </w:r>
    </w:p>
    <w:p w14:paraId="7E6D97BF">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59EB886A">
      <w:pPr>
        <w:pStyle w:val="3"/>
        <w:keepNext w:val="0"/>
        <w:keepLines w:val="0"/>
        <w:widowControl/>
        <w:suppressLineNumbers w:val="0"/>
      </w:pPr>
      <w:r>
        <w:t>1.3.7. Mô hình du lịch vườn trái cây và sinh thái Đồng bằng sông Cửu Long</w:t>
      </w:r>
    </w:p>
    <w:p w14:paraId="068776A3">
      <w:pPr>
        <w:pStyle w:val="4"/>
        <w:keepNext w:val="0"/>
        <w:keepLines w:val="0"/>
        <w:widowControl/>
        <w:suppressLineNumbers w:val="0"/>
      </w:pPr>
      <w:r>
        <w:t>a) Tóm tắt mô hình</w:t>
      </w:r>
    </w:p>
    <w:p w14:paraId="35682A86">
      <w:pPr>
        <w:pStyle w:val="13"/>
        <w:keepNext w:val="0"/>
        <w:keepLines w:val="0"/>
        <w:widowControl/>
        <w:suppressLineNumbers w:val="0"/>
      </w:pPr>
      <w:r>
        <w:t>Các tỉnh Đồng bằng sông Cửu Long phát triển du lịch dựa trên hệ thống vườn cây ăn trái, sông nước và văn hóa miệt vườn. Du khách tham quan vườn, thưởng thức trái cây, trải nghiệm sản xuất nông nghiệp và tìm hiểu đời sống địa phương.</w:t>
      </w:r>
    </w:p>
    <w:p w14:paraId="62508D86">
      <w:pPr>
        <w:pStyle w:val="13"/>
        <w:keepNext w:val="0"/>
        <w:keepLines w:val="0"/>
        <w:widowControl/>
        <w:suppressLineNumbers w:val="0"/>
      </w:pPr>
      <w:r>
        <w:t>Mô hình góp phần tăng thu nhập cho nông hộ và quảng bá nông sản địa phương. Tuy nhiên, sản phẩm giữa các địa phương còn tương đồng, tính liên kết chưa cao và chịu ảnh hưởng của biến đổi khí hậu.</w:t>
      </w:r>
    </w:p>
    <w:p w14:paraId="148D3E28">
      <w:pPr>
        <w:pStyle w:val="4"/>
        <w:keepNext w:val="0"/>
        <w:keepLines w:val="0"/>
        <w:widowControl/>
        <w:suppressLineNumbers w:val="0"/>
      </w:pPr>
      <w:r>
        <w:t>b) Ưu điểm và nhược điểm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83"/>
        <w:gridCol w:w="3813"/>
      </w:tblGrid>
      <w:tr w14:paraId="6341C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5DFD7A9">
            <w:pPr>
              <w:keepNext w:val="0"/>
              <w:keepLines w:val="0"/>
              <w:widowControl/>
              <w:suppressLineNumbers w:val="0"/>
              <w:jc w:val="center"/>
              <w:rPr>
                <w:b/>
                <w:bCs/>
              </w:rPr>
            </w:pPr>
            <w:r>
              <w:rPr>
                <w:rFonts w:ascii="SimSun" w:hAnsi="SimSun" w:eastAsia="SimSun" w:cs="SimSun"/>
                <w:b/>
                <w:bCs/>
                <w:kern w:val="0"/>
                <w:sz w:val="24"/>
                <w:szCs w:val="24"/>
                <w:lang w:val="en-US" w:eastAsia="zh-CN" w:bidi="ar"/>
              </w:rPr>
              <w:t>Ưu điểm</w:t>
            </w:r>
          </w:p>
        </w:tc>
        <w:tc>
          <w:tcPr>
            <w:tcW w:w="0" w:type="auto"/>
            <w:shd w:val="clear"/>
            <w:vAlign w:val="center"/>
          </w:tcPr>
          <w:p w14:paraId="52DAEA0D">
            <w:pPr>
              <w:keepNext w:val="0"/>
              <w:keepLines w:val="0"/>
              <w:widowControl/>
              <w:suppressLineNumbers w:val="0"/>
              <w:jc w:val="center"/>
              <w:rPr>
                <w:b/>
                <w:bCs/>
              </w:rPr>
            </w:pPr>
            <w:r>
              <w:rPr>
                <w:rFonts w:ascii="SimSun" w:hAnsi="SimSun" w:eastAsia="SimSun" w:cs="SimSun"/>
                <w:b/>
                <w:bCs/>
                <w:kern w:val="0"/>
                <w:sz w:val="24"/>
                <w:szCs w:val="24"/>
                <w:lang w:val="en-US" w:eastAsia="zh-CN" w:bidi="ar"/>
              </w:rPr>
              <w:t>Nhược điểm</w:t>
            </w:r>
          </w:p>
        </w:tc>
      </w:tr>
      <w:tr w14:paraId="6B840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48A967">
            <w:pPr>
              <w:keepNext w:val="0"/>
              <w:keepLines w:val="0"/>
              <w:widowControl/>
              <w:suppressLineNumbers w:val="0"/>
              <w:jc w:val="left"/>
            </w:pPr>
            <w:r>
              <w:rPr>
                <w:rFonts w:ascii="SimSun" w:hAnsi="SimSun" w:eastAsia="SimSun" w:cs="SimSun"/>
                <w:kern w:val="0"/>
                <w:sz w:val="24"/>
                <w:szCs w:val="24"/>
                <w:lang w:val="en-US" w:eastAsia="zh-CN" w:bidi="ar"/>
              </w:rPr>
              <w:t>Khai thác hiệu quả tài nguyên nông nghiệp</w:t>
            </w:r>
          </w:p>
        </w:tc>
        <w:tc>
          <w:tcPr>
            <w:tcW w:w="0" w:type="auto"/>
            <w:shd w:val="clear"/>
            <w:vAlign w:val="center"/>
          </w:tcPr>
          <w:p w14:paraId="55982DAD">
            <w:pPr>
              <w:keepNext w:val="0"/>
              <w:keepLines w:val="0"/>
              <w:widowControl/>
              <w:suppressLineNumbers w:val="0"/>
              <w:jc w:val="left"/>
            </w:pPr>
            <w:r>
              <w:rPr>
                <w:rFonts w:ascii="SimSun" w:hAnsi="SimSun" w:eastAsia="SimSun" w:cs="SimSun"/>
                <w:kern w:val="0"/>
                <w:sz w:val="24"/>
                <w:szCs w:val="24"/>
                <w:lang w:val="en-US" w:eastAsia="zh-CN" w:bidi="ar"/>
              </w:rPr>
              <w:t>Sản phẩm dễ trùng lặp</w:t>
            </w:r>
          </w:p>
        </w:tc>
      </w:tr>
      <w:tr w14:paraId="1DF42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0172D50">
            <w:pPr>
              <w:keepNext w:val="0"/>
              <w:keepLines w:val="0"/>
              <w:widowControl/>
              <w:suppressLineNumbers w:val="0"/>
              <w:jc w:val="left"/>
            </w:pPr>
            <w:r>
              <w:rPr>
                <w:rFonts w:ascii="SimSun" w:hAnsi="SimSun" w:eastAsia="SimSun" w:cs="SimSun"/>
                <w:kern w:val="0"/>
                <w:sz w:val="24"/>
                <w:szCs w:val="24"/>
                <w:lang w:val="en-US" w:eastAsia="zh-CN" w:bidi="ar"/>
              </w:rPr>
              <w:t>Tăng giá trị nông sản</w:t>
            </w:r>
          </w:p>
        </w:tc>
        <w:tc>
          <w:tcPr>
            <w:tcW w:w="0" w:type="auto"/>
            <w:shd w:val="clear"/>
            <w:vAlign w:val="center"/>
          </w:tcPr>
          <w:p w14:paraId="6A03333D">
            <w:pPr>
              <w:keepNext w:val="0"/>
              <w:keepLines w:val="0"/>
              <w:widowControl/>
              <w:suppressLineNumbers w:val="0"/>
              <w:jc w:val="left"/>
            </w:pPr>
            <w:r>
              <w:rPr>
                <w:rFonts w:ascii="SimSun" w:hAnsi="SimSun" w:eastAsia="SimSun" w:cs="SimSun"/>
                <w:kern w:val="0"/>
                <w:sz w:val="24"/>
                <w:szCs w:val="24"/>
                <w:lang w:val="en-US" w:eastAsia="zh-CN" w:bidi="ar"/>
              </w:rPr>
              <w:t>Liên kết vùng còn hạn chế</w:t>
            </w:r>
          </w:p>
        </w:tc>
      </w:tr>
      <w:tr w14:paraId="08A0C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78EB3A">
            <w:pPr>
              <w:keepNext w:val="0"/>
              <w:keepLines w:val="0"/>
              <w:widowControl/>
              <w:suppressLineNumbers w:val="0"/>
              <w:jc w:val="left"/>
            </w:pPr>
            <w:r>
              <w:rPr>
                <w:rFonts w:ascii="SimSun" w:hAnsi="SimSun" w:eastAsia="SimSun" w:cs="SimSun"/>
                <w:kern w:val="0"/>
                <w:sz w:val="24"/>
                <w:szCs w:val="24"/>
                <w:lang w:val="en-US" w:eastAsia="zh-CN" w:bidi="ar"/>
              </w:rPr>
              <w:t>Thu hút đông đảo du khách</w:t>
            </w:r>
          </w:p>
        </w:tc>
        <w:tc>
          <w:tcPr>
            <w:tcW w:w="0" w:type="auto"/>
            <w:shd w:val="clear"/>
            <w:vAlign w:val="center"/>
          </w:tcPr>
          <w:p w14:paraId="7115818B">
            <w:pPr>
              <w:keepNext w:val="0"/>
              <w:keepLines w:val="0"/>
              <w:widowControl/>
              <w:suppressLineNumbers w:val="0"/>
              <w:jc w:val="left"/>
            </w:pPr>
            <w:r>
              <w:rPr>
                <w:rFonts w:ascii="SimSun" w:hAnsi="SimSun" w:eastAsia="SimSun" w:cs="SimSun"/>
                <w:kern w:val="0"/>
                <w:sz w:val="24"/>
                <w:szCs w:val="24"/>
                <w:lang w:val="en-US" w:eastAsia="zh-CN" w:bidi="ar"/>
              </w:rPr>
              <w:t>Chịu tác động của biến đổi khí hậu</w:t>
            </w:r>
          </w:p>
        </w:tc>
      </w:tr>
      <w:tr w14:paraId="36B04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790A98">
            <w:pPr>
              <w:keepNext w:val="0"/>
              <w:keepLines w:val="0"/>
              <w:widowControl/>
              <w:suppressLineNumbers w:val="0"/>
              <w:jc w:val="left"/>
            </w:pPr>
            <w:r>
              <w:rPr>
                <w:rFonts w:ascii="SimSun" w:hAnsi="SimSun" w:eastAsia="SimSun" w:cs="SimSun"/>
                <w:kern w:val="0"/>
                <w:sz w:val="24"/>
                <w:szCs w:val="24"/>
                <w:lang w:val="en-US" w:eastAsia="zh-CN" w:bidi="ar"/>
              </w:rPr>
              <w:t>Phát triển kinh tế địa phương</w:t>
            </w:r>
          </w:p>
        </w:tc>
        <w:tc>
          <w:tcPr>
            <w:tcW w:w="0" w:type="auto"/>
            <w:shd w:val="clear"/>
            <w:vAlign w:val="center"/>
          </w:tcPr>
          <w:p w14:paraId="04334E63">
            <w:pPr>
              <w:keepNext w:val="0"/>
              <w:keepLines w:val="0"/>
              <w:widowControl/>
              <w:suppressLineNumbers w:val="0"/>
              <w:jc w:val="left"/>
            </w:pPr>
            <w:r>
              <w:rPr>
                <w:rFonts w:ascii="SimSun" w:hAnsi="SimSun" w:eastAsia="SimSun" w:cs="SimSun"/>
                <w:kern w:val="0"/>
                <w:sz w:val="24"/>
                <w:szCs w:val="24"/>
                <w:lang w:val="en-US" w:eastAsia="zh-CN" w:bidi="ar"/>
              </w:rPr>
              <w:t>Chất lượng dịch vụ chưa đồng đều</w:t>
            </w:r>
          </w:p>
        </w:tc>
      </w:tr>
      <w:tr w14:paraId="1DBAE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EF95AA7">
            <w:pPr>
              <w:keepNext w:val="0"/>
              <w:keepLines w:val="0"/>
              <w:widowControl/>
              <w:suppressLineNumbers w:val="0"/>
              <w:jc w:val="left"/>
            </w:pPr>
            <w:r>
              <w:rPr>
                <w:rFonts w:ascii="SimSun" w:hAnsi="SimSun" w:eastAsia="SimSun" w:cs="SimSun"/>
                <w:kern w:val="0"/>
                <w:sz w:val="24"/>
                <w:szCs w:val="24"/>
                <w:lang w:val="en-US" w:eastAsia="zh-CN" w:bidi="ar"/>
              </w:rPr>
              <w:t>Gắn với văn hóa sông nước</w:t>
            </w:r>
          </w:p>
        </w:tc>
        <w:tc>
          <w:tcPr>
            <w:tcW w:w="0" w:type="auto"/>
            <w:shd w:val="clear"/>
            <w:vAlign w:val="center"/>
          </w:tcPr>
          <w:p w14:paraId="7EA96205">
            <w:pPr>
              <w:keepNext w:val="0"/>
              <w:keepLines w:val="0"/>
              <w:widowControl/>
              <w:suppressLineNumbers w:val="0"/>
              <w:jc w:val="left"/>
            </w:pPr>
            <w:r>
              <w:rPr>
                <w:rFonts w:ascii="SimSun" w:hAnsi="SimSun" w:eastAsia="SimSun" w:cs="SimSun"/>
                <w:kern w:val="0"/>
                <w:sz w:val="24"/>
                <w:szCs w:val="24"/>
                <w:lang w:val="en-US" w:eastAsia="zh-CN" w:bidi="ar"/>
              </w:rPr>
              <w:t>Thiếu sản phẩm mới</w:t>
            </w:r>
          </w:p>
        </w:tc>
      </w:tr>
    </w:tbl>
    <w:p w14:paraId="790BAA44">
      <w:pPr>
        <w:pStyle w:val="4"/>
        <w:keepNext w:val="0"/>
        <w:keepLines w:val="0"/>
        <w:widowControl/>
        <w:suppressLineNumbers w:val="0"/>
      </w:pPr>
      <w:r>
        <w:t>c) Nhận xét và bài học kinh nghiệm cho xã Củ Chi</w:t>
      </w:r>
    </w:p>
    <w:p w14:paraId="7BA3B5C4">
      <w:pPr>
        <w:pStyle w:val="13"/>
        <w:keepNext w:val="0"/>
        <w:keepLines w:val="0"/>
        <w:widowControl/>
        <w:suppressLineNumbers w:val="0"/>
      </w:pPr>
      <w:r>
        <w:t>Mô hình cho thấy cần đa dạng hóa sản phẩm và xây dựng bản sắc riêng để nâng cao năng lực cạnh tranh. Xã Củ Chi nên kết hợp trải nghiệm nông nghiệp với giá trị lịch sử Địa đạo Củ Chi và sản phẩm OCOP nhằm tạo sự khác biệt.</w:t>
      </w:r>
    </w:p>
    <w:p w14:paraId="211FA17D">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33929E5E">
      <w:pPr>
        <w:pStyle w:val="3"/>
        <w:keepNext w:val="0"/>
        <w:keepLines w:val="0"/>
        <w:widowControl/>
        <w:suppressLineNumbers w:val="0"/>
      </w:pPr>
      <w:r>
        <w:t>1.3.8. Mô hình du lịch nông nghiệp công nghệ cao Đà Lạt (Lâm Đồng)</w:t>
      </w:r>
    </w:p>
    <w:p w14:paraId="208DBA58">
      <w:pPr>
        <w:pStyle w:val="4"/>
        <w:keepNext w:val="0"/>
        <w:keepLines w:val="0"/>
        <w:widowControl/>
        <w:suppressLineNumbers w:val="0"/>
      </w:pPr>
      <w:r>
        <w:t>a) Tóm tắt mô hình</w:t>
      </w:r>
    </w:p>
    <w:p w14:paraId="4E4661D6">
      <w:pPr>
        <w:pStyle w:val="13"/>
        <w:keepNext w:val="0"/>
        <w:keepLines w:val="0"/>
        <w:widowControl/>
        <w:suppressLineNumbers w:val="0"/>
      </w:pPr>
      <w:r>
        <w:t>Đà Lạt phát triển du lịch nông nghiệp gắn với nông nghiệp công nghệ cao thông qua các trang trại hoa, rau, dâu tây và ứng dụng công nghệ hiện đại trong sản xuất. Du khách được tham quan quy trình canh tác, trải nghiệm thu hoạch và mua sắm nông sản chất lượng cao.</w:t>
      </w:r>
    </w:p>
    <w:p w14:paraId="26D33D02">
      <w:pPr>
        <w:pStyle w:val="13"/>
        <w:keepNext w:val="0"/>
        <w:keepLines w:val="0"/>
        <w:widowControl/>
        <w:suppressLineNumbers w:val="0"/>
      </w:pPr>
      <w:r>
        <w:t>Mô hình góp phần nâng cao giá trị nông sản, thúc đẩy chuyển đổi số và xây dựng thương hiệu điểm đến. Tuy nhiên, chi phí đầu tư lớn, yêu cầu kỹ thuật cao và khó áp dụng đối với các hộ sản xuất quy mô nhỏ.</w:t>
      </w:r>
    </w:p>
    <w:p w14:paraId="7870E92F">
      <w:pPr>
        <w:pStyle w:val="4"/>
        <w:keepNext w:val="0"/>
        <w:keepLines w:val="0"/>
        <w:widowControl/>
        <w:suppressLineNumbers w:val="0"/>
      </w:pPr>
      <w:r>
        <w:t>b) Ưu điểm và nhược điểm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68"/>
        <w:gridCol w:w="3715"/>
      </w:tblGrid>
      <w:tr w14:paraId="67D49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CFC394D">
            <w:pPr>
              <w:keepNext w:val="0"/>
              <w:keepLines w:val="0"/>
              <w:widowControl/>
              <w:suppressLineNumbers w:val="0"/>
              <w:jc w:val="center"/>
              <w:rPr>
                <w:b/>
                <w:bCs/>
              </w:rPr>
            </w:pPr>
            <w:r>
              <w:rPr>
                <w:rFonts w:ascii="SimSun" w:hAnsi="SimSun" w:eastAsia="SimSun" w:cs="SimSun"/>
                <w:b/>
                <w:bCs/>
                <w:kern w:val="0"/>
                <w:sz w:val="24"/>
                <w:szCs w:val="24"/>
                <w:lang w:val="en-US" w:eastAsia="zh-CN" w:bidi="ar"/>
              </w:rPr>
              <w:t>Ưu điểm</w:t>
            </w:r>
          </w:p>
        </w:tc>
        <w:tc>
          <w:tcPr>
            <w:tcW w:w="0" w:type="auto"/>
            <w:shd w:val="clear"/>
            <w:vAlign w:val="center"/>
          </w:tcPr>
          <w:p w14:paraId="41FE0339">
            <w:pPr>
              <w:keepNext w:val="0"/>
              <w:keepLines w:val="0"/>
              <w:widowControl/>
              <w:suppressLineNumbers w:val="0"/>
              <w:jc w:val="center"/>
              <w:rPr>
                <w:b/>
                <w:bCs/>
              </w:rPr>
            </w:pPr>
            <w:r>
              <w:rPr>
                <w:rFonts w:ascii="SimSun" w:hAnsi="SimSun" w:eastAsia="SimSun" w:cs="SimSun"/>
                <w:b/>
                <w:bCs/>
                <w:kern w:val="0"/>
                <w:sz w:val="24"/>
                <w:szCs w:val="24"/>
                <w:lang w:val="en-US" w:eastAsia="zh-CN" w:bidi="ar"/>
              </w:rPr>
              <w:t>Nhược điểm</w:t>
            </w:r>
          </w:p>
        </w:tc>
      </w:tr>
      <w:tr w14:paraId="1C264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2AEC13">
            <w:pPr>
              <w:keepNext w:val="0"/>
              <w:keepLines w:val="0"/>
              <w:widowControl/>
              <w:suppressLineNumbers w:val="0"/>
              <w:jc w:val="left"/>
            </w:pPr>
            <w:r>
              <w:rPr>
                <w:rFonts w:ascii="SimSun" w:hAnsi="SimSun" w:eastAsia="SimSun" w:cs="SimSun"/>
                <w:kern w:val="0"/>
                <w:sz w:val="24"/>
                <w:szCs w:val="24"/>
                <w:lang w:val="en-US" w:eastAsia="zh-CN" w:bidi="ar"/>
              </w:rPr>
              <w:t>Ứng dụng công nghệ hiện đại</w:t>
            </w:r>
          </w:p>
        </w:tc>
        <w:tc>
          <w:tcPr>
            <w:tcW w:w="0" w:type="auto"/>
            <w:shd w:val="clear"/>
            <w:vAlign w:val="center"/>
          </w:tcPr>
          <w:p w14:paraId="1BD713F0">
            <w:pPr>
              <w:keepNext w:val="0"/>
              <w:keepLines w:val="0"/>
              <w:widowControl/>
              <w:suppressLineNumbers w:val="0"/>
              <w:jc w:val="left"/>
            </w:pPr>
            <w:r>
              <w:rPr>
                <w:rFonts w:ascii="SimSun" w:hAnsi="SimSun" w:eastAsia="SimSun" w:cs="SimSun"/>
                <w:kern w:val="0"/>
                <w:sz w:val="24"/>
                <w:szCs w:val="24"/>
                <w:lang w:val="en-US" w:eastAsia="zh-CN" w:bidi="ar"/>
              </w:rPr>
              <w:t>Chi phí đầu tư cao</w:t>
            </w:r>
          </w:p>
        </w:tc>
      </w:tr>
      <w:tr w14:paraId="4277E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7B9175">
            <w:pPr>
              <w:keepNext w:val="0"/>
              <w:keepLines w:val="0"/>
              <w:widowControl/>
              <w:suppressLineNumbers w:val="0"/>
              <w:jc w:val="left"/>
            </w:pPr>
            <w:r>
              <w:rPr>
                <w:rFonts w:ascii="SimSun" w:hAnsi="SimSun" w:eastAsia="SimSun" w:cs="SimSun"/>
                <w:kern w:val="0"/>
                <w:sz w:val="24"/>
                <w:szCs w:val="24"/>
                <w:lang w:val="en-US" w:eastAsia="zh-CN" w:bidi="ar"/>
              </w:rPr>
              <w:t>Nâng cao giá trị nông sản</w:t>
            </w:r>
          </w:p>
        </w:tc>
        <w:tc>
          <w:tcPr>
            <w:tcW w:w="0" w:type="auto"/>
            <w:shd w:val="clear"/>
            <w:vAlign w:val="center"/>
          </w:tcPr>
          <w:p w14:paraId="42852094">
            <w:pPr>
              <w:keepNext w:val="0"/>
              <w:keepLines w:val="0"/>
              <w:widowControl/>
              <w:suppressLineNumbers w:val="0"/>
              <w:jc w:val="left"/>
            </w:pPr>
            <w:r>
              <w:rPr>
                <w:rFonts w:ascii="SimSun" w:hAnsi="SimSun" w:eastAsia="SimSun" w:cs="SimSun"/>
                <w:kern w:val="0"/>
                <w:sz w:val="24"/>
                <w:szCs w:val="24"/>
                <w:lang w:val="en-US" w:eastAsia="zh-CN" w:bidi="ar"/>
              </w:rPr>
              <w:t>Yêu cầu kỹ thuật cao</w:t>
            </w:r>
          </w:p>
        </w:tc>
      </w:tr>
      <w:tr w14:paraId="2BBB8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4967FD">
            <w:pPr>
              <w:keepNext w:val="0"/>
              <w:keepLines w:val="0"/>
              <w:widowControl/>
              <w:suppressLineNumbers w:val="0"/>
              <w:jc w:val="left"/>
            </w:pPr>
            <w:r>
              <w:rPr>
                <w:rFonts w:ascii="SimSun" w:hAnsi="SimSun" w:eastAsia="SimSun" w:cs="SimSun"/>
                <w:kern w:val="0"/>
                <w:sz w:val="24"/>
                <w:szCs w:val="24"/>
                <w:lang w:val="en-US" w:eastAsia="zh-CN" w:bidi="ar"/>
              </w:rPr>
              <w:t>Xây dựng thương hiệu mạnh</w:t>
            </w:r>
          </w:p>
        </w:tc>
        <w:tc>
          <w:tcPr>
            <w:tcW w:w="0" w:type="auto"/>
            <w:shd w:val="clear"/>
            <w:vAlign w:val="center"/>
          </w:tcPr>
          <w:p w14:paraId="16265F99">
            <w:pPr>
              <w:keepNext w:val="0"/>
              <w:keepLines w:val="0"/>
              <w:widowControl/>
              <w:suppressLineNumbers w:val="0"/>
              <w:jc w:val="left"/>
            </w:pPr>
            <w:r>
              <w:rPr>
                <w:rFonts w:ascii="SimSun" w:hAnsi="SimSun" w:eastAsia="SimSun" w:cs="SimSun"/>
                <w:kern w:val="0"/>
                <w:sz w:val="24"/>
                <w:szCs w:val="24"/>
                <w:lang w:val="en-US" w:eastAsia="zh-CN" w:bidi="ar"/>
              </w:rPr>
              <w:t>Khó áp dụng với hộ nhỏ</w:t>
            </w:r>
          </w:p>
        </w:tc>
      </w:tr>
      <w:tr w14:paraId="58125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AC466A">
            <w:pPr>
              <w:keepNext w:val="0"/>
              <w:keepLines w:val="0"/>
              <w:widowControl/>
              <w:suppressLineNumbers w:val="0"/>
              <w:jc w:val="left"/>
            </w:pPr>
            <w:r>
              <w:rPr>
                <w:rFonts w:ascii="SimSun" w:hAnsi="SimSun" w:eastAsia="SimSun" w:cs="SimSun"/>
                <w:kern w:val="0"/>
                <w:sz w:val="24"/>
                <w:szCs w:val="24"/>
                <w:lang w:val="en-US" w:eastAsia="zh-CN" w:bidi="ar"/>
              </w:rPr>
              <w:t>Thu hút khách quanh năm</w:t>
            </w:r>
          </w:p>
        </w:tc>
        <w:tc>
          <w:tcPr>
            <w:tcW w:w="0" w:type="auto"/>
            <w:shd w:val="clear"/>
            <w:vAlign w:val="center"/>
          </w:tcPr>
          <w:p w14:paraId="574419AB">
            <w:pPr>
              <w:keepNext w:val="0"/>
              <w:keepLines w:val="0"/>
              <w:widowControl/>
              <w:suppressLineNumbers w:val="0"/>
              <w:jc w:val="left"/>
            </w:pPr>
            <w:r>
              <w:rPr>
                <w:rFonts w:ascii="SimSun" w:hAnsi="SimSun" w:eastAsia="SimSun" w:cs="SimSun"/>
                <w:kern w:val="0"/>
                <w:sz w:val="24"/>
                <w:szCs w:val="24"/>
                <w:lang w:val="en-US" w:eastAsia="zh-CN" w:bidi="ar"/>
              </w:rPr>
              <w:t>Phụ thuộc nguồn vốn</w:t>
            </w:r>
          </w:p>
        </w:tc>
      </w:tr>
      <w:tr w14:paraId="71094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387BEF">
            <w:pPr>
              <w:keepNext w:val="0"/>
              <w:keepLines w:val="0"/>
              <w:widowControl/>
              <w:suppressLineNumbers w:val="0"/>
              <w:jc w:val="left"/>
            </w:pPr>
            <w:r>
              <w:rPr>
                <w:rFonts w:ascii="SimSun" w:hAnsi="SimSun" w:eastAsia="SimSun" w:cs="SimSun"/>
                <w:kern w:val="0"/>
                <w:sz w:val="24"/>
                <w:szCs w:val="24"/>
                <w:lang w:val="en-US" w:eastAsia="zh-CN" w:bidi="ar"/>
              </w:rPr>
              <w:t>Thúc đẩy chuyển đổi số</w:t>
            </w:r>
          </w:p>
        </w:tc>
        <w:tc>
          <w:tcPr>
            <w:tcW w:w="0" w:type="auto"/>
            <w:shd w:val="clear"/>
            <w:vAlign w:val="center"/>
          </w:tcPr>
          <w:p w14:paraId="047B81BD">
            <w:pPr>
              <w:keepNext w:val="0"/>
              <w:keepLines w:val="0"/>
              <w:widowControl/>
              <w:suppressLineNumbers w:val="0"/>
              <w:jc w:val="left"/>
            </w:pPr>
            <w:r>
              <w:rPr>
                <w:rFonts w:ascii="SimSun" w:hAnsi="SimSun" w:eastAsia="SimSun" w:cs="SimSun"/>
                <w:kern w:val="0"/>
                <w:sz w:val="24"/>
                <w:szCs w:val="24"/>
                <w:lang w:val="en-US" w:eastAsia="zh-CN" w:bidi="ar"/>
              </w:rPr>
              <w:t>Cần nguồn nhân lực chất lượng</w:t>
            </w:r>
          </w:p>
        </w:tc>
      </w:tr>
    </w:tbl>
    <w:p w14:paraId="745511FE">
      <w:pPr>
        <w:pStyle w:val="4"/>
        <w:keepNext w:val="0"/>
        <w:keepLines w:val="0"/>
        <w:widowControl/>
        <w:suppressLineNumbers w:val="0"/>
      </w:pPr>
      <w:r>
        <w:t>c) Nhận xét và bài học kinh nghiệm cho xã Củ Chi</w:t>
      </w:r>
    </w:p>
    <w:p w14:paraId="67DDDB4E">
      <w:pPr>
        <w:pStyle w:val="13"/>
        <w:keepNext w:val="0"/>
        <w:keepLines w:val="0"/>
        <w:widowControl/>
        <w:suppressLineNumbers w:val="0"/>
        <w:rPr>
          <w:rFonts w:hint="default" w:ascii="Times New Roman" w:hAnsi="Times New Roman" w:cs="Times New Roman"/>
          <w:sz w:val="26"/>
          <w:szCs w:val="26"/>
        </w:rPr>
      </w:pPr>
      <w:r>
        <w:t>Mô hình Đà Lạt cho thấy ứng dụng công nghệ là xu hướng tất yếu trong phát triển du lịch nông nghiệp. Xã Củ Chi cần từng bước ứng dụng công nghệ số trong quản lý, quảng bá và trải nghiệm du lịch; đồng thời phát triển các mô hình nông nghiệp công nghệ cao phù hợp với điều kiện địa phương để nâng cao giá trị sản phẩm và sức cạnh tranh của điểm đến</w:t>
      </w:r>
    </w:p>
    <w:p w14:paraId="2E46D96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Bảng so sánh tổng hợp các mô hình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66"/>
        <w:gridCol w:w="2203"/>
        <w:gridCol w:w="2382"/>
        <w:gridCol w:w="2245"/>
      </w:tblGrid>
      <w:tr w14:paraId="3E4BB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1A6D8D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Tiêu chí so sánh</w:t>
            </w:r>
          </w:p>
        </w:tc>
        <w:tc>
          <w:tcPr>
            <w:tcW w:w="0" w:type="auto"/>
            <w:shd w:val="clear"/>
            <w:vAlign w:val="center"/>
          </w:tcPr>
          <w:p w14:paraId="5F4AA4C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Mô hình Quốc tế (Ý, Thái Lan, Mỹ/NZ)</w:t>
            </w:r>
          </w:p>
        </w:tc>
        <w:tc>
          <w:tcPr>
            <w:tcW w:w="0" w:type="auto"/>
            <w:shd w:val="clear"/>
            <w:vAlign w:val="center"/>
          </w:tcPr>
          <w:p w14:paraId="44BD601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Mô hình Việt Nam (Trà Quế, Thiềng Liềng, ĐBSCL, Đà Lạt)</w:t>
            </w:r>
          </w:p>
        </w:tc>
        <w:tc>
          <w:tcPr>
            <w:tcW w:w="0" w:type="auto"/>
            <w:shd w:val="clear"/>
            <w:vAlign w:val="center"/>
          </w:tcPr>
          <w:p w14:paraId="0373E7C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Bài học cho xã Củ Chi</w:t>
            </w:r>
          </w:p>
        </w:tc>
      </w:tr>
      <w:tr w14:paraId="0B93A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349D4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Mức độ công nghệ &amp; chứng nhận</w:t>
            </w:r>
          </w:p>
        </w:tc>
        <w:tc>
          <w:tcPr>
            <w:tcW w:w="0" w:type="auto"/>
            <w:shd w:val="clear"/>
            <w:vAlign w:val="center"/>
          </w:tcPr>
          <w:p w14:paraId="6EEAA7F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Cao (GSTC, carbon credit, IoT)</w:t>
            </w:r>
          </w:p>
        </w:tc>
        <w:tc>
          <w:tcPr>
            <w:tcW w:w="0" w:type="auto"/>
            <w:shd w:val="clear"/>
            <w:vAlign w:val="center"/>
          </w:tcPr>
          <w:p w14:paraId="61AC17C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Trung bình (OCOP, một số chứng nhận hữu cơ)</w:t>
            </w:r>
          </w:p>
        </w:tc>
        <w:tc>
          <w:tcPr>
            <w:tcW w:w="0" w:type="auto"/>
            <w:shd w:val="clear"/>
            <w:vAlign w:val="center"/>
          </w:tcPr>
          <w:p w14:paraId="476EF36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Áp dụng GSTC cơ bản + QR code truy xuất nguồn gốc</w:t>
            </w:r>
          </w:p>
        </w:tc>
      </w:tr>
      <w:tr w14:paraId="00554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CEA31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Vai trò cộng đồng</w:t>
            </w:r>
          </w:p>
        </w:tc>
        <w:tc>
          <w:tcPr>
            <w:tcW w:w="0" w:type="auto"/>
            <w:shd w:val="clear"/>
            <w:vAlign w:val="center"/>
          </w:tcPr>
          <w:p w14:paraId="3A24795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Mạnh, có hỗ trợ nhà nước rõ ràng</w:t>
            </w:r>
          </w:p>
        </w:tc>
        <w:tc>
          <w:tcPr>
            <w:tcW w:w="0" w:type="auto"/>
            <w:shd w:val="clear"/>
            <w:vAlign w:val="center"/>
          </w:tcPr>
          <w:p w14:paraId="734E497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Rất mạnh (cộng đồng tự quản)</w:t>
            </w:r>
          </w:p>
        </w:tc>
        <w:tc>
          <w:tcPr>
            <w:tcW w:w="0" w:type="auto"/>
            <w:shd w:val="clear"/>
            <w:vAlign w:val="center"/>
          </w:tcPr>
          <w:p w14:paraId="2A3113F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Thành lập Tổ quản lý du lịch cộng đồng xã Củ Chi</w:t>
            </w:r>
          </w:p>
        </w:tc>
      </w:tr>
      <w:tr w14:paraId="43A8B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D72DD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Tích hợp di sản/văn hóa</w:t>
            </w:r>
          </w:p>
        </w:tc>
        <w:tc>
          <w:tcPr>
            <w:tcW w:w="0" w:type="auto"/>
            <w:shd w:val="clear"/>
            <w:vAlign w:val="center"/>
          </w:tcPr>
          <w:p w14:paraId="479FD57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Cao</w:t>
            </w:r>
          </w:p>
        </w:tc>
        <w:tc>
          <w:tcPr>
            <w:tcW w:w="0" w:type="auto"/>
            <w:shd w:val="clear"/>
            <w:vAlign w:val="center"/>
          </w:tcPr>
          <w:p w14:paraId="75FE07F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Cao</w:t>
            </w:r>
          </w:p>
        </w:tc>
        <w:tc>
          <w:tcPr>
            <w:tcW w:w="0" w:type="auto"/>
            <w:shd w:val="clear"/>
            <w:vAlign w:val="center"/>
          </w:tcPr>
          <w:p w14:paraId="3C7FA32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Kết hợp mạnh Địa đạo Củ Chi + nông nghiệp xanh</w:t>
            </w:r>
          </w:p>
        </w:tc>
      </w:tr>
      <w:tr w14:paraId="2647F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466A5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Liên kết chuỗi giá trị</w:t>
            </w:r>
          </w:p>
        </w:tc>
        <w:tc>
          <w:tcPr>
            <w:tcW w:w="0" w:type="auto"/>
            <w:shd w:val="clear"/>
            <w:vAlign w:val="center"/>
          </w:tcPr>
          <w:p w14:paraId="4A78D7C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Khép kín, marketing quốc gia</w:t>
            </w:r>
          </w:p>
        </w:tc>
        <w:tc>
          <w:tcPr>
            <w:tcW w:w="0" w:type="auto"/>
            <w:shd w:val="clear"/>
            <w:vAlign w:val="center"/>
          </w:tcPr>
          <w:p w14:paraId="4A80242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Nhỏ lẻ, liên kết còn yếu</w:t>
            </w:r>
          </w:p>
        </w:tc>
        <w:tc>
          <w:tcPr>
            <w:tcW w:w="0" w:type="auto"/>
            <w:shd w:val="clear"/>
            <w:vAlign w:val="center"/>
          </w:tcPr>
          <w:p w14:paraId="5F9ACA1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Xây dựng “Củ Chi Green Hub” kết nối nông dân – lữ hành</w:t>
            </w:r>
          </w:p>
        </w:tc>
      </w:tr>
      <w:tr w14:paraId="3D0B4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112A7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Tập trung môi trường</w:t>
            </w:r>
          </w:p>
        </w:tc>
        <w:tc>
          <w:tcPr>
            <w:tcW w:w="0" w:type="auto"/>
            <w:shd w:val="clear"/>
            <w:vAlign w:val="center"/>
          </w:tcPr>
          <w:p w14:paraId="18B9445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Rất cao (regenerative, zero waste)</w:t>
            </w:r>
          </w:p>
        </w:tc>
        <w:tc>
          <w:tcPr>
            <w:tcW w:w="0" w:type="auto"/>
            <w:shd w:val="clear"/>
            <w:vAlign w:val="center"/>
          </w:tcPr>
          <w:p w14:paraId="2C5A13E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Trung bình đến cao</w:t>
            </w:r>
          </w:p>
        </w:tc>
        <w:tc>
          <w:tcPr>
            <w:tcW w:w="0" w:type="auto"/>
            <w:shd w:val="clear"/>
            <w:vAlign w:val="center"/>
          </w:tcPr>
          <w:p w14:paraId="0EF3DE4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Đẩy mạnh Zero Waste Village + nông nghiệp hữu cơ</w:t>
            </w:r>
          </w:p>
        </w:tc>
      </w:tr>
      <w:tr w14:paraId="363E6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F403F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Hỗ trợ chính sách</w:t>
            </w:r>
          </w:p>
        </w:tc>
        <w:tc>
          <w:tcPr>
            <w:tcW w:w="0" w:type="auto"/>
            <w:shd w:val="clear"/>
            <w:vAlign w:val="center"/>
          </w:tcPr>
          <w:p w14:paraId="0E5CF76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Mạnh, dài hạn</w:t>
            </w:r>
          </w:p>
        </w:tc>
        <w:tc>
          <w:tcPr>
            <w:tcW w:w="0" w:type="auto"/>
            <w:shd w:val="clear"/>
            <w:vAlign w:val="center"/>
          </w:tcPr>
          <w:p w14:paraId="57C2FED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Đang cải thiện (Kế hoạch 2025)</w:t>
            </w:r>
          </w:p>
        </w:tc>
        <w:tc>
          <w:tcPr>
            <w:tcW w:w="0" w:type="auto"/>
            <w:shd w:val="clear"/>
            <w:vAlign w:val="center"/>
          </w:tcPr>
          <w:p w14:paraId="7FECF17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Cần cơ chế PPP cụ thể và quỹ hỗ trợ xanh địa phương</w:t>
            </w:r>
          </w:p>
        </w:tc>
      </w:tr>
    </w:tbl>
    <w:p w14:paraId="6060561E">
      <w:pPr>
        <w:bidi w:val="0"/>
        <w:spacing w:line="360" w:lineRule="auto"/>
        <w:jc w:val="both"/>
        <w:rPr>
          <w:rFonts w:hint="default" w:ascii="Times New Roman" w:hAnsi="Times New Roman" w:cs="Times New Roman"/>
          <w:sz w:val="26"/>
          <w:szCs w:val="26"/>
        </w:rPr>
      </w:pPr>
    </w:p>
    <w:p w14:paraId="77DB63F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Nhận xét chung: Các mô hình thành công đều dựa trên sự kết hợp chặt chẽ giữa cộng đồng – chính quyền – doanh nghiệp, giữ tính chân thật và xây dựng chuỗi giá trị khép kín. Củ Chi cần học hỏi cách “kể chuyện sản phẩm” và chuẩn hóa chất lượng thay vì chạy theo quy mô lớn.</w:t>
      </w:r>
    </w:p>
    <w:p w14:paraId="77B35D9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Bảng 1.3.2: Tóm tắt bài học chính từ 8 mô hình và khả năng áp dụng tại xã Củ Chi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33"/>
        <w:gridCol w:w="1816"/>
        <w:gridCol w:w="1311"/>
        <w:gridCol w:w="1081"/>
        <w:gridCol w:w="2355"/>
      </w:tblGrid>
      <w:tr w14:paraId="608B0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3C5A91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Mô hình</w:t>
            </w:r>
          </w:p>
        </w:tc>
        <w:tc>
          <w:tcPr>
            <w:tcW w:w="0" w:type="auto"/>
            <w:shd w:val="clear"/>
            <w:vAlign w:val="center"/>
          </w:tcPr>
          <w:p w14:paraId="319CD95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Yếu tố thành công then chốt</w:t>
            </w:r>
          </w:p>
        </w:tc>
        <w:tc>
          <w:tcPr>
            <w:tcW w:w="0" w:type="auto"/>
            <w:shd w:val="clear"/>
            <w:vAlign w:val="center"/>
          </w:tcPr>
          <w:p w14:paraId="0179820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Thách thức chính</w:t>
            </w:r>
          </w:p>
        </w:tc>
        <w:tc>
          <w:tcPr>
            <w:tcW w:w="0" w:type="auto"/>
            <w:shd w:val="clear"/>
            <w:vAlign w:val="center"/>
          </w:tcPr>
          <w:p w14:paraId="6ACCCE7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Mức độ áp dụng cho Củ Chi</w:t>
            </w:r>
          </w:p>
        </w:tc>
        <w:tc>
          <w:tcPr>
            <w:tcW w:w="0" w:type="auto"/>
            <w:shd w:val="clear"/>
            <w:vAlign w:val="center"/>
          </w:tcPr>
          <w:p w14:paraId="587DFEE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Khuyến nghị cụ thể cho xã Củ Chi</w:t>
            </w:r>
          </w:p>
        </w:tc>
      </w:tr>
      <w:tr w14:paraId="00D7A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9A438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Agriturismo (Ý)</w:t>
            </w:r>
          </w:p>
        </w:tc>
        <w:tc>
          <w:tcPr>
            <w:tcW w:w="0" w:type="auto"/>
            <w:shd w:val="clear"/>
            <w:vAlign w:val="center"/>
          </w:tcPr>
          <w:p w14:paraId="305CC7A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Farmstay + trải nghiệm canh tác thật</w:t>
            </w:r>
          </w:p>
        </w:tc>
        <w:tc>
          <w:tcPr>
            <w:tcW w:w="0" w:type="auto"/>
            <w:shd w:val="clear"/>
            <w:vAlign w:val="center"/>
          </w:tcPr>
          <w:p w14:paraId="25E6C32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Vốn đầu tư ban đầu, thương mại hóa</w:t>
            </w:r>
          </w:p>
        </w:tc>
        <w:tc>
          <w:tcPr>
            <w:tcW w:w="0" w:type="auto"/>
            <w:shd w:val="clear"/>
            <w:vAlign w:val="center"/>
          </w:tcPr>
          <w:p w14:paraId="31603B8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Cao</w:t>
            </w:r>
          </w:p>
        </w:tc>
        <w:tc>
          <w:tcPr>
            <w:tcW w:w="0" w:type="auto"/>
            <w:shd w:val="clear"/>
            <w:vAlign w:val="center"/>
          </w:tcPr>
          <w:p w14:paraId="7F85DC8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Phát triển homestay xanh quy mô vừa, kết hợp workshop làm nông dân</w:t>
            </w:r>
          </w:p>
        </w:tc>
      </w:tr>
      <w:tr w14:paraId="1A5EF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67C20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Nông nghiệp công nghệ cao Đà Lạt</w:t>
            </w:r>
          </w:p>
        </w:tc>
        <w:tc>
          <w:tcPr>
            <w:tcW w:w="0" w:type="auto"/>
            <w:shd w:val="clear"/>
            <w:vAlign w:val="center"/>
          </w:tcPr>
          <w:p w14:paraId="2BCD70F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Công nghệ + giáo dục STEM</w:t>
            </w:r>
          </w:p>
        </w:tc>
        <w:tc>
          <w:tcPr>
            <w:tcW w:w="0" w:type="auto"/>
            <w:shd w:val="clear"/>
            <w:vAlign w:val="center"/>
          </w:tcPr>
          <w:p w14:paraId="4D93937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Vốn lớn, phá vỡ cảnh quan</w:t>
            </w:r>
          </w:p>
        </w:tc>
        <w:tc>
          <w:tcPr>
            <w:tcW w:w="0" w:type="auto"/>
            <w:shd w:val="clear"/>
            <w:vAlign w:val="center"/>
          </w:tcPr>
          <w:p w14:paraId="6DF5832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Trung bình</w:t>
            </w:r>
          </w:p>
        </w:tc>
        <w:tc>
          <w:tcPr>
            <w:tcW w:w="0" w:type="auto"/>
            <w:shd w:val="clear"/>
            <w:vAlign w:val="center"/>
          </w:tcPr>
          <w:p w14:paraId="591A52F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Áp dụng smart farming quy mô nhỏ (tưới tự động, QR code) cho các vườn hiện có</w:t>
            </w:r>
          </w:p>
        </w:tc>
      </w:tr>
      <w:tr w14:paraId="4A4B8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A4EF7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OTOP + CBT (Thái Lan)</w:t>
            </w:r>
          </w:p>
        </w:tc>
        <w:tc>
          <w:tcPr>
            <w:tcW w:w="0" w:type="auto"/>
            <w:shd w:val="clear"/>
            <w:vAlign w:val="center"/>
          </w:tcPr>
          <w:p w14:paraId="5259826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Storytelling + OCOP + cộng đồng tự quản</w:t>
            </w:r>
          </w:p>
        </w:tc>
        <w:tc>
          <w:tcPr>
            <w:tcW w:w="0" w:type="auto"/>
            <w:shd w:val="clear"/>
            <w:vAlign w:val="center"/>
          </w:tcPr>
          <w:p w14:paraId="2CD2A90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Rập khuôn sản phẩm</w:t>
            </w:r>
          </w:p>
        </w:tc>
        <w:tc>
          <w:tcPr>
            <w:tcW w:w="0" w:type="auto"/>
            <w:shd w:val="clear"/>
            <w:vAlign w:val="center"/>
          </w:tcPr>
          <w:p w14:paraId="0AC1497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Rất cao</w:t>
            </w:r>
          </w:p>
        </w:tc>
        <w:tc>
          <w:tcPr>
            <w:tcW w:w="0" w:type="auto"/>
            <w:shd w:val="clear"/>
            <w:vAlign w:val="center"/>
          </w:tcPr>
          <w:p w14:paraId="0E03F33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Xây dựng 4-6 sản phẩm OCOP chủ lực + tour trải nghiệm chế biến</w:t>
            </w:r>
          </w:p>
        </w:tc>
      </w:tr>
      <w:tr w14:paraId="56B67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7ED74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Regenerative Agritourism</w:t>
            </w:r>
          </w:p>
        </w:tc>
        <w:tc>
          <w:tcPr>
            <w:tcW w:w="0" w:type="auto"/>
            <w:shd w:val="clear"/>
            <w:vAlign w:val="center"/>
          </w:tcPr>
          <w:p w14:paraId="1F579CC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Nông nghiệp tái sinh + tín chỉ carbon</w:t>
            </w:r>
          </w:p>
        </w:tc>
        <w:tc>
          <w:tcPr>
            <w:tcW w:w="0" w:type="auto"/>
            <w:shd w:val="clear"/>
            <w:vAlign w:val="center"/>
          </w:tcPr>
          <w:p w14:paraId="0A40883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Yêu cầu trình độ cao</w:t>
            </w:r>
          </w:p>
        </w:tc>
        <w:tc>
          <w:tcPr>
            <w:tcW w:w="0" w:type="auto"/>
            <w:shd w:val="clear"/>
            <w:vAlign w:val="center"/>
          </w:tcPr>
          <w:p w14:paraId="591BD49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Trung bình</w:t>
            </w:r>
          </w:p>
        </w:tc>
        <w:tc>
          <w:tcPr>
            <w:tcW w:w="0" w:type="auto"/>
            <w:shd w:val="clear"/>
            <w:vAlign w:val="center"/>
          </w:tcPr>
          <w:p w14:paraId="4CB832D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Thí điểm nông nghiệp tái sinh tại 2-3 trang trại lớn</w:t>
            </w:r>
          </w:p>
        </w:tc>
      </w:tr>
      <w:tr w14:paraId="5419A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544CD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Làng rau Trà Quế</w:t>
            </w:r>
          </w:p>
        </w:tc>
        <w:tc>
          <w:tcPr>
            <w:tcW w:w="0" w:type="auto"/>
            <w:shd w:val="clear"/>
            <w:vAlign w:val="center"/>
          </w:tcPr>
          <w:p w14:paraId="200BB9D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Tính chân thật + cộng đồng làm chủ</w:t>
            </w:r>
          </w:p>
        </w:tc>
        <w:tc>
          <w:tcPr>
            <w:tcW w:w="0" w:type="auto"/>
            <w:shd w:val="clear"/>
            <w:vAlign w:val="center"/>
          </w:tcPr>
          <w:p w14:paraId="4057C55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Áp lực quá tải khách</w:t>
            </w:r>
          </w:p>
        </w:tc>
        <w:tc>
          <w:tcPr>
            <w:tcW w:w="0" w:type="auto"/>
            <w:shd w:val="clear"/>
            <w:vAlign w:val="center"/>
          </w:tcPr>
          <w:p w14:paraId="1DBB36C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Rất cao</w:t>
            </w:r>
          </w:p>
        </w:tc>
        <w:tc>
          <w:tcPr>
            <w:tcW w:w="0" w:type="auto"/>
            <w:shd w:val="clear"/>
            <w:vAlign w:val="center"/>
          </w:tcPr>
          <w:p w14:paraId="03192FE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Giữ nguyên bản, phát triển tour “Một ngày làm nông dân xanh”</w:t>
            </w:r>
          </w:p>
        </w:tc>
      </w:tr>
      <w:tr w14:paraId="14080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63E825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Thiềng Liềng (Cần Giờ)</w:t>
            </w:r>
          </w:p>
        </w:tc>
        <w:tc>
          <w:tcPr>
            <w:tcW w:w="0" w:type="auto"/>
            <w:shd w:val="clear"/>
            <w:vAlign w:val="center"/>
          </w:tcPr>
          <w:p w14:paraId="6F75E96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Cộng đồng tự quản + giữ nguyên bản</w:t>
            </w:r>
          </w:p>
        </w:tc>
        <w:tc>
          <w:tcPr>
            <w:tcW w:w="0" w:type="auto"/>
            <w:shd w:val="clear"/>
            <w:vAlign w:val="center"/>
          </w:tcPr>
          <w:p w14:paraId="3AEA907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Hạ tầng và tiếp cận</w:t>
            </w:r>
          </w:p>
        </w:tc>
        <w:tc>
          <w:tcPr>
            <w:tcW w:w="0" w:type="auto"/>
            <w:shd w:val="clear"/>
            <w:vAlign w:val="center"/>
          </w:tcPr>
          <w:p w14:paraId="6FC64B6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Cao</w:t>
            </w:r>
          </w:p>
        </w:tc>
        <w:tc>
          <w:tcPr>
            <w:tcW w:w="0" w:type="auto"/>
            <w:shd w:val="clear"/>
            <w:vAlign w:val="center"/>
          </w:tcPr>
          <w:p w14:paraId="28E617F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Áp dụng mô hình tổ hợp tác du lịch cộng đồng tại các khu vực ven sông</w:t>
            </w:r>
          </w:p>
        </w:tc>
      </w:tr>
      <w:tr w14:paraId="1A841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8FC4DA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Vườn trái cây ĐBSCL</w:t>
            </w:r>
          </w:p>
        </w:tc>
        <w:tc>
          <w:tcPr>
            <w:tcW w:w="0" w:type="auto"/>
            <w:shd w:val="clear"/>
            <w:vAlign w:val="center"/>
          </w:tcPr>
          <w:p w14:paraId="65EE85D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Trải nghiệm tại vườn + OCOP</w:t>
            </w:r>
          </w:p>
        </w:tc>
        <w:tc>
          <w:tcPr>
            <w:tcW w:w="0" w:type="auto"/>
            <w:shd w:val="clear"/>
            <w:vAlign w:val="center"/>
          </w:tcPr>
          <w:p w14:paraId="3175649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Tính mùa vụ cao</w:t>
            </w:r>
          </w:p>
        </w:tc>
        <w:tc>
          <w:tcPr>
            <w:tcW w:w="0" w:type="auto"/>
            <w:shd w:val="clear"/>
            <w:vAlign w:val="center"/>
          </w:tcPr>
          <w:p w14:paraId="5EF962A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Cao</w:t>
            </w:r>
          </w:p>
        </w:tc>
        <w:tc>
          <w:tcPr>
            <w:tcW w:w="0" w:type="auto"/>
            <w:shd w:val="clear"/>
            <w:vAlign w:val="center"/>
          </w:tcPr>
          <w:p w14:paraId="124E10D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Xây dựng tuyến đường trải nghiệm đa canh + homestay miệt vườn</w:t>
            </w:r>
          </w:p>
        </w:tc>
      </w:tr>
      <w:tr w14:paraId="0112E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9AB925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Du lịch nông nghiệp Đà Lạt</w:t>
            </w:r>
          </w:p>
        </w:tc>
        <w:tc>
          <w:tcPr>
            <w:tcW w:w="0" w:type="auto"/>
            <w:shd w:val="clear"/>
            <w:vAlign w:val="center"/>
          </w:tcPr>
          <w:p w14:paraId="73411C1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Công nghệ + trải nghiệm hiện đại</w:t>
            </w:r>
          </w:p>
        </w:tc>
        <w:tc>
          <w:tcPr>
            <w:tcW w:w="0" w:type="auto"/>
            <w:shd w:val="clear"/>
            <w:vAlign w:val="center"/>
          </w:tcPr>
          <w:p w14:paraId="1A15367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Chi phí cao, nhân lực</w:t>
            </w:r>
          </w:p>
        </w:tc>
        <w:tc>
          <w:tcPr>
            <w:tcW w:w="0" w:type="auto"/>
            <w:shd w:val="clear"/>
            <w:vAlign w:val="center"/>
          </w:tcPr>
          <w:p w14:paraId="6FEE051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Trung bình</w:t>
            </w:r>
          </w:p>
        </w:tc>
        <w:tc>
          <w:tcPr>
            <w:tcW w:w="0" w:type="auto"/>
            <w:shd w:val="clear"/>
            <w:vAlign w:val="center"/>
          </w:tcPr>
          <w:p w14:paraId="115A50F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Kết hợp AR/VR kể chuyện Địa đạo trên nền nông trại</w:t>
            </w:r>
          </w:p>
        </w:tc>
      </w:tr>
    </w:tbl>
    <w:p w14:paraId="27F45DF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Nhận xét tổng hợp: Củ Chi nên kết hợp điểm mạnh của nhiều mô hình: lấy tính chân thật và cộng đồng tự quản từ Trà Quế – Thiềng Liềng, học storytelling + OCOP từ Thái Lan, áp dụng công nghệ vừa sức từ Đà Lạt, và hướng tới nông nghiệp tái sinh dài hạn như mô hình Mỹ/NZ. Điểm khác biệt chiến lược của Củ Chi là kết hợp di sản lịch sử Địa đạo với nông nghiệp xanh.</w:t>
      </w:r>
    </w:p>
    <w:p w14:paraId="5CFD275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1.4. Các tiêu chí/trụ cột đánh giá phát triển du lịch nông nghiệp theo hướng du lịch xanh </w:t>
      </w:r>
    </w:p>
    <w:p w14:paraId="2D5BA5F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Nghiên cứu sử dụng khung bốn trụ cột của Global Sustainable Tourism Council (GSTC, 2025) làm nền tảng chính, đồng thời điều chỉnh và bổ sung các chỉ số phù hợp với bối cảnh Việt Nam giai đoạn 2025-2026 (Kế hoạch phát triển du lịch nông thôn TP.HCM, Thông tư hướng dẫn tiêu chí nông thôn mới 2026, và định hướng du lịch xanh).</w:t>
      </w:r>
    </w:p>
    <w:p w14:paraId="55710AF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Bốn trụ cột và hệ thống chỉ số đánh giá chi tiết</w:t>
      </w:r>
    </w:p>
    <w:p w14:paraId="77562D2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Bảng 1.4: Hệ thống chỉ số đánh giá du lịch nông nghiệp xanh tại xã Củ Chi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8"/>
        <w:gridCol w:w="3508"/>
        <w:gridCol w:w="1337"/>
        <w:gridCol w:w="1735"/>
        <w:gridCol w:w="788"/>
      </w:tblGrid>
      <w:tr w14:paraId="7C324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9C1C12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Trụ cột GSTC</w:t>
            </w:r>
          </w:p>
        </w:tc>
        <w:tc>
          <w:tcPr>
            <w:tcW w:w="0" w:type="auto"/>
            <w:shd w:val="clear"/>
            <w:vAlign w:val="center"/>
          </w:tcPr>
          <w:p w14:paraId="334033D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Chỉ số đánh giá cụ thể (định lượng)</w:t>
            </w:r>
          </w:p>
        </w:tc>
        <w:tc>
          <w:tcPr>
            <w:tcW w:w="0" w:type="auto"/>
            <w:shd w:val="clear"/>
            <w:vAlign w:val="center"/>
          </w:tcPr>
          <w:p w14:paraId="300CE70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Phương pháp thu thập dữ liệu</w:t>
            </w:r>
          </w:p>
        </w:tc>
        <w:tc>
          <w:tcPr>
            <w:tcW w:w="0" w:type="auto"/>
            <w:shd w:val="clear"/>
            <w:vAlign w:val="center"/>
          </w:tcPr>
          <w:p w14:paraId="22F3ED2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Nguồn dữ liệu chính</w:t>
            </w:r>
          </w:p>
        </w:tc>
        <w:tc>
          <w:tcPr>
            <w:tcW w:w="0" w:type="auto"/>
            <w:shd w:val="clear"/>
            <w:vAlign w:val="center"/>
          </w:tcPr>
          <w:p w14:paraId="1B7422C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Mức độ ưu tiên cho Củ Chi</w:t>
            </w:r>
          </w:p>
        </w:tc>
      </w:tr>
      <w:tr w14:paraId="3686C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D06BC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 Quản lý bền vững</w:t>
            </w:r>
          </w:p>
        </w:tc>
        <w:tc>
          <w:tcPr>
            <w:tcW w:w="0" w:type="auto"/>
            <w:shd w:val="clear"/>
            <w:vAlign w:val="center"/>
          </w:tcPr>
          <w:p w14:paraId="7ED5A96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1.1. Tỷ lệ điểm du lịch có kế hoạch quản lý môi trường và an toàn 1.2. % chủ hộ được đào tạo kỹ năng du lịch xanh 1.3. Tỷ lệ điểm du lịch có bộ quy tắc ứng xử cho du khách</w:t>
            </w:r>
          </w:p>
        </w:tc>
        <w:tc>
          <w:tcPr>
            <w:tcW w:w="0" w:type="auto"/>
            <w:shd w:val="clear"/>
            <w:vAlign w:val="center"/>
          </w:tcPr>
          <w:p w14:paraId="17B2ABC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Bảng hỏi + phỏng vấn lãnh đạo xã Báo cáo Sở Du lịch</w:t>
            </w:r>
          </w:p>
        </w:tc>
        <w:tc>
          <w:tcPr>
            <w:tcW w:w="0" w:type="auto"/>
            <w:shd w:val="clear"/>
            <w:vAlign w:val="center"/>
          </w:tcPr>
          <w:p w14:paraId="6AD996E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Bảng hỏi nhóm cán bộ quản lý + hộ kinh doanh Báo cáo UBND xã</w:t>
            </w:r>
          </w:p>
        </w:tc>
        <w:tc>
          <w:tcPr>
            <w:tcW w:w="0" w:type="auto"/>
            <w:shd w:val="clear"/>
            <w:vAlign w:val="center"/>
          </w:tcPr>
          <w:p w14:paraId="7BBF22B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Rất cao</w:t>
            </w:r>
          </w:p>
        </w:tc>
      </w:tr>
      <w:tr w14:paraId="184C4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FD450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 Lợi ích kinh tế - xã hội</w:t>
            </w:r>
          </w:p>
        </w:tc>
        <w:tc>
          <w:tcPr>
            <w:tcW w:w="0" w:type="auto"/>
            <w:shd w:val="clear"/>
            <w:vAlign w:val="center"/>
          </w:tcPr>
          <w:p w14:paraId="5F5D8E9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 Tỷ lệ thu nhập từ du lịch nông nghiệp / tổng thu nhập hộ 2.2. Số việc làm toàn thời gian + bán thời gian tạo ra 2.3. % sản phẩm OCOP được tiêu thụ qua kênh du lịch 2.4. Mức độ hài lòng của du khách về giá trị trải nghiệm</w:t>
            </w:r>
          </w:p>
        </w:tc>
        <w:tc>
          <w:tcPr>
            <w:tcW w:w="0" w:type="auto"/>
            <w:shd w:val="clear"/>
            <w:vAlign w:val="center"/>
          </w:tcPr>
          <w:p w14:paraId="49C3F69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Bảng hỏi du khách + hộ kinh doanh Số liệu thống kê</w:t>
            </w:r>
          </w:p>
        </w:tc>
        <w:tc>
          <w:tcPr>
            <w:tcW w:w="0" w:type="auto"/>
            <w:shd w:val="clear"/>
            <w:vAlign w:val="center"/>
          </w:tcPr>
          <w:p w14:paraId="16C8E79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Bảng hỏi 4 nhóm đối tượng Báo cáo kinh tế - xã hội xã Củ Chi</w:t>
            </w:r>
          </w:p>
        </w:tc>
        <w:tc>
          <w:tcPr>
            <w:tcW w:w="0" w:type="auto"/>
            <w:shd w:val="clear"/>
            <w:vAlign w:val="center"/>
          </w:tcPr>
          <w:p w14:paraId="328D3E3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Rất cao</w:t>
            </w:r>
          </w:p>
        </w:tc>
      </w:tr>
      <w:tr w14:paraId="149D5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EA4FC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 Bảo tồn văn hóa &amp; cộng đồng</w:t>
            </w:r>
          </w:p>
        </w:tc>
        <w:tc>
          <w:tcPr>
            <w:tcW w:w="0" w:type="auto"/>
            <w:shd w:val="clear"/>
            <w:vAlign w:val="center"/>
          </w:tcPr>
          <w:p w14:paraId="4940CF9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3.1. Mức độ tham gia của cư dân trong quản lý và ra quyết định 3.2. Tỷ lệ bảo tồn nghề truyền thống và bản sắc địa phương 3.3. Tác động tiêu cực đến đời sống cộng đồng (đánh giá bởi cư dân)</w:t>
            </w:r>
          </w:p>
        </w:tc>
        <w:tc>
          <w:tcPr>
            <w:tcW w:w="0" w:type="auto"/>
            <w:shd w:val="clear"/>
            <w:vAlign w:val="center"/>
          </w:tcPr>
          <w:p w14:paraId="07F578A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Bảng hỏi người dân địa phương Quan sát thực địa</w:t>
            </w:r>
          </w:p>
        </w:tc>
        <w:tc>
          <w:tcPr>
            <w:tcW w:w="0" w:type="auto"/>
            <w:shd w:val="clear"/>
            <w:vAlign w:val="center"/>
          </w:tcPr>
          <w:p w14:paraId="7E1E940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Bảng hỏi nhóm cư dân Phỏng vấn sâu (nếu có) + quan sát</w:t>
            </w:r>
          </w:p>
        </w:tc>
        <w:tc>
          <w:tcPr>
            <w:tcW w:w="0" w:type="auto"/>
            <w:shd w:val="clear"/>
            <w:vAlign w:val="center"/>
          </w:tcPr>
          <w:p w14:paraId="34C34B6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Cao</w:t>
            </w:r>
          </w:p>
        </w:tc>
      </w:tr>
      <w:tr w14:paraId="3D888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D3194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 Bảo vệ môi trường</w:t>
            </w:r>
          </w:p>
        </w:tc>
        <w:tc>
          <w:tcPr>
            <w:tcW w:w="0" w:type="auto"/>
            <w:shd w:val="clear"/>
            <w:vAlign w:val="center"/>
          </w:tcPr>
          <w:p w14:paraId="38C9D11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4.1. Tỷ lệ xử lý rác thải và nước thải tại điểm du lịch 4.2. % diện tích canh tác chuyển sang hữu cơ/VietGAP 4.3. Mức độ giảm sử dụng nhựa dùng một lần và thuốc bảo vệ thực vật 4.4. Tác động đến đa dạng sinh học và cảnh quan</w:t>
            </w:r>
          </w:p>
        </w:tc>
        <w:tc>
          <w:tcPr>
            <w:tcW w:w="0" w:type="auto"/>
            <w:shd w:val="clear"/>
            <w:vAlign w:val="center"/>
          </w:tcPr>
          <w:p w14:paraId="60F9D44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Bảng hỏi + quan sát + báo cáo môi trường</w:t>
            </w:r>
          </w:p>
        </w:tc>
        <w:tc>
          <w:tcPr>
            <w:tcW w:w="0" w:type="auto"/>
            <w:shd w:val="clear"/>
            <w:vAlign w:val="center"/>
          </w:tcPr>
          <w:p w14:paraId="72EF382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Bảng hỏi hộ kinh doanh + cư dân Báo cáo môi trường xã/huyện Quan sát thực địa</w:t>
            </w:r>
          </w:p>
        </w:tc>
        <w:tc>
          <w:tcPr>
            <w:tcW w:w="0" w:type="auto"/>
            <w:shd w:val="clear"/>
            <w:vAlign w:val="center"/>
          </w:tcPr>
          <w:p w14:paraId="1BD4004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Rất cao</w:t>
            </w:r>
          </w:p>
        </w:tc>
      </w:tr>
    </w:tbl>
    <w:p w14:paraId="1AE7B2D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1.5. Các lý thuyết và mô hình phân tích sử dụng trong nghiên cứu</w:t>
      </w:r>
    </w:p>
    <w:p w14:paraId="7E868A72">
      <w:pPr>
        <w:bidi w:val="0"/>
        <w:spacing w:line="360" w:lineRule="auto"/>
        <w:jc w:val="both"/>
      </w:pPr>
      <w:r>
        <w:t>Để bảo đảm việc nghiên cứu được thực hiện một cách khoa học, hệ thống và phù hợp với mục tiêu nghiên cứu, đề tài lựa chọn kết hợp các lý thuyết và mô hình phân tích đã được sử dụng rộng rãi trong các nghiên cứu về du lịch, phát triển bền vững và quản trị. Việc kết hợp nhiều công cụ phân tích giúp đánh giá toàn diện thực trạng phát triển du lịch nông nghiệp theo hướng du lịch xanh tại xã Củ Chi, đồng thời tăng độ tin cậy trong quá trình xác định nguyên nhân và đề xuất giải pháp.</w:t>
      </w:r>
    </w:p>
    <w:p w14:paraId="4D4664AB">
      <w:pPr>
        <w:pStyle w:val="13"/>
        <w:keepNext w:val="0"/>
        <w:keepLines w:val="0"/>
        <w:widowControl/>
        <w:suppressLineNumbers w:val="0"/>
      </w:pPr>
      <w:r>
        <w:t>Các lý thuyết và mô hình được lựa chọn không tồn tại độc lập mà được vận dụng theo một quy trình thống nhất, trong đó mỗi công cụ đảm nhận một vai trò cụ thể và bổ trợ cho nhau. Cụ thể, lý thuyết phát triển bền vững được sử dụng làm nền tảng xây dựng hệ thống tiêu chí đánh giá; mô hình SWOT được áp dụng để tổng hợp thực trạng và xác định các yếu tố nội tại, ngoại tại; sơ đồ Fishbone được sử dụng để hệ thống hóa các nhóm nguyên nhân; kỹ thuật 5 Whys được vận dụng nhằm xác định nguyên nhân gốc rễ của từng vấn đề; cuối cùng, các kết quả phân tích là căn cứ khoa học để đề xuất hệ thống giải pháp phù hợp với điều kiện thực tiễn của địa phương.</w:t>
      </w:r>
    </w:p>
    <w:p w14:paraId="678F9D59">
      <w:pPr>
        <w:pStyle w:val="3"/>
        <w:keepNext w:val="0"/>
        <w:keepLines w:val="0"/>
        <w:widowControl/>
        <w:suppressLineNumbers w:val="0"/>
      </w:pPr>
      <w:r>
        <w:t>1.5.1. Lý thuyết phát triển bền vững</w:t>
      </w:r>
    </w:p>
    <w:p w14:paraId="164EFCB7">
      <w:pPr>
        <w:pStyle w:val="13"/>
        <w:keepNext w:val="0"/>
        <w:keepLines w:val="0"/>
        <w:widowControl/>
        <w:suppressLineNumbers w:val="0"/>
      </w:pPr>
      <w:r>
        <w:t xml:space="preserve">Lý thuyết phát triển bền vững được xem là nền tảng lý luận xuyên suốt của nghiên cứu. Theo Báo cáo </w:t>
      </w:r>
      <w:r>
        <w:rPr>
          <w:rStyle w:val="14"/>
        </w:rPr>
        <w:t>Our Common Future</w:t>
      </w:r>
      <w:r>
        <w:t xml:space="preserve"> của Ủy ban Môi trường và Phát triển Thế giới (WCED, 1987), phát triển bền vững là quá trình phát triển đáp ứng nhu cầu của thế hệ hiện tại nhưng không làm ảnh hưởng đến khả năng đáp ứng nhu cầu của các thế hệ tương lai. Quan điểm này nhấn mạnh sự cân bằng giữa ba trụ cột cơ bản là phát triển kinh tế, bảo vệ môi trường và bảo đảm tiến bộ xã hội.</w:t>
      </w:r>
    </w:p>
    <w:p w14:paraId="192AF5E4">
      <w:pPr>
        <w:pStyle w:val="13"/>
        <w:keepNext w:val="0"/>
        <w:keepLines w:val="0"/>
        <w:widowControl/>
        <w:suppressLineNumbers w:val="0"/>
      </w:pPr>
      <w:r>
        <w:t>Trong lĩnh vực du lịch, phát triển bền vững hướng đến việc khai thác hợp lý tài nguyên thiên nhiên và văn hóa, hạn chế các tác động tiêu cực đến môi trường, đồng thời tạo ra lợi ích lâu dài cho cộng đồng địa phương và các bên liên quan. Đối với du lịch nông nghiệp, việc vận dụng lý thuyết phát triển bền vững có ý nghĩa đặc biệt quan trọng vì loại hình du lịch này phụ thuộc trực tiếp vào tài nguyên nông nghiệp, cảnh quan tự nhiên và giá trị văn hóa nông thôn.</w:t>
      </w:r>
    </w:p>
    <w:p w14:paraId="6C1D070F">
      <w:pPr>
        <w:pStyle w:val="13"/>
        <w:keepNext w:val="0"/>
        <w:keepLines w:val="0"/>
        <w:widowControl/>
        <w:suppressLineNumbers w:val="0"/>
      </w:pPr>
      <w:r>
        <w:t xml:space="preserve">Trong nghiên cứu này, lý thuyết phát triển bền vững được sử dụng làm cơ sở xây dựng hệ thống tiêu chí đánh giá mức độ phát triển du lịch nông nghiệp theo hướng du lịch xanh trên bốn phương diện gồm </w:t>
      </w:r>
      <w:r>
        <w:rPr>
          <w:rStyle w:val="14"/>
        </w:rPr>
        <w:t>kinh tế, xã hội, môi trường và quản trị</w:t>
      </w:r>
      <w:r>
        <w:t>. Đồng thời, đây cũng là căn cứ khoa học để đánh giá thực trạng, xác định những tồn tại và định hướng xây dựng các giải pháp phát triển phù hợp với mục tiêu phát triển bền vững của địa phương.</w:t>
      </w:r>
    </w:p>
    <w:p w14:paraId="32EFB744">
      <w:pPr>
        <w:pStyle w:val="3"/>
        <w:keepNext w:val="0"/>
        <w:keepLines w:val="0"/>
        <w:widowControl/>
        <w:suppressLineNumbers w:val="0"/>
      </w:pPr>
      <w:r>
        <w:t>1.5.2. Mô hình phân tích SWOT</w:t>
      </w:r>
    </w:p>
    <w:p w14:paraId="63D30A4A">
      <w:pPr>
        <w:pStyle w:val="13"/>
        <w:keepNext w:val="0"/>
        <w:keepLines w:val="0"/>
        <w:widowControl/>
        <w:suppressLineNumbers w:val="0"/>
      </w:pPr>
      <w:r>
        <w:t xml:space="preserve">SWOT là công cụ phân tích chiến lược được sử dụng phổ biến nhằm đánh giá tổng hợp các yếu tố bên trong và bên ngoài ảnh hưởng đến đối tượng nghiên cứu thông qua bốn nhóm yếu tố gồm: </w:t>
      </w:r>
      <w:r>
        <w:rPr>
          <w:rStyle w:val="14"/>
        </w:rPr>
        <w:t>điểm mạnh (Strengths), điểm yếu (Weaknesses), cơ hội (Opportunities) và thách thức (Threats).</w:t>
      </w:r>
    </w:p>
    <w:p w14:paraId="108388CA">
      <w:pPr>
        <w:pStyle w:val="13"/>
        <w:keepNext w:val="0"/>
        <w:keepLines w:val="0"/>
        <w:widowControl/>
        <w:suppressLineNumbers w:val="0"/>
      </w:pPr>
      <w:r>
        <w:t>Trong phạm vi nghiên cứu này, SWOT được sử dụng sau khi hoàn thành quá trình phân tích thực trạng và xử lý dữ liệu khảo sát. Kết quả phân tích SWOT giúp nhận diện những lợi thế và hạn chế nội tại của hoạt động phát triển du lịch nông nghiệp tại xã Củ Chi, đồng thời đánh giá các cơ hội và thách thức từ môi trường bên ngoài. Qua đó, nghiên cứu có cơ sở tổng hợp các vấn đề trọng tâm cần ưu tiên giải quyết.</w:t>
      </w:r>
    </w:p>
    <w:p w14:paraId="0EB70695">
      <w:pPr>
        <w:pStyle w:val="13"/>
        <w:keepNext w:val="0"/>
        <w:keepLines w:val="0"/>
        <w:widowControl/>
        <w:suppressLineNumbers w:val="0"/>
      </w:pPr>
      <w:r>
        <w:t>Khác với việc chỉ mô tả thực trạng, mô hình SWOT giúp hệ thống hóa kết quả nghiên cứu thành một bức tranh tổng thể, tạo cơ sở để tiếp tục phân tích nguyên nhân bằng sơ đồ Fishbone và kỹ thuật 5 Whys, đồng thời là căn cứ trực tiếp để xây dựng hệ thống giải pháp trong Chương 3.</w:t>
      </w:r>
    </w:p>
    <w:p w14:paraId="7134DAA9">
      <w:pPr>
        <w:pStyle w:val="3"/>
        <w:keepNext w:val="0"/>
        <w:keepLines w:val="0"/>
        <w:widowControl/>
        <w:suppressLineNumbers w:val="0"/>
      </w:pPr>
      <w:r>
        <w:t>1.5.3. Mô hình chuỗi giá trị của Porter</w:t>
      </w:r>
    </w:p>
    <w:p w14:paraId="45ED489C">
      <w:pPr>
        <w:pStyle w:val="13"/>
        <w:keepNext w:val="0"/>
        <w:keepLines w:val="0"/>
        <w:widowControl/>
        <w:suppressLineNumbers w:val="0"/>
      </w:pPr>
      <w:r>
        <w:t>Chuỗi giá trị của Porter được sử dụng nhằm phân tích các hoạt động tạo ra giá trị trong quá trình phát triển sản phẩm du lịch nông nghiệp. Theo mô hình này, giá trị của sản phẩm không chỉ được tạo ra từ một hoạt động riêng lẻ mà được hình thành thông qua sự liên kết giữa nhiều hoạt động khác nhau, từ đầu vào đến đầu ra.</w:t>
      </w:r>
    </w:p>
    <w:p w14:paraId="467DCA89">
      <w:pPr>
        <w:pStyle w:val="13"/>
        <w:keepNext w:val="0"/>
        <w:keepLines w:val="0"/>
        <w:widowControl/>
        <w:suppressLineNumbers w:val="0"/>
      </w:pPr>
      <w:r>
        <w:t>Đối với du lịch nông nghiệp theo hướng du lịch xanh, chuỗi giá trị bao gồm các hoạt động như sản xuất nông nghiệp, xây dựng sản phẩm du lịch, bảo tồn tài nguyên, quảng bá, cung ứng dịch vụ, trải nghiệm của du khách và hoạt động sau trải nghiệm. Việc phân tích chuỗi giá trị giúp xác định các mắt xích còn hạn chế, mức độ liên kết giữa các chủ thể và những khâu cần ưu tiên cải thiện nhằm nâng cao giá trị gia tăng của sản phẩm du lịch.</w:t>
      </w:r>
    </w:p>
    <w:p w14:paraId="25D67224">
      <w:pPr>
        <w:pStyle w:val="13"/>
        <w:keepNext w:val="0"/>
        <w:keepLines w:val="0"/>
        <w:widowControl/>
        <w:suppressLineNumbers w:val="0"/>
      </w:pPr>
      <w:r>
        <w:t>Kết quả phân tích chuỗi giá trị cũng góp phần làm rõ các điểm nghẽn trong hoạt động phát triển du lịch nông nghiệp tại xã Củ Chi, từ đó hỗ trợ quá trình xác định nguyên nhân và đề xuất các giải pháp mang tính khả thi.</w:t>
      </w:r>
    </w:p>
    <w:p w14:paraId="5241D425">
      <w:pPr>
        <w:pStyle w:val="3"/>
        <w:keepNext w:val="0"/>
        <w:keepLines w:val="0"/>
        <w:widowControl/>
        <w:suppressLineNumbers w:val="0"/>
      </w:pPr>
      <w:r>
        <w:t>1.5.4. Sơ đồ Fishbone và kỹ thuật 5 Whys</w:t>
      </w:r>
    </w:p>
    <w:p w14:paraId="796D4901">
      <w:pPr>
        <w:pStyle w:val="13"/>
        <w:keepNext w:val="0"/>
        <w:keepLines w:val="0"/>
        <w:widowControl/>
        <w:suppressLineNumbers w:val="0"/>
      </w:pPr>
      <w:r>
        <w:t xml:space="preserve">Sau khi tổng hợp các vấn đề từ kết quả khảo sát và phân tích SWOT, nghiên cứu sử dụng sơ đồ </w:t>
      </w:r>
      <w:r>
        <w:rPr>
          <w:rStyle w:val="14"/>
        </w:rPr>
        <w:t>Fishbone (Ishikawa Diagram)</w:t>
      </w:r>
      <w:r>
        <w:t xml:space="preserve"> nhằm hệ thống hóa các nhóm nguyên nhân ảnh hưởng đến phát triển du lịch nông nghiệp theo hướng du lịch xanh. Sơ đồ Fishbone cho phép phân loại nguyên nhân theo từng nhóm như cơ chế, chính sách, nguồn nhân lực, cơ sở hạ tầng, liên kết giữa các chủ thể, hoạt động quảng bá và các yếu tố quản lý.</w:t>
      </w:r>
    </w:p>
    <w:p w14:paraId="47DEA9F6">
      <w:pPr>
        <w:pStyle w:val="13"/>
        <w:keepNext w:val="0"/>
        <w:keepLines w:val="0"/>
        <w:widowControl/>
        <w:suppressLineNumbers w:val="0"/>
      </w:pPr>
      <w:r>
        <w:t xml:space="preserve">Tuy nhiên, Fishbone chủ yếu giúp xác định các nhóm nguyên nhân mà chưa chỉ ra nguyên nhân gốc rễ của từng vấn đề. Vì vậy, nghiên cứu tiếp tục vận dụng kỹ thuật </w:t>
      </w:r>
      <w:r>
        <w:rPr>
          <w:rStyle w:val="14"/>
        </w:rPr>
        <w:t>5 Whys</w:t>
      </w:r>
      <w:r>
        <w:t xml:space="preserve"> để phân tích sâu từng nhóm nguyên nhân bằng cách đặt liên tiếp câu hỏi "Tại sao?" cho đến khi xác định được nguyên nhân cốt lõi.</w:t>
      </w:r>
    </w:p>
    <w:p w14:paraId="4E041AC0">
      <w:pPr>
        <w:pStyle w:val="13"/>
        <w:keepNext w:val="0"/>
        <w:keepLines w:val="0"/>
        <w:widowControl/>
        <w:suppressLineNumbers w:val="0"/>
      </w:pPr>
      <w:r>
        <w:t>Việc kết hợp Fishbone và 5 Whys giúp nghiên cứu không chỉ nhận diện các biểu hiện bên ngoài của vấn đề mà còn xác định chính xác nguyên nhân gốc rễ, qua đó nâng cao tính khả thi và hiệu quả của các giải pháp đề xuất.</w:t>
      </w:r>
    </w:p>
    <w:p w14:paraId="56D6B009">
      <w:pPr>
        <w:pStyle w:val="3"/>
        <w:keepNext w:val="0"/>
        <w:keepLines w:val="0"/>
        <w:widowControl/>
        <w:suppressLineNumbers w:val="0"/>
      </w:pPr>
      <w:r>
        <w:t>1.5.5. Mô hình nghiên cứu tổng hợp</w:t>
      </w:r>
    </w:p>
    <w:p w14:paraId="109D27A5">
      <w:pPr>
        <w:pStyle w:val="13"/>
        <w:keepNext w:val="0"/>
        <w:keepLines w:val="0"/>
        <w:widowControl/>
        <w:suppressLineNumbers w:val="0"/>
      </w:pPr>
      <w:r>
        <w:t>Trên cơ sở các lý thuyết và mô hình đã lựa chọn, nghiên cứu xây dựng quy trình phân tích theo chuỗi logic gồm:</w:t>
      </w:r>
    </w:p>
    <w:p w14:paraId="4649BAA6">
      <w:pPr>
        <w:pStyle w:val="13"/>
        <w:keepNext w:val="0"/>
        <w:keepLines w:val="0"/>
        <w:widowControl/>
        <w:suppressLineNumbers w:val="0"/>
      </w:pPr>
      <w:r>
        <w:rPr>
          <w:rStyle w:val="14"/>
        </w:rPr>
        <w:t>Lý thuyết phát triển bền vững → Xây dựng tiêu chí đánh giá → Thu thập và phân tích dữ liệu khảo sát → Phân tích SWOT → Phân tích Fishbone → Kỹ thuật 5 Whys → Xác định nguyên nhân gốc rễ → Đề xuất giải pháp và kiến nghị.</w:t>
      </w:r>
    </w:p>
    <w:p w14:paraId="700807E6">
      <w:pPr>
        <w:pStyle w:val="13"/>
        <w:keepNext w:val="0"/>
        <w:keepLines w:val="0"/>
        <w:widowControl/>
        <w:suppressLineNumbers w:val="0"/>
      </w:pPr>
      <w:r>
        <w:t>Quy trình này bảo đảm sự liên kết chặt chẽ giữa mục tiêu nghiên cứu, phương pháp nghiên cứu, kết quả khảo sát và hệ thống giải pháp được đề xuất. Đồng thời, việc kết hợp các lý thuyết và mô hình phân tích giúp nâng cao tính khoa học, tính logic và giá trị thực tiễn của khóa luận, tạo cơ sở để các giải pháp đưa ra có căn cứ rõ ràng, khả thi và phù hợp với điều kiện phát triển du lịch nông nghiệp theo hướng du lịch xanh tại xã Củ Chi.</w:t>
      </w:r>
    </w:p>
    <w:p w14:paraId="726622A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1.6. Khung phân tích của đề tài</w:t>
      </w:r>
    </w:p>
    <w:p w14:paraId="2A1F128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Khung phân tích tổng hợp được xây dựng gồm:</w:t>
      </w:r>
    </w:p>
    <w:p w14:paraId="3EDC92D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Đầu vào: Dữ liệu thứ cấp + dữ liệu sơ cấp từ bảng hỏi khảo sát Google Form (4 nhóm đối tượng).</w:t>
      </w:r>
    </w:p>
    <w:p w14:paraId="7596AFB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Quá trình phân tích:</w:t>
      </w:r>
    </w:p>
    <w:p w14:paraId="2E33D17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Đánh giá thực trạng theo 4 trụ cột GSTC + chỉ số Việt Nam.</w:t>
      </w:r>
    </w:p>
    <w:p w14:paraId="532704F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Phân tích SWOT + PESTLE.</w:t>
      </w:r>
    </w:p>
    <w:p w14:paraId="11D1B04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Phân tích nguyên nhân gốc rễ đa chiều (Fishbone + 5 Whys).</w:t>
      </w:r>
    </w:p>
    <w:p w14:paraId="2E7F854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Rút ra điểm yếu then chốt cần giải quyết.</w:t>
      </w:r>
    </w:p>
    <w:p w14:paraId="5432E9D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Đầu ra: Hệ thống giải pháp chung + giải pháp mang dấu ấn cá nhân (có chỉ số SMART, lộ trình, đối tác) xuất phát trực tiếp từ nguyên nhân gốc rễ.</w:t>
      </w:r>
    </w:p>
    <w:p w14:paraId="50534248">
      <w:pPr>
        <w:bidi w:val="0"/>
        <w:spacing w:line="360" w:lineRule="auto"/>
        <w:jc w:val="both"/>
        <w:rPr>
          <w:rFonts w:hint="default" w:ascii="Times New Roman" w:hAnsi="Times New Roman" w:cs="Times New Roman"/>
          <w:sz w:val="26"/>
          <w:szCs w:val="26"/>
        </w:rPr>
      </w:pPr>
    </w:p>
    <w:p w14:paraId="4D2359F4">
      <w:pPr>
        <w:bidi w:val="0"/>
        <w:spacing w:line="360" w:lineRule="auto"/>
        <w:jc w:val="both"/>
        <w:rPr>
          <w:rFonts w:hint="default" w:ascii="Times New Roman" w:hAnsi="Times New Roman" w:cs="Times New Roman"/>
          <w:sz w:val="26"/>
          <w:szCs w:val="26"/>
        </w:rPr>
      </w:pPr>
    </w:p>
    <w:p w14:paraId="08D094D5">
      <w:pPr>
        <w:bidi w:val="0"/>
        <w:spacing w:line="360" w:lineRule="auto"/>
        <w:jc w:val="both"/>
        <w:rPr>
          <w:rFonts w:hint="default" w:ascii="Times New Roman" w:hAnsi="Times New Roman" w:cs="Times New Roman"/>
          <w:sz w:val="26"/>
          <w:szCs w:val="26"/>
        </w:rPr>
      </w:pPr>
    </w:p>
    <w:p w14:paraId="2F887D86">
      <w:pPr>
        <w:bidi w:val="0"/>
        <w:spacing w:line="360" w:lineRule="auto"/>
        <w:jc w:val="both"/>
        <w:rPr>
          <w:rFonts w:hint="default" w:ascii="Times New Roman" w:hAnsi="Times New Roman" w:cs="Times New Roman"/>
          <w:sz w:val="26"/>
          <w:szCs w:val="26"/>
        </w:rPr>
      </w:pPr>
    </w:p>
    <w:p w14:paraId="7731AB26">
      <w:pPr>
        <w:bidi w:val="0"/>
        <w:spacing w:line="360" w:lineRule="auto"/>
        <w:jc w:val="both"/>
        <w:rPr>
          <w:rFonts w:hint="default" w:ascii="Times New Roman" w:hAnsi="Times New Roman" w:cs="Times New Roman"/>
          <w:sz w:val="26"/>
          <w:szCs w:val="26"/>
        </w:rPr>
      </w:pPr>
    </w:p>
    <w:p w14:paraId="6C5DC38A">
      <w:pPr>
        <w:bidi w:val="0"/>
        <w:spacing w:line="360" w:lineRule="auto"/>
        <w:jc w:val="both"/>
        <w:rPr>
          <w:rFonts w:hint="default" w:ascii="Times New Roman" w:hAnsi="Times New Roman" w:cs="Times New Roman"/>
          <w:sz w:val="26"/>
          <w:szCs w:val="26"/>
        </w:rPr>
      </w:pPr>
    </w:p>
    <w:p w14:paraId="0FD44D1E">
      <w:pPr>
        <w:bidi w:val="0"/>
        <w:spacing w:line="360" w:lineRule="auto"/>
        <w:jc w:val="both"/>
        <w:rPr>
          <w:rFonts w:hint="default" w:ascii="Times New Roman" w:hAnsi="Times New Roman" w:cs="Times New Roman"/>
          <w:sz w:val="26"/>
          <w:szCs w:val="26"/>
        </w:rPr>
      </w:pPr>
    </w:p>
    <w:p w14:paraId="44A5C901">
      <w:pPr>
        <w:bidi w:val="0"/>
        <w:spacing w:line="360" w:lineRule="auto"/>
        <w:jc w:val="both"/>
        <w:rPr>
          <w:rFonts w:hint="default" w:ascii="Times New Roman" w:hAnsi="Times New Roman" w:cs="Times New Roman"/>
          <w:sz w:val="26"/>
          <w:szCs w:val="26"/>
        </w:rPr>
      </w:pPr>
    </w:p>
    <w:p w14:paraId="1FA8E846">
      <w:pPr>
        <w:bidi w:val="0"/>
        <w:spacing w:line="360" w:lineRule="auto"/>
        <w:jc w:val="both"/>
        <w:rPr>
          <w:rFonts w:hint="default" w:ascii="Times New Roman" w:hAnsi="Times New Roman" w:cs="Times New Roman"/>
          <w:sz w:val="26"/>
          <w:szCs w:val="26"/>
        </w:rPr>
      </w:pPr>
    </w:p>
    <w:p w14:paraId="268A05E8">
      <w:pPr>
        <w:bidi w:val="0"/>
        <w:spacing w:line="360" w:lineRule="auto"/>
        <w:jc w:val="both"/>
        <w:rPr>
          <w:rFonts w:hint="default" w:ascii="Times New Roman" w:hAnsi="Times New Roman" w:cs="Times New Roman"/>
          <w:sz w:val="26"/>
          <w:szCs w:val="26"/>
        </w:rPr>
      </w:pPr>
    </w:p>
    <w:p w14:paraId="3A445033">
      <w:pPr>
        <w:bidi w:val="0"/>
        <w:spacing w:line="360" w:lineRule="auto"/>
        <w:jc w:val="both"/>
        <w:rPr>
          <w:rFonts w:hint="default" w:ascii="Times New Roman" w:hAnsi="Times New Roman" w:cs="Times New Roman"/>
          <w:sz w:val="26"/>
          <w:szCs w:val="26"/>
        </w:rPr>
      </w:pPr>
    </w:p>
    <w:p w14:paraId="62B0447C">
      <w:pPr>
        <w:bidi w:val="0"/>
        <w:spacing w:line="360" w:lineRule="auto"/>
        <w:jc w:val="both"/>
        <w:rPr>
          <w:rFonts w:hint="default" w:ascii="Times New Roman" w:hAnsi="Times New Roman" w:cs="Times New Roman"/>
          <w:sz w:val="26"/>
          <w:szCs w:val="26"/>
        </w:rPr>
      </w:pPr>
    </w:p>
    <w:p w14:paraId="32BCE2BE">
      <w:pPr>
        <w:bidi w:val="0"/>
        <w:spacing w:line="360" w:lineRule="auto"/>
        <w:jc w:val="both"/>
        <w:rPr>
          <w:rFonts w:hint="default" w:ascii="Times New Roman" w:hAnsi="Times New Roman" w:cs="Times New Roman"/>
          <w:sz w:val="26"/>
          <w:szCs w:val="26"/>
        </w:rPr>
      </w:pPr>
    </w:p>
    <w:p w14:paraId="4D45FFE8">
      <w:pPr>
        <w:bidi w:val="0"/>
        <w:spacing w:line="360" w:lineRule="auto"/>
        <w:jc w:val="both"/>
        <w:rPr>
          <w:rFonts w:hint="default" w:ascii="Times New Roman" w:hAnsi="Times New Roman" w:cs="Times New Roman"/>
          <w:sz w:val="26"/>
          <w:szCs w:val="26"/>
        </w:rPr>
      </w:pPr>
    </w:p>
    <w:p w14:paraId="51FEE8EE">
      <w:pPr>
        <w:bidi w:val="0"/>
        <w:spacing w:line="360" w:lineRule="auto"/>
        <w:jc w:val="both"/>
        <w:rPr>
          <w:rFonts w:hint="default" w:ascii="Times New Roman" w:hAnsi="Times New Roman" w:cs="Times New Roman"/>
          <w:sz w:val="26"/>
          <w:szCs w:val="26"/>
        </w:rPr>
      </w:pPr>
    </w:p>
    <w:p w14:paraId="07DBBCA8">
      <w:pPr>
        <w:bidi w:val="0"/>
        <w:spacing w:line="360" w:lineRule="auto"/>
        <w:jc w:val="both"/>
        <w:rPr>
          <w:rFonts w:hint="default" w:ascii="Times New Roman" w:hAnsi="Times New Roman" w:cs="Times New Roman"/>
          <w:sz w:val="26"/>
          <w:szCs w:val="26"/>
        </w:rPr>
      </w:pPr>
    </w:p>
    <w:p w14:paraId="54BE32C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CHƯƠNG 2 THỰC TRẠNG PHÁT TRIỂN DU LỊCH NÔNG NGHIỆP THEO HƯỚNG DU LỊCH XANH TẠI XÃ CỦ CHI, TP. HỒ CHÍ MINH</w:t>
      </w:r>
    </w:p>
    <w:p w14:paraId="7478FF2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Sau khi đã trình bày cơ sở lý luận và thực tiễn về phát triển du lịch nông nghiệp theo hướng du lịch xanh ở Chương 1, Chương 2 tập trung phân tích thực trạng phát triển loại hình du lịch này tại xã Củ Chi, TP. Hồ Chí Minh. Nội dung chương được triển khai trên cơ sở kết hợp giữa dữ liệu thứ cấp thu thập từ các báo cáo, văn bản, tài liệu nghiên cứu và dữ liệu sơ cấp thu thập thông qua khảo sát bằng bảng hỏi Google Forms đối với các nhóm đối tượng có liên quan trực tiếp đến hoạt động du lịch nông nghiệp tại địa phương.</w:t>
      </w:r>
    </w:p>
    <w:p w14:paraId="4600079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Việc đánh giá thực trạng được thực hiện theo bốn trụ cột của phát triển du lịch bền vững gồm môi trường, kinh tế, xã hội – văn hóa và quản trị. Đồng thời, chương cũng phân tích các nguyên nhân ảnh hưởng đến quá trình phát triển du lịch nông nghiệp theo hướng du lịch xanh thông qua kết quả khảo sát, kết hợp với phân tích SWOT và sơ đồ nguyên nhân – kết quả (Fishbone). Trên cơ sở đó, nghiên cứu xác định những vấn đề trọng tâm cần ưu tiên giải quyết, làm căn cứ đề xuất các giải pháp ở Chương 3.</w:t>
      </w:r>
    </w:p>
    <w:p w14:paraId="552504D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2.1. Khái quát về địa bàn nghiên cứu</w:t>
      </w:r>
    </w:p>
    <w:p w14:paraId="2CD46D0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2.1.1. Điều kiện tự nhiên</w:t>
      </w:r>
    </w:p>
    <w:p w14:paraId="5CF967A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Xã Củ Chi nằm ở khu vực cửa ngõ phía Tây Bắc của TP. Hồ Chí Minh, có vị trí địa lý thuận lợi trong kết nối với các tỉnh thuộc vùng Đông Nam Bộ và Tây Nam Bộ. Với quỹ đất nông nghiệp lớn, hệ thống sông ngòi, kênh rạch cùng cảnh quan nông thôn đặc trưng, địa phương có nhiều điều kiện thuận lợi để phát triển các loại hình du lịch gắn với sản xuất nông nghiệp và trải nghiệm sinh thái.</w:t>
      </w:r>
    </w:p>
    <w:p w14:paraId="32E557B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Địa hình tương đối bằng phẳng, đất đai màu mỡ cùng điều kiện khí hậu nhiệt đới gió mùa ổn định quanh năm tạo điều kiện thuận lợi cho việc phát triển nhiều loại cây trồng, vật nuôi có giá trị kinh tế như rau an toàn, hoa lan, bò sữa, nấm, cây ăn trái và các mô hình nông nghiệp ứng dụng công nghệ cao. Đây là những nguồn tài nguyên quan trọng để hình thành các sản phẩm du lịch nông nghiệp mang tính trải nghiệm, giáo dục và nghỉ dưỡng.</w:t>
      </w:r>
    </w:p>
    <w:p w14:paraId="39BFC02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Bên cạnh lợi thế về tài nguyên tự nhiên, hệ sinh thái nông nghiệp của xã Củ Chi vẫn duy trì được nhiều không gian xanh, mật độ xây dựng chưa cao, góp phần tạo nên môi trường phù hợp với xu hướng phát triển du lịch xanh và du lịch bền vững. Đây là yếu tố khác biệt so với nhiều khu vực đô thị hóa nhanh của TP. Hồ Chí Minh.</w:t>
      </w:r>
    </w:p>
    <w:p w14:paraId="056B977A">
      <w:pPr>
        <w:bidi w:val="0"/>
        <w:spacing w:line="360" w:lineRule="auto"/>
        <w:jc w:val="both"/>
        <w:rPr>
          <w:rFonts w:hint="default" w:ascii="Times New Roman" w:hAnsi="Times New Roman" w:cs="Times New Roman"/>
          <w:color w:val="C00000"/>
          <w:sz w:val="26"/>
          <w:szCs w:val="26"/>
        </w:rPr>
      </w:pPr>
      <w:r>
        <w:rPr>
          <w:rFonts w:hint="default" w:ascii="Times New Roman" w:hAnsi="Times New Roman" w:cs="Times New Roman"/>
          <w:color w:val="C00000"/>
          <w:sz w:val="26"/>
          <w:szCs w:val="26"/>
        </w:rPr>
        <w:t>Hình 2.1. Bản đồ vị trí xã Củ Chi trong TP. Hồ Chí Minh (chèn bản đồ)</w:t>
      </w:r>
    </w:p>
    <w:p w14:paraId="53AF9FE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2.1.2. Điều kiện kinh tế - xã hội</w:t>
      </w:r>
    </w:p>
    <w:p w14:paraId="56C3C05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những năm gần đây, cơ cấu kinh tế của</w:t>
      </w:r>
      <w:bookmarkStart w:id="0" w:name="_GoBack"/>
      <w:bookmarkEnd w:id="0"/>
      <w:r>
        <w:rPr>
          <w:rFonts w:hint="default" w:ascii="Times New Roman" w:hAnsi="Times New Roman" w:cs="Times New Roman"/>
          <w:sz w:val="26"/>
          <w:szCs w:val="26"/>
        </w:rPr>
        <w:t xml:space="preserve"> xã Củ Chi có sự chuyển dịch theo hướng tăng dần tỷ trọng thương mại và dịch vụ, tuy nhiên nông nghiệp vẫn giữ vai trò quan trọng trong phát triển kinh tế địa phương. Việc thúc đẩy nông nghiệp ứng dụng công nghệ cao, phát triển sản phẩm OCOP và xây dựng nông thôn mới đã tạo nền tảng thuận lợi để kết hợp giữa sản xuất nông nghiệp với phát triển du lịch.</w:t>
      </w:r>
    </w:p>
    <w:p w14:paraId="5EE56F7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Đời sống người dân từng bước được cải thiện, hệ thống hạ tầng giao thông, điện, nước và viễn thông tiếp tục được đầu tư, góp phần nâng cao khả năng tiếp cận các điểm du lịch nông nghiệp. Đồng thời, nhu cầu trải nghiệm du lịch sinh thái, nghỉ dưỡng ngắn ngày của người dân TP. Hồ Chí Minh và các tỉnh lân cận ngày càng tăng cũng mở ra cơ hội lớn cho địa phương trong việc phát triển các sản phẩm du lịch nông nghiệp theo hướng xanh.</w:t>
      </w:r>
    </w:p>
    <w:p w14:paraId="500D608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Tuy nhiên, quá trình phát triển vẫn còn gặp nhiều khó khăn như quy mô sản xuất nông nghiệp còn phân tán, sản phẩm du lịch chưa đa dạng, liên kết giữa các chủ thể trong chuỗi giá trị còn hạn chế và nguồn nhân lực phục vụ du lịch chưa đáp ứng yêu cầu phát triển theo hướng chuyên nghiệp. Những hạn chế này ảnh hưởng trực tiếp đến khả năng nâng cao năng lực cạnh tranh của điểm đến và sẽ được phân tích cụ thể ở các mục tiếp theo của chương</w:t>
      </w:r>
    </w:p>
    <w:p w14:paraId="4786F8E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2.1.3. Tiềm năng phát triển du lịch nông nghiệp theo hướng du lịch xanh</w:t>
      </w:r>
    </w:p>
    <w:p w14:paraId="1DE0537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Xã Củ Chi sở hữu nhiều lợi thế để phát triển du lịch nông nghiệp theo hướng du lịch xanh nhờ sự kết hợp giữa tài nguyên nông nghiệp, giá trị văn hóa – lịch sử và vị trí địa lý thuận lợi. Không chỉ có các vùng sản xuất nông nghiệp, địa phương còn gắn với các giá trị văn hóa truyền thống, làng nghề, sản phẩm OCOP và đặc biệt là cụm di tích lịch sử Địa đạo Củ Chi. Đây là điều kiện để hình thành các sản phẩm du lịch tích hợp giữa trải nghiệm nông nghiệp, giáo dục môi trường và khám phá lịch sử, tạo nên sự khác biệt so với nhiều điểm đến khác.</w:t>
      </w:r>
    </w:p>
    <w:p w14:paraId="0843EF6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Xu hướng du lịch hiện nay cho thấy du khách ngày càng quan tâm đến các trải nghiệm gần gũi thiên nhiên, tiêu dùng xanh và các hoạt động mang tính giáo dục, tương tác với cộng đồng địa phương. Điều này tạo ra cơ hội để xã Củ Chi phát triển các mô hình như tham quan trang trại, trải nghiệm canh tác hữu cơ, du lịch cộng đồng, homestay nông nghiệp và các chương trình giáo dục môi trường. Nếu được quy hoạch và quản lý hiệu quả, các mô hình này không chỉ góp phần đa dạng hóa sản phẩm du lịch mà còn nâng cao giá trị gia tăng của nông nghiệp, tạo việc làm và cải thiện thu nhập cho người dân địa phương.</w:t>
      </w:r>
    </w:p>
    <w:p w14:paraId="0E27AD7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Tuy nhiên, việc khai thác các tiềm năng trên cần đi đôi với bảo tồn tài nguyên, kiểm soát tác động môi trường và tăng cường sự tham gia của cộng đồng. Nếu chỉ chú trọng mở rộng quy mô mà thiếu cơ chế quản lý phù hợp, quá trình phát triển có thể dẫn đến thương mại hóa quá mức, suy giảm cảnh quan nông thôn và làm mất bản sắc địa phương. Do đó, việc đánh giá thực trạng phát triển du lịch nông nghiệp theo hướng du lịch xanh tại xã Củ Chi là cần thiết nhằm nhận diện đúng các lợi thế, hạn chế và những vấn đề cần ưu tiên giải quyết.</w:t>
      </w:r>
    </w:p>
    <w:p w14:paraId="0FD8E76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2</w:t>
      </w:r>
      <w:r>
        <w:rPr>
          <w:rFonts w:hint="default" w:ascii="Times New Roman" w:hAnsi="Times New Roman" w:cs="Times New Roman"/>
          <w:sz w:val="26"/>
          <w:szCs w:val="26"/>
        </w:rPr>
        <w:t>. Đặc điểm mẫu khảo sát</w:t>
      </w:r>
    </w:p>
    <w:p w14:paraId="2FF0A16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Để bảo đảm tính khách quan và độ tin cậy của kết quả nghiên cứu, nhóm tác giả tiến hành khảo sát bằng bảng hỏi trực tuyến thông qua nền tảng Google Forms đối với các nhóm đối tượng có liên quan đến hoạt động du lịch nông nghiệp tại xã Củ Chi. Sau quá trình thu thập và làm sạch dữ liệu, nghiên cứu thu được 241 phiếu khảo sát hợp lệ, được sử dụng làm cơ sở cho các phân tích trong Chương 2.</w:t>
      </w:r>
    </w:p>
    <w:p w14:paraId="6E001C0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Việc phân tích đặc điểm mẫu khảo sát không chỉ nhằm mô tả cơ cấu người tham gia mà còn giúp đánh giá mức độ đại diện của mẫu đối với các nhóm đối tượng nghiên cứu. Đồng thời, đây là cơ sở để xem xét mức độ tin cậy của các nhận định về thực trạng phát triển du lịch nông nghiệp theo hướng du lịch xanh tại xã Củ Chi.</w:t>
      </w:r>
    </w:p>
    <w:p w14:paraId="3CEBFBB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2</w:t>
      </w:r>
      <w:r>
        <w:rPr>
          <w:rFonts w:hint="default" w:ascii="Times New Roman" w:hAnsi="Times New Roman" w:cs="Times New Roman"/>
          <w:sz w:val="26"/>
          <w:szCs w:val="26"/>
        </w:rPr>
        <w:t>.1. Đặc điểm về giới tính</w:t>
      </w:r>
    </w:p>
    <w:p w14:paraId="3D88298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Bảng 2</w:t>
      </w:r>
      <w:r>
        <w:rPr>
          <w:rFonts w:hint="default" w:ascii="Times New Roman" w:hAnsi="Times New Roman" w:cs="Times New Roman"/>
          <w:sz w:val="26"/>
          <w:szCs w:val="26"/>
          <w:lang w:val="en-US"/>
        </w:rPr>
        <w:t>.2</w:t>
      </w:r>
      <w:r>
        <w:rPr>
          <w:rFonts w:hint="default" w:ascii="Times New Roman" w:hAnsi="Times New Roman" w:cs="Times New Roman"/>
          <w:sz w:val="26"/>
          <w:szCs w:val="26"/>
        </w:rPr>
        <w:t>.1. Cơ cấu mẫu khảo sát theo giới tính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47"/>
        <w:gridCol w:w="1011"/>
        <w:gridCol w:w="1072"/>
      </w:tblGrid>
      <w:tr w14:paraId="480D4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176CB9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Giới tính</w:t>
            </w:r>
          </w:p>
        </w:tc>
        <w:tc>
          <w:tcPr>
            <w:tcW w:w="0" w:type="auto"/>
            <w:shd w:val="clear"/>
            <w:vAlign w:val="center"/>
          </w:tcPr>
          <w:p w14:paraId="2A287F2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lượng</w:t>
            </w:r>
          </w:p>
        </w:tc>
        <w:tc>
          <w:tcPr>
            <w:tcW w:w="0" w:type="auto"/>
            <w:shd w:val="clear"/>
            <w:vAlign w:val="center"/>
          </w:tcPr>
          <w:p w14:paraId="24D917B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Tỷ lệ (%)</w:t>
            </w:r>
          </w:p>
        </w:tc>
      </w:tr>
      <w:tr w14:paraId="276C4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9D16B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Nam</w:t>
            </w:r>
          </w:p>
        </w:tc>
        <w:tc>
          <w:tcPr>
            <w:tcW w:w="0" w:type="auto"/>
            <w:shd w:val="clear"/>
            <w:vAlign w:val="center"/>
          </w:tcPr>
          <w:p w14:paraId="0E7C12D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118</w:t>
            </w:r>
          </w:p>
        </w:tc>
        <w:tc>
          <w:tcPr>
            <w:tcW w:w="0" w:type="auto"/>
            <w:shd w:val="clear"/>
            <w:vAlign w:val="center"/>
          </w:tcPr>
          <w:p w14:paraId="59379D7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49,0</w:t>
            </w:r>
          </w:p>
        </w:tc>
      </w:tr>
      <w:tr w14:paraId="46103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5A0FD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Nữ</w:t>
            </w:r>
          </w:p>
        </w:tc>
        <w:tc>
          <w:tcPr>
            <w:tcW w:w="0" w:type="auto"/>
            <w:shd w:val="clear"/>
            <w:vAlign w:val="center"/>
          </w:tcPr>
          <w:p w14:paraId="6347571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109</w:t>
            </w:r>
          </w:p>
        </w:tc>
        <w:tc>
          <w:tcPr>
            <w:tcW w:w="0" w:type="auto"/>
            <w:shd w:val="clear"/>
            <w:vAlign w:val="center"/>
          </w:tcPr>
          <w:p w14:paraId="1B881B8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45,2</w:t>
            </w:r>
          </w:p>
        </w:tc>
      </w:tr>
      <w:tr w14:paraId="2E698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D5F02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Khác/Không muốn trả lời</w:t>
            </w:r>
          </w:p>
        </w:tc>
        <w:tc>
          <w:tcPr>
            <w:tcW w:w="0" w:type="auto"/>
            <w:shd w:val="clear"/>
            <w:vAlign w:val="center"/>
          </w:tcPr>
          <w:p w14:paraId="52E5AF2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14</w:t>
            </w:r>
          </w:p>
        </w:tc>
        <w:tc>
          <w:tcPr>
            <w:tcW w:w="0" w:type="auto"/>
            <w:shd w:val="clear"/>
            <w:vAlign w:val="center"/>
          </w:tcPr>
          <w:p w14:paraId="114203A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5,8</w:t>
            </w:r>
          </w:p>
        </w:tc>
      </w:tr>
      <w:tr w14:paraId="50311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AD7BC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Tổng</w:t>
            </w:r>
          </w:p>
        </w:tc>
        <w:tc>
          <w:tcPr>
            <w:tcW w:w="0" w:type="auto"/>
            <w:shd w:val="clear"/>
            <w:vAlign w:val="center"/>
          </w:tcPr>
          <w:p w14:paraId="18483A7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241</w:t>
            </w:r>
          </w:p>
        </w:tc>
        <w:tc>
          <w:tcPr>
            <w:tcW w:w="0" w:type="auto"/>
            <w:shd w:val="clear"/>
            <w:vAlign w:val="center"/>
          </w:tcPr>
          <w:p w14:paraId="085DAFC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100,0</w:t>
            </w:r>
          </w:p>
        </w:tc>
      </w:tr>
    </w:tbl>
    <w:p w14:paraId="784E772C">
      <w:pPr>
        <w:bidi w:val="0"/>
        <w:spacing w:line="360" w:lineRule="auto"/>
        <w:jc w:val="both"/>
        <w:rPr>
          <w:rFonts w:hint="default" w:ascii="Times New Roman" w:hAnsi="Times New Roman" w:cs="Times New Roman"/>
          <w:color w:val="C00000"/>
          <w:sz w:val="26"/>
          <w:szCs w:val="26"/>
          <w:lang w:val="en-US"/>
        </w:rPr>
      </w:pPr>
      <w:r>
        <w:rPr>
          <w:rFonts w:hint="default" w:ascii="Times New Roman" w:hAnsi="Times New Roman" w:cs="Times New Roman"/>
          <w:color w:val="C00000"/>
          <w:sz w:val="26"/>
          <w:szCs w:val="26"/>
        </w:rPr>
        <w:t>Biểu đồ 2.1: Biểu đồ tròn hoặc cột về cơ cấu giới tính.</w:t>
      </w:r>
      <w:r>
        <w:rPr>
          <w:rFonts w:hint="default" w:ascii="Times New Roman" w:hAnsi="Times New Roman" w:cs="Times New Roman"/>
          <w:color w:val="C00000"/>
          <w:sz w:val="26"/>
          <w:szCs w:val="26"/>
        </w:rPr>
        <w:br w:type="textWrapping"/>
      </w:r>
      <w:r>
        <w:rPr>
          <w:rFonts w:hint="default" w:ascii="Times New Roman" w:hAnsi="Times New Roman" w:cs="Times New Roman"/>
          <w:color w:val="C00000"/>
          <w:sz w:val="26"/>
          <w:szCs w:val="26"/>
          <w:lang w:val="en-US"/>
        </w:rPr>
        <w:t>VẼ BIỂU ĐỒ</w:t>
      </w:r>
    </w:p>
    <w:p w14:paraId="418B173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Phân tích</w:t>
      </w:r>
    </w:p>
    <w:p w14:paraId="5274BDD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khảo sát cho thấy cơ cấu giới tính của mẫu tương đối cân bằng, với 49,0% nam và 45,2% nữ, trong khi nhóm giới tính khác hoặc không muốn trả lời chỉ chiếm tỷ lệ nhỏ (5,8%). Sự phân bố này giúp hạn chế sai lệch do mất cân bằng giới tính, qua đó phản ánh đa chiều hơn nhận thức và đánh giá của người tham gia đối với hoạt động du lịch nông nghiệp tại xã Củ Chi.</w:t>
      </w:r>
    </w:p>
    <w:p w14:paraId="63E54F8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Mặc dù nghiên cứu không đặt mục tiêu so sánh sự khác biệt theo giới tính, việc duy trì cơ cấu mẫu tương đối đồng đều góp phần nâng cao tính đại diện và độ tin cậy của các kết quả phân tích ở các phần tiếp theo.</w:t>
      </w:r>
    </w:p>
    <w:p w14:paraId="578685A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2</w:t>
      </w:r>
      <w:r>
        <w:rPr>
          <w:rFonts w:hint="default" w:ascii="Times New Roman" w:hAnsi="Times New Roman" w:cs="Times New Roman"/>
          <w:sz w:val="26"/>
          <w:szCs w:val="26"/>
        </w:rPr>
        <w:t>.2. Đặc điểm về độ tuổi</w:t>
      </w:r>
    </w:p>
    <w:p w14:paraId="0810F03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Bảng 2.2</w:t>
      </w:r>
      <w:r>
        <w:rPr>
          <w:rFonts w:hint="default" w:ascii="Times New Roman" w:hAnsi="Times New Roman" w:cs="Times New Roman"/>
          <w:sz w:val="26"/>
          <w:szCs w:val="26"/>
          <w:lang w:val="en-US"/>
        </w:rPr>
        <w:t>.2</w:t>
      </w:r>
      <w:r>
        <w:rPr>
          <w:rFonts w:hint="default" w:ascii="Times New Roman" w:hAnsi="Times New Roman" w:cs="Times New Roman"/>
          <w:sz w:val="26"/>
          <w:szCs w:val="26"/>
        </w:rPr>
        <w:t>. Cơ cấu mẫu khảo sát theo độ tuổi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39"/>
        <w:gridCol w:w="1011"/>
        <w:gridCol w:w="1072"/>
      </w:tblGrid>
      <w:tr w14:paraId="30F8A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6199C6D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Độ tuổi</w:t>
            </w:r>
          </w:p>
        </w:tc>
        <w:tc>
          <w:tcPr>
            <w:tcW w:w="0" w:type="auto"/>
            <w:shd w:val="clear"/>
            <w:vAlign w:val="center"/>
          </w:tcPr>
          <w:p w14:paraId="12CDA1B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lượng</w:t>
            </w:r>
          </w:p>
        </w:tc>
        <w:tc>
          <w:tcPr>
            <w:tcW w:w="0" w:type="auto"/>
            <w:shd w:val="clear"/>
            <w:vAlign w:val="center"/>
          </w:tcPr>
          <w:p w14:paraId="67F3547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Tỷ lệ (%)</w:t>
            </w:r>
          </w:p>
        </w:tc>
      </w:tr>
      <w:tr w14:paraId="18BB9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04663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Dưới 18</w:t>
            </w:r>
          </w:p>
        </w:tc>
        <w:tc>
          <w:tcPr>
            <w:tcW w:w="0" w:type="auto"/>
            <w:shd w:val="clear"/>
            <w:vAlign w:val="center"/>
          </w:tcPr>
          <w:p w14:paraId="599002A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22</w:t>
            </w:r>
          </w:p>
        </w:tc>
        <w:tc>
          <w:tcPr>
            <w:tcW w:w="0" w:type="auto"/>
            <w:shd w:val="clear"/>
            <w:vAlign w:val="center"/>
          </w:tcPr>
          <w:p w14:paraId="361A2CE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9,1</w:t>
            </w:r>
          </w:p>
        </w:tc>
      </w:tr>
      <w:tr w14:paraId="42B1F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80301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18–25</w:t>
            </w:r>
          </w:p>
        </w:tc>
        <w:tc>
          <w:tcPr>
            <w:tcW w:w="0" w:type="auto"/>
            <w:shd w:val="clear"/>
            <w:vAlign w:val="center"/>
          </w:tcPr>
          <w:p w14:paraId="22B760D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121</w:t>
            </w:r>
          </w:p>
        </w:tc>
        <w:tc>
          <w:tcPr>
            <w:tcW w:w="0" w:type="auto"/>
            <w:shd w:val="clear"/>
            <w:vAlign w:val="center"/>
          </w:tcPr>
          <w:p w14:paraId="54F9FD6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50,2</w:t>
            </w:r>
          </w:p>
        </w:tc>
      </w:tr>
      <w:tr w14:paraId="7CBBE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17C2CC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26–35</w:t>
            </w:r>
          </w:p>
        </w:tc>
        <w:tc>
          <w:tcPr>
            <w:tcW w:w="0" w:type="auto"/>
            <w:shd w:val="clear"/>
            <w:vAlign w:val="center"/>
          </w:tcPr>
          <w:p w14:paraId="43B8426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60</w:t>
            </w:r>
          </w:p>
        </w:tc>
        <w:tc>
          <w:tcPr>
            <w:tcW w:w="0" w:type="auto"/>
            <w:shd w:val="clear"/>
            <w:vAlign w:val="center"/>
          </w:tcPr>
          <w:p w14:paraId="443D3B0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24,9</w:t>
            </w:r>
          </w:p>
        </w:tc>
      </w:tr>
      <w:tr w14:paraId="3CA0B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828A9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36–45</w:t>
            </w:r>
          </w:p>
        </w:tc>
        <w:tc>
          <w:tcPr>
            <w:tcW w:w="0" w:type="auto"/>
            <w:shd w:val="clear"/>
            <w:vAlign w:val="center"/>
          </w:tcPr>
          <w:p w14:paraId="6F948F9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30</w:t>
            </w:r>
          </w:p>
        </w:tc>
        <w:tc>
          <w:tcPr>
            <w:tcW w:w="0" w:type="auto"/>
            <w:shd w:val="clear"/>
            <w:vAlign w:val="center"/>
          </w:tcPr>
          <w:p w14:paraId="0AA5CAD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12,4</w:t>
            </w:r>
          </w:p>
        </w:tc>
      </w:tr>
      <w:tr w14:paraId="35A61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F9E33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46–60</w:t>
            </w:r>
          </w:p>
        </w:tc>
        <w:tc>
          <w:tcPr>
            <w:tcW w:w="0" w:type="auto"/>
            <w:shd w:val="clear"/>
            <w:vAlign w:val="center"/>
          </w:tcPr>
          <w:p w14:paraId="5B31CA3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c>
          <w:tcPr>
            <w:tcW w:w="0" w:type="auto"/>
            <w:shd w:val="clear"/>
            <w:vAlign w:val="center"/>
          </w:tcPr>
          <w:p w14:paraId="3C30530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1,7</w:t>
            </w:r>
          </w:p>
        </w:tc>
      </w:tr>
      <w:tr w14:paraId="5D7B9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81134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Trên 60</w:t>
            </w:r>
          </w:p>
        </w:tc>
        <w:tc>
          <w:tcPr>
            <w:tcW w:w="0" w:type="auto"/>
            <w:shd w:val="clear"/>
            <w:vAlign w:val="center"/>
          </w:tcPr>
          <w:p w14:paraId="276A83E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c>
          <w:tcPr>
            <w:tcW w:w="0" w:type="auto"/>
            <w:shd w:val="clear"/>
            <w:vAlign w:val="center"/>
          </w:tcPr>
          <w:p w14:paraId="38D5E91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1,7</w:t>
            </w:r>
          </w:p>
        </w:tc>
      </w:tr>
      <w:tr w14:paraId="74E2C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E9383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Tổng</w:t>
            </w:r>
          </w:p>
        </w:tc>
        <w:tc>
          <w:tcPr>
            <w:tcW w:w="0" w:type="auto"/>
            <w:shd w:val="clear"/>
            <w:vAlign w:val="center"/>
          </w:tcPr>
          <w:p w14:paraId="7ECF96A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241</w:t>
            </w:r>
          </w:p>
        </w:tc>
        <w:tc>
          <w:tcPr>
            <w:tcW w:w="0" w:type="auto"/>
            <w:shd w:val="clear"/>
            <w:vAlign w:val="center"/>
          </w:tcPr>
          <w:p w14:paraId="2AE2117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100,0</w:t>
            </w:r>
          </w:p>
        </w:tc>
      </w:tr>
    </w:tbl>
    <w:p w14:paraId="25693FC6">
      <w:pPr>
        <w:bidi w:val="0"/>
        <w:spacing w:line="360" w:lineRule="auto"/>
        <w:jc w:val="both"/>
        <w:rPr>
          <w:rFonts w:hint="default" w:ascii="Times New Roman" w:hAnsi="Times New Roman" w:cs="Times New Roman"/>
          <w:color w:val="C00000"/>
          <w:sz w:val="26"/>
          <w:szCs w:val="26"/>
        </w:rPr>
      </w:pPr>
      <w:r>
        <w:rPr>
          <w:rFonts w:hint="default" w:ascii="Times New Roman" w:hAnsi="Times New Roman" w:cs="Times New Roman"/>
          <w:color w:val="C00000"/>
          <w:sz w:val="26"/>
          <w:szCs w:val="26"/>
        </w:rPr>
        <w:t>Biểu đồ 2.</w:t>
      </w:r>
      <w:r>
        <w:rPr>
          <w:rFonts w:hint="default" w:ascii="Times New Roman" w:hAnsi="Times New Roman" w:cs="Times New Roman"/>
          <w:color w:val="C00000"/>
          <w:sz w:val="26"/>
          <w:szCs w:val="26"/>
          <w:lang w:val="en-US"/>
        </w:rPr>
        <w:t>2.</w:t>
      </w:r>
      <w:r>
        <w:rPr>
          <w:rFonts w:hint="default" w:ascii="Times New Roman" w:hAnsi="Times New Roman" w:cs="Times New Roman"/>
          <w:color w:val="C00000"/>
          <w:sz w:val="26"/>
          <w:szCs w:val="26"/>
        </w:rPr>
        <w:t>2: Biểu đồ cột.</w:t>
      </w:r>
    </w:p>
    <w:p w14:paraId="129C989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Phân tích</w:t>
      </w:r>
    </w:p>
    <w:p w14:paraId="2532F1B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Nhóm 18–25 tuổi chiếm tỷ lệ cao nhất (50,2%), tiếp theo là nhóm 26–35 tuổi (24,9%). Như vậy, khoảng 75% số người tham gia khảo sát thuộc nhóm dưới 35 tuổi.</w:t>
      </w:r>
    </w:p>
    <w:p w14:paraId="7EB8AED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này phản ánh xu hướng nhóm khách trẻ và người trong độ tuổi lao động là đối tượng quan tâm nhiều đến các hoạt động trải nghiệm du lịch nông nghiệp. Đây cũng là nhóm có nhu cầu cao đối với các sản phẩm du lịch ngắn ngày, trải nghiệm thiên nhiên và các hoạt động gắn với giáo dục môi trường.</w:t>
      </w:r>
    </w:p>
    <w:p w14:paraId="4616414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Tuy nhiên, tỷ lệ người trên 45 tuổi còn khá thấp, cho thấy kết quả nghiên cứu chủ yếu phản ánh quan điểm của nhóm khách trẻ. Vì vậy, khi diễn giải kết quả cần lưu ý đến đặc điểm của mẫu khảo sát để tránh khái quát hóa cho toàn bộ thị trường khách du lịch.</w:t>
      </w:r>
    </w:p>
    <w:p w14:paraId="49EC87C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2</w:t>
      </w:r>
      <w:r>
        <w:rPr>
          <w:rFonts w:hint="default" w:ascii="Times New Roman" w:hAnsi="Times New Roman" w:cs="Times New Roman"/>
          <w:sz w:val="26"/>
          <w:szCs w:val="26"/>
        </w:rPr>
        <w:t>.3. Đặc điểm về nghề nghiệp</w:t>
      </w:r>
    </w:p>
    <w:p w14:paraId="1DDC006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Bảng 2.</w:t>
      </w:r>
      <w:r>
        <w:rPr>
          <w:rFonts w:hint="default" w:ascii="Times New Roman" w:hAnsi="Times New Roman" w:cs="Times New Roman"/>
          <w:sz w:val="26"/>
          <w:szCs w:val="26"/>
          <w:lang w:val="en-US"/>
        </w:rPr>
        <w:t>2.</w:t>
      </w:r>
      <w:r>
        <w:rPr>
          <w:rFonts w:hint="default" w:ascii="Times New Roman" w:hAnsi="Times New Roman" w:cs="Times New Roman"/>
          <w:sz w:val="26"/>
          <w:szCs w:val="26"/>
        </w:rPr>
        <w:t>3. Cơ cấu mẫu khảo sát theo nghề nghiệp</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86"/>
        <w:gridCol w:w="1011"/>
        <w:gridCol w:w="1072"/>
      </w:tblGrid>
      <w:tr w14:paraId="101D6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7A2F1B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Nghề nghiệp</w:t>
            </w:r>
          </w:p>
        </w:tc>
        <w:tc>
          <w:tcPr>
            <w:tcW w:w="0" w:type="auto"/>
            <w:shd w:val="clear"/>
            <w:vAlign w:val="center"/>
          </w:tcPr>
          <w:p w14:paraId="172A093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lượng</w:t>
            </w:r>
          </w:p>
        </w:tc>
        <w:tc>
          <w:tcPr>
            <w:tcW w:w="0" w:type="auto"/>
            <w:shd w:val="clear"/>
            <w:vAlign w:val="center"/>
          </w:tcPr>
          <w:p w14:paraId="5202583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Tỷ lệ (%)</w:t>
            </w:r>
          </w:p>
        </w:tc>
      </w:tr>
      <w:tr w14:paraId="25B89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7CCD0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Nhân viên văn phòng</w:t>
            </w:r>
          </w:p>
        </w:tc>
        <w:tc>
          <w:tcPr>
            <w:tcW w:w="0" w:type="auto"/>
            <w:shd w:val="clear"/>
            <w:vAlign w:val="center"/>
          </w:tcPr>
          <w:p w14:paraId="5B7934F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75</w:t>
            </w:r>
          </w:p>
        </w:tc>
        <w:tc>
          <w:tcPr>
            <w:tcW w:w="0" w:type="auto"/>
            <w:shd w:val="clear"/>
            <w:vAlign w:val="center"/>
          </w:tcPr>
          <w:p w14:paraId="4037956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31,1</w:t>
            </w:r>
          </w:p>
        </w:tc>
      </w:tr>
      <w:tr w14:paraId="0AEB1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A8DED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Học sinh/Sinh viên</w:t>
            </w:r>
          </w:p>
        </w:tc>
        <w:tc>
          <w:tcPr>
            <w:tcW w:w="0" w:type="auto"/>
            <w:shd w:val="clear"/>
            <w:vAlign w:val="center"/>
          </w:tcPr>
          <w:p w14:paraId="23F29CE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70</w:t>
            </w:r>
          </w:p>
        </w:tc>
        <w:tc>
          <w:tcPr>
            <w:tcW w:w="0" w:type="auto"/>
            <w:shd w:val="clear"/>
            <w:vAlign w:val="center"/>
          </w:tcPr>
          <w:p w14:paraId="48ADF16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29,0</w:t>
            </w:r>
          </w:p>
        </w:tc>
      </w:tr>
      <w:tr w14:paraId="5B5C9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4E86C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Kinh doanh/Tự do</w:t>
            </w:r>
          </w:p>
        </w:tc>
        <w:tc>
          <w:tcPr>
            <w:tcW w:w="0" w:type="auto"/>
            <w:shd w:val="clear"/>
            <w:vAlign w:val="center"/>
          </w:tcPr>
          <w:p w14:paraId="38D4665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53</w:t>
            </w:r>
          </w:p>
        </w:tc>
        <w:tc>
          <w:tcPr>
            <w:tcW w:w="0" w:type="auto"/>
            <w:shd w:val="clear"/>
            <w:vAlign w:val="center"/>
          </w:tcPr>
          <w:p w14:paraId="130AA7F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22,0</w:t>
            </w:r>
          </w:p>
        </w:tc>
      </w:tr>
      <w:tr w14:paraId="06C0D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F8B82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Nông dân</w:t>
            </w:r>
          </w:p>
        </w:tc>
        <w:tc>
          <w:tcPr>
            <w:tcW w:w="0" w:type="auto"/>
            <w:shd w:val="clear"/>
            <w:vAlign w:val="center"/>
          </w:tcPr>
          <w:p w14:paraId="1D40441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19</w:t>
            </w:r>
          </w:p>
        </w:tc>
        <w:tc>
          <w:tcPr>
            <w:tcW w:w="0" w:type="auto"/>
            <w:shd w:val="clear"/>
            <w:vAlign w:val="center"/>
          </w:tcPr>
          <w:p w14:paraId="23C8544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7,9</w:t>
            </w:r>
          </w:p>
        </w:tc>
      </w:tr>
      <w:tr w14:paraId="0EA30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067BB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Khác</w:t>
            </w:r>
          </w:p>
        </w:tc>
        <w:tc>
          <w:tcPr>
            <w:tcW w:w="0" w:type="auto"/>
            <w:shd w:val="clear"/>
            <w:vAlign w:val="center"/>
          </w:tcPr>
          <w:p w14:paraId="038410B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16</w:t>
            </w:r>
          </w:p>
        </w:tc>
        <w:tc>
          <w:tcPr>
            <w:tcW w:w="0" w:type="auto"/>
            <w:shd w:val="clear"/>
            <w:vAlign w:val="center"/>
          </w:tcPr>
          <w:p w14:paraId="5B6B2F5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6,6</w:t>
            </w:r>
          </w:p>
        </w:tc>
      </w:tr>
      <w:tr w14:paraId="5DE6D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73314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Cán bộ quản lý nhà nước</w:t>
            </w:r>
          </w:p>
        </w:tc>
        <w:tc>
          <w:tcPr>
            <w:tcW w:w="0" w:type="auto"/>
            <w:shd w:val="clear"/>
            <w:vAlign w:val="center"/>
          </w:tcPr>
          <w:p w14:paraId="0F3A5C0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5</w:t>
            </w:r>
          </w:p>
        </w:tc>
        <w:tc>
          <w:tcPr>
            <w:tcW w:w="0" w:type="auto"/>
            <w:shd w:val="clear"/>
            <w:vAlign w:val="center"/>
          </w:tcPr>
          <w:p w14:paraId="272CCFB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w:t>
            </w:r>
          </w:p>
        </w:tc>
      </w:tr>
      <w:tr w14:paraId="478E7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C9B56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Hướng dẫn viên du lịch</w:t>
            </w:r>
          </w:p>
        </w:tc>
        <w:tc>
          <w:tcPr>
            <w:tcW w:w="0" w:type="auto"/>
            <w:shd w:val="clear"/>
            <w:vAlign w:val="center"/>
          </w:tcPr>
          <w:p w14:paraId="3EBB104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c>
          <w:tcPr>
            <w:tcW w:w="0" w:type="auto"/>
            <w:shd w:val="clear"/>
            <w:vAlign w:val="center"/>
          </w:tcPr>
          <w:p w14:paraId="1031F51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1,2</w:t>
            </w:r>
          </w:p>
        </w:tc>
      </w:tr>
    </w:tbl>
    <w:p w14:paraId="23EF46B3">
      <w:pPr>
        <w:bidi w:val="0"/>
        <w:spacing w:line="360" w:lineRule="auto"/>
        <w:jc w:val="both"/>
        <w:rPr>
          <w:rFonts w:hint="default" w:ascii="Times New Roman" w:hAnsi="Times New Roman" w:cs="Times New Roman"/>
          <w:color w:val="C00000"/>
          <w:sz w:val="26"/>
          <w:szCs w:val="26"/>
        </w:rPr>
      </w:pPr>
      <w:r>
        <w:rPr>
          <w:rFonts w:hint="default" w:ascii="Times New Roman" w:hAnsi="Times New Roman" w:cs="Times New Roman"/>
          <w:color w:val="C00000"/>
          <w:sz w:val="26"/>
          <w:szCs w:val="26"/>
        </w:rPr>
        <w:t>Biểu đồ 2.</w:t>
      </w:r>
      <w:r>
        <w:rPr>
          <w:rFonts w:hint="default" w:ascii="Times New Roman" w:hAnsi="Times New Roman" w:cs="Times New Roman"/>
          <w:color w:val="C00000"/>
          <w:sz w:val="26"/>
          <w:szCs w:val="26"/>
          <w:lang w:val="en-US"/>
        </w:rPr>
        <w:t>2.</w:t>
      </w:r>
      <w:r>
        <w:rPr>
          <w:rFonts w:hint="default" w:ascii="Times New Roman" w:hAnsi="Times New Roman" w:cs="Times New Roman"/>
          <w:color w:val="C00000"/>
          <w:sz w:val="26"/>
          <w:szCs w:val="26"/>
        </w:rPr>
        <w:t>3: Biểu đồ cột.</w:t>
      </w:r>
    </w:p>
    <w:p w14:paraId="2031DE8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Phân tích</w:t>
      </w:r>
    </w:p>
    <w:p w14:paraId="7055D77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Mẫu khảo sát chủ yếu gồm nhân viên văn phòng, học sinh/sinh viên và nhóm kinh doanh tự do, chiếm hơn 80% tổng số người tham gia. Điều này phù hợp với đặc điểm của loại hình du lịch nông nghiệp tại Củ Chi khi đối tượng khách chủ yếu là khách nội địa, khách đi trong ngày và các nhóm gia đình hoặc giới trẻ.</w:t>
      </w:r>
    </w:p>
    <w:p w14:paraId="6E45506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khi đó, tỷ lệ nông dân, hộ quản lý và hướng dẫn viên du lịch còn hạn chế. Do vậy, khi phân tích các nội dung liên quan đến quản lý hoặc vận hành điểm đến, cần kết hợp thêm dữ liệu thứ cấp nhằm tăng tính khách quan và toàn diện của nghiên cứu.</w:t>
      </w:r>
    </w:p>
    <w:p w14:paraId="35F580F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2.</w:t>
      </w:r>
      <w:r>
        <w:rPr>
          <w:rFonts w:hint="default" w:ascii="Times New Roman" w:hAnsi="Times New Roman" w:cs="Times New Roman"/>
          <w:sz w:val="26"/>
          <w:szCs w:val="26"/>
        </w:rPr>
        <w:t>4. Đặc điểm về nơi cư trú và vai trò</w:t>
      </w:r>
    </w:p>
    <w:p w14:paraId="6888981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khảo sát cho thấy 61,8% người tham gia đến từ khu vực trung tâm TP. Hồ Chí Minh, 29,0% đến từ các tỉnh, thành khác và 9,1% là cư dân địa phương tại Củ Chi.</w:t>
      </w:r>
    </w:p>
    <w:p w14:paraId="52BA630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Đồng thời, 87,6% người tham gia khảo sát là du khách, trong khi người dân địa phương, hộ kinh doanh và cán bộ quản lý chỉ chiếm khoảng 12,4%.</w:t>
      </w:r>
    </w:p>
    <w:p w14:paraId="3D3B7D7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Phân tích</w:t>
      </w:r>
    </w:p>
    <w:p w14:paraId="19765DB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Đặc điểm này cho thấy dữ liệu khảo sát phản ánh khá rõ góc nhìn của thị trường khách – nhóm đối tượng trực tiếp sử dụng sản phẩm du lịch nông nghiệp. Điều này phù hợp với mục tiêu đánh giá chất lượng trải nghiệm và mức độ đáp ứng của điểm đến.</w:t>
      </w:r>
    </w:p>
    <w:p w14:paraId="3A0AD4C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Tuy nhiên, tỷ lệ các nhóm chủ thể cung ứng và quản lý còn tương đối thấp. Vì vậy, các nhận định liên quan đến quản trị, quy hoạch hoặc cơ chế phối hợp sẽ được đối chiếu thêm với dữ liệu thứ cấp và các tài liệu chuyên ngành để bảo đảm tính khách quan.</w:t>
      </w:r>
    </w:p>
    <w:p w14:paraId="2829CC4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2</w:t>
      </w:r>
      <w:r>
        <w:rPr>
          <w:rFonts w:hint="default" w:ascii="Times New Roman" w:hAnsi="Times New Roman" w:cs="Times New Roman"/>
          <w:sz w:val="26"/>
          <w:szCs w:val="26"/>
        </w:rPr>
        <w:t>.5. Đặc điểm về tần suất và thời gian trải nghiệm</w:t>
      </w:r>
    </w:p>
    <w:p w14:paraId="20BA93A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khảo sát cho thấy 46,9% người tham gia đến Củ Chi lần đầu, 34,0% đến từ một đến hai lần mỗi năm và chỉ khoảng 5,0% thường xuyên tham gia các hoạt động du lịch nông nghiệp tại địa phương.</w:t>
      </w:r>
    </w:p>
    <w:p w14:paraId="021B624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Bên cạnh đó, 38,6% người được khảo sát đã trải nghiệm trong vòng sáu tháng gần đây, trong khi 23,7% đã trải nghiệm cách đây hơn một năm và 23,7% chưa từng tham gia.</w:t>
      </w:r>
    </w:p>
    <w:p w14:paraId="171D29F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Phân tích</w:t>
      </w:r>
    </w:p>
    <w:p w14:paraId="4E114C3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Cơ cấu này cho thấy phần lớn người tham gia là khách mới hoặc khách không thường xuyên, phản ánh khá sát đặc điểm thị trường hiện nay của du lịch nông nghiệp tại Củ Chi. Điều này cũng cho thấy địa phương vẫn đang trong giai đoạn mở rộng thị trường và chưa hình thành được tỷ lệ lớn khách quay lại.</w:t>
      </w:r>
    </w:p>
    <w:p w14:paraId="70E7863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Đây là một phát hiện quan trọng vì nó gợi ý rằng, bên cạnh việc thu hút khách mới, Củ Chi cần chú trọng nâng cao chất lượng trải nghiệm, đa dạng hóa sản phẩm và tăng cường các hoạt động truyền thông nhằm cải thiện khả năng giữ chân du khách. </w:t>
      </w:r>
      <w:r>
        <w:rPr>
          <w:rFonts w:hint="default" w:ascii="Times New Roman" w:hAnsi="Times New Roman" w:cs="Times New Roman"/>
          <w:sz w:val="26"/>
          <w:szCs w:val="26"/>
        </w:rPr>
        <w:br w:type="textWrapping"/>
      </w:r>
      <w:r>
        <w:rPr>
          <w:rFonts w:hint="default" w:ascii="Times New Roman" w:hAnsi="Times New Roman" w:cs="Times New Roman"/>
          <w:sz w:val="26"/>
          <w:szCs w:val="26"/>
        </w:rPr>
        <w:t>2.</w:t>
      </w:r>
      <w:r>
        <w:rPr>
          <w:rFonts w:hint="default" w:ascii="Times New Roman" w:hAnsi="Times New Roman" w:cs="Times New Roman"/>
          <w:sz w:val="26"/>
          <w:szCs w:val="26"/>
          <w:lang w:val="en-US"/>
        </w:rPr>
        <w:t>3</w:t>
      </w:r>
      <w:r>
        <w:rPr>
          <w:rFonts w:hint="default" w:ascii="Times New Roman" w:hAnsi="Times New Roman" w:cs="Times New Roman"/>
          <w:sz w:val="26"/>
          <w:szCs w:val="26"/>
        </w:rPr>
        <w:t>. Thực trạng phát triển du lịch nông nghiệp theo hướng du lịch xanh tại xã Củ Chi</w:t>
      </w:r>
    </w:p>
    <w:p w14:paraId="0556DAB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Hoạt động du lịch nông nghiệp theo hướng du lịch xanh tại xã Củ Chi trong những năm gần đây đã có nhiều chuyển biến tích cực, từng bước khai thác lợi thế về tài nguyên nông nghiệp, cảnh quan sinh thái và giá trị văn hóa – lịch sử của địa phương. Sự phát triển này không chỉ góp phần đa dạng hóa sản phẩm du lịch mà còn tạo thêm cơ hội nâng cao thu nhập cho người dân, thúc đẩy tiêu thụ nông sản địa phương và bảo tồn không gian nông thôn. Tuy nhiên, quá trình phát triển vẫn còn tồn tại nhiều hạn chế liên quan đến quản trị, chất lượng nguồn nhân lực, hạ tầng phục vụ du lịch xanh và sự liên kết giữa các chủ thể.</w:t>
      </w:r>
    </w:p>
    <w:p w14:paraId="7CF8FC8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Để đánh giá toàn diện thực trạng, nghiên cứu phân tích theo bốn trụ cột của phát triển du lịch bền vững gồm: môi trường, kinh tế, xã hội – văn hóa và quản trị. Mỗi nội dung được đánh giá trên cơ sở kết hợp dữ liệu thứ cấp với kết quả khảo sát, qua đó bảo đảm tính khách quan và độ tin cậy của các nhận định.</w:t>
      </w:r>
    </w:p>
    <w:p w14:paraId="4096E78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3</w:t>
      </w:r>
      <w:r>
        <w:rPr>
          <w:rFonts w:hint="default" w:ascii="Times New Roman" w:hAnsi="Times New Roman" w:cs="Times New Roman"/>
          <w:sz w:val="26"/>
          <w:szCs w:val="26"/>
        </w:rPr>
        <w:t>.1. Thực trạng phát triển trên phương diện môi trường</w:t>
      </w:r>
    </w:p>
    <w:p w14:paraId="312AB01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Phát triển du lịch nông nghiệp theo hướng du lịch xanh đặt yêu cầu bảo vệ môi trường lên hàng đầu, bởi chất lượng cảnh quan và hệ sinh thái nông nghiệp là nguồn tài nguyên cốt lõi tạo nên sức hấp dẫn của điểm đến. Với lợi thế về diện tích đất nông nghiệp, hệ thống kênh rạch và không gian sinh thái đặc trưng, xã Củ Chi có điều kiện thuận lợi để phát triển các sản phẩm du lịch gắn với trải nghiệm sản xuất nông nghiệp, giáo dục môi trường và nghỉ dưỡng sinh thái.</w:t>
      </w:r>
    </w:p>
    <w:p w14:paraId="3431766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Theo các báo cáo của địa phương, một số điểm du lịch đã triển khai các hoạt động như phân loại rác tại nguồn, sử dụng vật liệu thân thiện với môi trường, hạn chế đồ nhựa dùng một lần và từng bước áp dụng quy trình sản xuất an toàn theo tiêu chuẩn VietGAP hoặc hướng hữu cơ. Những hoạt động này góp phần cải thiện chất lượng môi trường, nâng cao hình ảnh điểm đến và đáp ứng xu hướng tiêu dùng xanh của du khách.</w:t>
      </w:r>
    </w:p>
    <w:p w14:paraId="0ED66F4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Tuy nhiên, mức độ triển khai giữa các cơ sở du lịch chưa đồng đều. Một số điểm du lịch vẫn thiếu hệ thống xử lý nước thải đạt yêu cầu, việc kiểm soát rác thải phát sinh từ hoạt động tham quan chưa thực sự hiệu quả, trong khi diện tích sản xuất nông nghiệp theo hướng hữu cơ hoặc đạt chứng nhận VietGAP còn chiếm tỷ lệ khiêm tốn. Bên cạnh đó, công tác tuyên truyền nâng cao nhận thức về bảo vệ môi trường cho du khách và cộng đồng tuy đã được quan tâm nhưng chưa được thực hiện thường xuyên và đồng bộ.</w:t>
      </w:r>
    </w:p>
    <w:p w14:paraId="2868F56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Để kiểm chứng những nhận định trên, nghiên cứu tiến hành khảo sát ý kiến của các nhóm đối tượng liên quan về các tiêu chí thuộc trụ cột môi trường, bao gồm: kế hoạch quản lý môi trường, đào tạo kỹ năng du lịch xanh, quy tắc ứng xử, công tác giám sát, kiểm soát rác thải, xử lý nước thải, chuyển đổi sang sản xuất hữu cơ hoặc VietGAP, giáo dục môi trường và bảo tồn đa dạng sinh học.</w:t>
      </w:r>
    </w:p>
    <w:p w14:paraId="307F7A8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Bảng 2</w:t>
      </w:r>
      <w:r>
        <w:rPr>
          <w:rFonts w:hint="default" w:ascii="Times New Roman" w:hAnsi="Times New Roman" w:cs="Times New Roman"/>
          <w:sz w:val="26"/>
          <w:szCs w:val="26"/>
          <w:lang w:val="en-US"/>
        </w:rPr>
        <w:t>.3.1</w:t>
      </w:r>
      <w:r>
        <w:rPr>
          <w:rFonts w:hint="default" w:ascii="Times New Roman" w:hAnsi="Times New Roman" w:cs="Times New Roman"/>
          <w:sz w:val="26"/>
          <w:szCs w:val="26"/>
        </w:rPr>
        <w:t>. Kết quả đánh giá các tiêu chí về môi trường</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18"/>
        <w:gridCol w:w="652"/>
        <w:gridCol w:w="515"/>
        <w:gridCol w:w="911"/>
      </w:tblGrid>
      <w:tr w14:paraId="4F8B5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700EE3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Tiêu chí</w:t>
            </w:r>
          </w:p>
        </w:tc>
        <w:tc>
          <w:tcPr>
            <w:tcW w:w="0" w:type="auto"/>
            <w:shd w:val="clear" w:color="auto" w:fill="auto"/>
            <w:vAlign w:val="center"/>
          </w:tcPr>
          <w:p w14:paraId="66282B0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Mean</w:t>
            </w:r>
          </w:p>
        </w:tc>
        <w:tc>
          <w:tcPr>
            <w:tcW w:w="0" w:type="auto"/>
            <w:shd w:val="clear" w:color="auto" w:fill="auto"/>
            <w:vAlign w:val="center"/>
          </w:tcPr>
          <w:p w14:paraId="66E6AF1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SD</w:t>
            </w:r>
          </w:p>
        </w:tc>
        <w:tc>
          <w:tcPr>
            <w:tcW w:w="0" w:type="auto"/>
            <w:shd w:val="clear" w:color="auto" w:fill="auto"/>
            <w:vAlign w:val="center"/>
          </w:tcPr>
          <w:p w14:paraId="2C7B12C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Xếp hạng</w:t>
            </w:r>
          </w:p>
        </w:tc>
      </w:tr>
      <w:tr w14:paraId="5E39E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E1628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Hoạt động du lịch góp phần bảo tồn đa dạng sinh học và cảnh quan nông thôn (C25)</w:t>
            </w:r>
          </w:p>
        </w:tc>
        <w:tc>
          <w:tcPr>
            <w:tcW w:w="0" w:type="auto"/>
            <w:shd w:val="clear" w:color="auto" w:fill="auto"/>
            <w:vAlign w:val="center"/>
          </w:tcPr>
          <w:p w14:paraId="6D462E2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4,05</w:t>
            </w:r>
          </w:p>
        </w:tc>
        <w:tc>
          <w:tcPr>
            <w:tcW w:w="0" w:type="auto"/>
            <w:shd w:val="clear" w:color="auto" w:fill="auto"/>
            <w:vAlign w:val="center"/>
          </w:tcPr>
          <w:p w14:paraId="57EC97C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1,06</w:t>
            </w:r>
          </w:p>
        </w:tc>
        <w:tc>
          <w:tcPr>
            <w:tcW w:w="0" w:type="auto"/>
            <w:shd w:val="clear" w:color="auto" w:fill="auto"/>
            <w:vAlign w:val="center"/>
          </w:tcPr>
          <w:p w14:paraId="7E3D152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r>
      <w:tr w14:paraId="075D4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0F458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Du khách được giáo dục, nâng cao ý thức bảo vệ môi trường (C24)</w:t>
            </w:r>
          </w:p>
        </w:tc>
        <w:tc>
          <w:tcPr>
            <w:tcW w:w="0" w:type="auto"/>
            <w:shd w:val="clear" w:color="auto" w:fill="auto"/>
            <w:vAlign w:val="center"/>
          </w:tcPr>
          <w:p w14:paraId="0F688F8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4,00</w:t>
            </w:r>
          </w:p>
        </w:tc>
        <w:tc>
          <w:tcPr>
            <w:tcW w:w="0" w:type="auto"/>
            <w:shd w:val="clear" w:color="auto" w:fill="auto"/>
            <w:vAlign w:val="center"/>
          </w:tcPr>
          <w:p w14:paraId="52F2AB3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1,01</w:t>
            </w:r>
          </w:p>
        </w:tc>
        <w:tc>
          <w:tcPr>
            <w:tcW w:w="0" w:type="auto"/>
            <w:shd w:val="clear" w:color="auto" w:fill="auto"/>
            <w:vAlign w:val="center"/>
          </w:tcPr>
          <w:p w14:paraId="7EF559B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r>
      <w:tr w14:paraId="579D6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DDB88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Kiểm soát tốt rác thải nhựa và chất thải từ du khách (C21)</w:t>
            </w:r>
          </w:p>
        </w:tc>
        <w:tc>
          <w:tcPr>
            <w:tcW w:w="0" w:type="auto"/>
            <w:shd w:val="clear" w:color="auto" w:fill="auto"/>
            <w:vAlign w:val="center"/>
          </w:tcPr>
          <w:p w14:paraId="6D1BD63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3,93</w:t>
            </w:r>
          </w:p>
        </w:tc>
        <w:tc>
          <w:tcPr>
            <w:tcW w:w="0" w:type="auto"/>
            <w:shd w:val="clear" w:color="auto" w:fill="auto"/>
            <w:vAlign w:val="center"/>
          </w:tcPr>
          <w:p w14:paraId="563369C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1,09</w:t>
            </w:r>
          </w:p>
        </w:tc>
        <w:tc>
          <w:tcPr>
            <w:tcW w:w="0" w:type="auto"/>
            <w:shd w:val="clear" w:color="auto" w:fill="auto"/>
            <w:vAlign w:val="center"/>
          </w:tcPr>
          <w:p w14:paraId="065FA72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r>
      <w:tr w14:paraId="28FEB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AF48C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Có bộ quy tắc ứng xử cho du khách (C10)</w:t>
            </w:r>
          </w:p>
        </w:tc>
        <w:tc>
          <w:tcPr>
            <w:tcW w:w="0" w:type="auto"/>
            <w:shd w:val="clear" w:color="auto" w:fill="auto"/>
            <w:vAlign w:val="center"/>
          </w:tcPr>
          <w:p w14:paraId="15FD2F7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3,92</w:t>
            </w:r>
          </w:p>
        </w:tc>
        <w:tc>
          <w:tcPr>
            <w:tcW w:w="0" w:type="auto"/>
            <w:shd w:val="clear" w:color="auto" w:fill="auto"/>
            <w:vAlign w:val="center"/>
          </w:tcPr>
          <w:p w14:paraId="2046EB9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1,11</w:t>
            </w:r>
          </w:p>
        </w:tc>
        <w:tc>
          <w:tcPr>
            <w:tcW w:w="0" w:type="auto"/>
            <w:shd w:val="clear" w:color="auto" w:fill="auto"/>
            <w:vAlign w:val="center"/>
          </w:tcPr>
          <w:p w14:paraId="75BFEE9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r>
      <w:tr w14:paraId="77C21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3E0CB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Có kế hoạch quản lý môi trường và an toàn rõ ràng (C8)</w:t>
            </w:r>
          </w:p>
        </w:tc>
        <w:tc>
          <w:tcPr>
            <w:tcW w:w="0" w:type="auto"/>
            <w:shd w:val="clear" w:color="auto" w:fill="auto"/>
            <w:vAlign w:val="center"/>
          </w:tcPr>
          <w:p w14:paraId="6610889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3,91</w:t>
            </w:r>
          </w:p>
        </w:tc>
        <w:tc>
          <w:tcPr>
            <w:tcW w:w="0" w:type="auto"/>
            <w:shd w:val="clear" w:color="auto" w:fill="auto"/>
            <w:vAlign w:val="center"/>
          </w:tcPr>
          <w:p w14:paraId="7B23B5C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1,10</w:t>
            </w:r>
          </w:p>
        </w:tc>
        <w:tc>
          <w:tcPr>
            <w:tcW w:w="0" w:type="auto"/>
            <w:shd w:val="clear" w:color="auto" w:fill="auto"/>
            <w:vAlign w:val="center"/>
          </w:tcPr>
          <w:p w14:paraId="470DF93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5</w:t>
            </w:r>
          </w:p>
        </w:tc>
      </w:tr>
      <w:tr w14:paraId="35599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27E73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Tỷ lệ chủ hộ và nhân viên được đào tạo kỹ năng du lịch xanh (C9)</w:t>
            </w:r>
          </w:p>
        </w:tc>
        <w:tc>
          <w:tcPr>
            <w:tcW w:w="0" w:type="auto"/>
            <w:shd w:val="clear" w:color="auto" w:fill="auto"/>
            <w:vAlign w:val="center"/>
          </w:tcPr>
          <w:p w14:paraId="3FE0C39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3,86</w:t>
            </w:r>
          </w:p>
        </w:tc>
        <w:tc>
          <w:tcPr>
            <w:tcW w:w="0" w:type="auto"/>
            <w:shd w:val="clear" w:color="auto" w:fill="auto"/>
            <w:vAlign w:val="center"/>
          </w:tcPr>
          <w:p w14:paraId="40F7DCC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1,03</w:t>
            </w:r>
          </w:p>
        </w:tc>
        <w:tc>
          <w:tcPr>
            <w:tcW w:w="0" w:type="auto"/>
            <w:shd w:val="clear" w:color="auto" w:fill="auto"/>
            <w:vAlign w:val="center"/>
          </w:tcPr>
          <w:p w14:paraId="2EBAB7B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6</w:t>
            </w:r>
          </w:p>
        </w:tc>
      </w:tr>
      <w:tr w14:paraId="7414E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F3D62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Công tác giám sát tiêu chí du lịch xanh (đảo chiều C11)</w:t>
            </w:r>
          </w:p>
        </w:tc>
        <w:tc>
          <w:tcPr>
            <w:tcW w:w="0" w:type="auto"/>
            <w:shd w:val="clear" w:color="auto" w:fill="auto"/>
            <w:vAlign w:val="center"/>
          </w:tcPr>
          <w:p w14:paraId="04D3938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2,22</w:t>
            </w:r>
          </w:p>
        </w:tc>
        <w:tc>
          <w:tcPr>
            <w:tcW w:w="0" w:type="auto"/>
            <w:shd w:val="clear" w:color="auto" w:fill="auto"/>
            <w:vAlign w:val="center"/>
          </w:tcPr>
          <w:p w14:paraId="2CD2CBF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1,13</w:t>
            </w:r>
          </w:p>
        </w:tc>
        <w:tc>
          <w:tcPr>
            <w:tcW w:w="0" w:type="auto"/>
            <w:shd w:val="clear" w:color="auto" w:fill="auto"/>
            <w:vAlign w:val="center"/>
          </w:tcPr>
          <w:p w14:paraId="4C5AB77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7</w:t>
            </w:r>
          </w:p>
        </w:tc>
      </w:tr>
      <w:tr w14:paraId="08096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9DF94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Hệ thống xử lý nước thải hiệu quả (đảo chiều C22)</w:t>
            </w:r>
          </w:p>
        </w:tc>
        <w:tc>
          <w:tcPr>
            <w:tcW w:w="0" w:type="auto"/>
            <w:shd w:val="clear" w:color="auto" w:fill="auto"/>
            <w:vAlign w:val="center"/>
          </w:tcPr>
          <w:p w14:paraId="2C92AC3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2,17</w:t>
            </w:r>
          </w:p>
        </w:tc>
        <w:tc>
          <w:tcPr>
            <w:tcW w:w="0" w:type="auto"/>
            <w:shd w:val="clear" w:color="auto" w:fill="auto"/>
            <w:vAlign w:val="center"/>
          </w:tcPr>
          <w:p w14:paraId="613AA64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1,07</w:t>
            </w:r>
          </w:p>
        </w:tc>
        <w:tc>
          <w:tcPr>
            <w:tcW w:w="0" w:type="auto"/>
            <w:shd w:val="clear" w:color="auto" w:fill="auto"/>
            <w:vAlign w:val="center"/>
          </w:tcPr>
          <w:p w14:paraId="3BBDBBA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8</w:t>
            </w:r>
          </w:p>
        </w:tc>
      </w:tr>
      <w:tr w14:paraId="62A20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ADE1A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Tỷ lệ canh tác hữu cơ/VietGAP cao (đảo chiều C23)</w:t>
            </w:r>
          </w:p>
        </w:tc>
        <w:tc>
          <w:tcPr>
            <w:tcW w:w="0" w:type="auto"/>
            <w:shd w:val="clear" w:color="auto" w:fill="auto"/>
            <w:vAlign w:val="center"/>
          </w:tcPr>
          <w:p w14:paraId="7DC5F3C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2,12</w:t>
            </w:r>
          </w:p>
        </w:tc>
        <w:tc>
          <w:tcPr>
            <w:tcW w:w="0" w:type="auto"/>
            <w:shd w:val="clear" w:color="auto" w:fill="auto"/>
            <w:vAlign w:val="center"/>
          </w:tcPr>
          <w:p w14:paraId="7B6358B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1,00</w:t>
            </w:r>
          </w:p>
        </w:tc>
        <w:tc>
          <w:tcPr>
            <w:tcW w:w="0" w:type="auto"/>
            <w:shd w:val="clear" w:color="auto" w:fill="auto"/>
            <w:vAlign w:val="center"/>
          </w:tcPr>
          <w:p w14:paraId="54BA0C7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9</w:t>
            </w:r>
          </w:p>
        </w:tc>
      </w:tr>
    </w:tbl>
    <w:p w14:paraId="082384D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Hình 2</w:t>
      </w:r>
      <w:r>
        <w:rPr>
          <w:rFonts w:hint="default" w:ascii="Times New Roman" w:hAnsi="Times New Roman" w:cs="Times New Roman"/>
          <w:sz w:val="26"/>
          <w:szCs w:val="26"/>
          <w:lang w:val="en-US"/>
        </w:rPr>
        <w:t>.2.1</w:t>
      </w:r>
      <w:r>
        <w:rPr>
          <w:rFonts w:hint="default" w:ascii="Times New Roman" w:hAnsi="Times New Roman" w:cs="Times New Roman"/>
          <w:sz w:val="26"/>
          <w:szCs w:val="26"/>
        </w:rPr>
        <w:t>. Điểm trung bình các tiêu chí thuộc trụ cột môi trường</w:t>
      </w:r>
    </w:p>
    <w:p w14:paraId="5F7336F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Bảo tồn đa dạng sinh học             ████████████████████ 4.05</w:t>
      </w:r>
    </w:p>
    <w:p w14:paraId="2A8693D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Giáo dục môi trường                  ████████████████████ 4.00</w:t>
      </w:r>
    </w:p>
    <w:p w14:paraId="659A3D0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Kiểm soát rác thải                   ███████████████████  3.93</w:t>
      </w:r>
    </w:p>
    <w:p w14:paraId="64680AD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Quy tắc ứng xử                       ███████████████████  3.92</w:t>
      </w:r>
    </w:p>
    <w:p w14:paraId="7ECF43E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 hoạch quản lý môi trường          ██████████████████   3.91</w:t>
      </w:r>
    </w:p>
    <w:p w14:paraId="1F4478F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Đào tạo kỹ năng du lịch xanh         ██████████████████   3.86</w:t>
      </w:r>
    </w:p>
    <w:p w14:paraId="1E02B5B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Giám sát tiêu chí xanh               ███████████          2.22</w:t>
      </w:r>
    </w:p>
    <w:p w14:paraId="00E5801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Xử lý nước thải                      ██████████           2.17</w:t>
      </w:r>
    </w:p>
    <w:p w14:paraId="6A701CC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Canh tác hữu cơ/VietGAP              ██████████           2.12</w:t>
      </w:r>
    </w:p>
    <w:p w14:paraId="2C1F0470">
      <w:pPr>
        <w:bidi w:val="0"/>
        <w:spacing w:line="360" w:lineRule="auto"/>
        <w:jc w:val="both"/>
        <w:rPr>
          <w:rFonts w:hint="default" w:ascii="Times New Roman" w:hAnsi="Times New Roman" w:cs="Times New Roman"/>
          <w:color w:val="C00000"/>
          <w:sz w:val="26"/>
          <w:szCs w:val="26"/>
        </w:rPr>
      </w:pPr>
      <w:r>
        <w:rPr>
          <w:rFonts w:hint="default" w:ascii="Times New Roman" w:hAnsi="Times New Roman" w:cs="Times New Roman"/>
          <w:color w:val="C00000"/>
          <w:sz w:val="26"/>
          <w:szCs w:val="26"/>
        </w:rPr>
        <w:t>(Chèn biểu đồ cột.)</w:t>
      </w:r>
    </w:p>
    <w:p w14:paraId="30B06FB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khảo sát cho thấy các tiêu chí thuộc hoạt động truyền thông và bảo vệ môi trường được đánh giá tương đối tích cực. Tiêu chí "Hoạt động du lịch nông nghiệp góp phần bảo tồn đa dạng sinh học và cảnh quan nông thôn" đạt điểm trung bình cao nhất (Mean = 4,05), tiếp theo là tiêu chí "Du khách được giáo dục và nâng cao ý thức bảo vệ môi trường" (Mean = 4,00). Điều này cho thấy đa số người được khảo sát ghi nhận vai trò tích cực của du lịch nông nghiệp trong việc bảo tồn tài nguyên và nâng cao nhận thức môi trường.</w:t>
      </w:r>
    </w:p>
    <w:p w14:paraId="6FC9209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tiêu chí về kiểm soát rác thải, bộ quy tắc ứng xử và kế hoạch quản lý môi trường đều đạt mức gần 4,0 điểm, phản ánh nhiều điểm du lịch đã bước đầu áp dụng các biện pháp quản lý theo định hướng du lịch xanh. Tuy nhiên, mức điểm chưa vượt quá 4,0 cho thấy việc triển khai vẫn chưa đồng đều giữa các cơ sở.</w:t>
      </w:r>
    </w:p>
    <w:p w14:paraId="1987E4D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Ngược lại, ba tiêu chí có điểm thấp nhất gồm công tác giám sát tiêu chí du lịch xanh (Mean = 2,22), hiệu quả hệ thống xử lý nước thải (Mean = 2,17) và mức độ chuyển đổi sang sản xuất hữu cơ hoặc VietGAP (Mean = 2,12). Kết quả này phản ánh những hạn chế mang tính cấu trúc trong phát triển du lịch nông nghiệp xanh tại xã Củ Chi. Các nội dung này không chỉ đòi hỏi nguồn lực đầu tư lớn mà còn phụ thuộc vào cơ chế quản lý, chính sách hỗ trợ và năng lực của các hộ kinh doanh.</w:t>
      </w:r>
    </w:p>
    <w:p w14:paraId="5FFB35B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Đối chiếu với dữ liệu thứ cấp cho thấy kết quả khảo sát có sự thống nhất với thực tiễn địa phương. Trong khi các hoạt động tuyên truyền và nâng cao nhận thức được triển khai tương đối tốt, việc đầu tư hạ tầng môi trường và xây dựng hệ thống giám sát vẫn còn là điểm nghẽn. Điều này cho thấy phát triển du lịch nông nghiệp xanh tại xã Củ Chi hiện mới phát huy tốt các yếu tố "mềm" (truyền thông, giáo dục, quy tắc ứng xử), nhưng còn hạn chế ở các yếu tố "cứng" như hạ tầng kỹ thuật và cơ chế quản trị môi trường. Đây cũng là cơ sở quan trọng để xác định các nguyên nhân gốc rễ và đề xuất giải pháp ở Chương 3.</w:t>
      </w:r>
    </w:p>
    <w:p w14:paraId="462BE64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3</w:t>
      </w:r>
      <w:r>
        <w:rPr>
          <w:rFonts w:hint="default" w:ascii="Times New Roman" w:hAnsi="Times New Roman" w:cs="Times New Roman"/>
          <w:sz w:val="26"/>
          <w:szCs w:val="26"/>
        </w:rPr>
        <w:t>.2. Thực trạng phát triển trên phương diện kinh tế</w:t>
      </w:r>
    </w:p>
    <w:p w14:paraId="2B30384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Phát triển du lịch nông nghiệp theo hướng du lịch xanh không chỉ hướng đến bảo vệ môi trường mà còn phải tạo ra giá trị kinh tế bền vững cho cộng đồng địa phương. Theo định hướng phát triển du lịch của TP. Hồ Chí Minh, du lịch nông nghiệp được kỳ vọng trở thành động lực thúc đẩy chuyển dịch cơ cấu kinh tế nông thôn, gia tăng giá trị sản phẩm nông nghiệp, tạo việc làm và nâng cao thu nhập cho người dân. Với lợi thế về quỹ đất nông nghiệp, nhiều sản phẩm OCOP và vị trí gần trung tâm thành phố, xã Củ Chi có điều kiện thuận lợi để phát triển các mô hình du lịch trải nghiệm gắn với sản xuất nông nghiệp và tiêu thụ nông sản.</w:t>
      </w:r>
    </w:p>
    <w:p w14:paraId="09B7C78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những năm gần đây, một số mô hình vườn sinh thái, trang trại trải nghiệm và điểm du lịch cộng đồng đã góp phần mở rộng cơ hội việc làm cho người dân địa phương. Hoạt động du lịch không chỉ tạo thêm nguồn thu từ dịch vụ tham quan, ăn uống và lưu trú mà còn góp phần nâng cao giá trị các sản phẩm nông nghiệp thông qua tiêu thụ trực tiếp tại điểm đến. Tuy nhiên, hiệu quả kinh tế giữa các điểm du lịch còn chênh lệch; quy mô hoạt động chủ yếu vẫn nhỏ lẻ, liên kết thị trường chưa chặt chẽ và khả năng khai thác giá trị gia tăng từ chuỗi du lịch – nông nghiệp còn hạn chế.</w:t>
      </w:r>
    </w:p>
    <w:p w14:paraId="723C740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khảo sát cho thấy người tham gia đánh giá khá tích cực về những đóng góp kinh tế của du lịch nông nghiệp xanh. Tiêu chí "Hoạt động du lịch tạo thêm việc làm toàn thời gian và bán thời gian cho cộng đồng" đạt điểm trung bình cao nhất (Mean = 4,05), tiếp theo là "Du khách hài lòng với giá trị trải nghiệm" (Mean = 4,03) và "Du lịch nông nghiệp xanh góp phần tăng thu nhập cho người dân và hộ kinh doanh" (Mean = 3,98). Kết quả này phản ánh nhận thức chung rằng du lịch nông nghiệp đang mang lại những lợi ích kinh tế rõ rệt cho địa phương, đặc biệt trong việc tạo việc làm và nâng cao chất lượng dịch vụ.</w:t>
      </w:r>
    </w:p>
    <w:p w14:paraId="0A48425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khi đó, tiêu chí "Lợi ích từ du lịch nông nghiệp được phân phối khá công bằng giữa các hộ tham gia" đạt Mean = 3,93, thấp hơn nhóm tiêu chí về việc làm và thu nhập. Điều này cho thấy mặc dù hoạt động du lịch đã tạo ra giá trị kinh tế, nhưng mức độ lan tỏa lợi ích giữa các hộ dân vẫn chưa thật sự đồng đều. Một số hộ có vị trí thuận lợi, quy mô đầu tư lớn hoặc khả năng kết nối với doanh nghiệp lữ hành thường có lợi thế hơn so với các hộ sản xuất nhỏ.</w:t>
      </w:r>
    </w:p>
    <w:p w14:paraId="6BECDBF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Đáng chú ý, tiêu chí "Tỷ lệ sản phẩm OCOP được tiêu thụ qua kênh du lịch nông nghiệp" (đã đảo chiều khi xử lý dữ liệu) chỉ đạt Mean = 2,23, thấp nhất trong nhóm tiêu chí kinh tế. Kết quả này phản ánh việc kết nối giữa sản xuất nông nghiệp, chương trình OCOP và hoạt động du lịch vẫn còn nhiều hạn chế. Mặc dù địa phương đã có nhiều sản phẩm đặc trưng, việc xây dựng chuỗi giá trị từ sản xuất đến tiêu dùng thông qua hoạt động du lịch chưa thực sự hiệu quả, dẫn đến khả năng gia tăng giá trị cho nông sản còn thấp.</w:t>
      </w:r>
    </w:p>
    <w:p w14:paraId="193D297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Đối chiếu với dữ liệu thứ cấp cho thấy kết quả khảo sát có sự tương đồng với thực tiễn phát triển của địa phương. Trong khi du lịch nông nghiệp bước đầu góp phần cải thiện thu nhập và tạo việc làm, những hạn chế về liên kết chuỗi giá trị, quy mô sản xuất, năng lực tổ chức kinh doanh và phát triển thị trường vẫn là những rào cản lớn đối với mục tiêu phát triển bền vững. Điều này cho thấy lợi ích kinh tế của du lịch nông nghiệp tại xã Củ Chi hiện chủ yếu đến từ hoạt động dịch vụ trực tiếp, trong khi giá trị gia tăng từ tiêu thụ sản phẩm nông nghiệp và sản phẩm OCOP vẫn chưa được khai thác tương xứng với tiềm năng.</w:t>
      </w:r>
    </w:p>
    <w:p w14:paraId="5D89049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Nhìn chung, trụ cột kinh tế đã có những kết quả tích cực trong việc tạo việc làm, nâng cao thu nhập và cải thiện trải nghiệm của du khách. Tuy nhiên, để phát triển theo đúng định hướng du lịch xanh, địa phương cần tiếp tục tăng cường liên kết giữa nông dân, hợp tác xã, doanh nghiệp lữ hành và hệ thống phân phối; đồng thời đẩy mạnh tiêu thụ sản phẩm OCOP thông qua các hoạt động du lịch nhằm nâng cao giá trị kinh tế và bảo đảm sự phát triển bền vững của chuỗi du lịch nông nghiệp.</w:t>
      </w:r>
    </w:p>
    <w:p w14:paraId="5283FA7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Bảng 2.</w:t>
      </w:r>
      <w:r>
        <w:rPr>
          <w:rFonts w:hint="default" w:ascii="Times New Roman" w:hAnsi="Times New Roman" w:cs="Times New Roman"/>
          <w:sz w:val="26"/>
          <w:szCs w:val="26"/>
          <w:lang w:val="en-US"/>
        </w:rPr>
        <w:t>3.2</w:t>
      </w:r>
      <w:r>
        <w:rPr>
          <w:rFonts w:hint="default" w:ascii="Times New Roman" w:hAnsi="Times New Roman" w:cs="Times New Roman"/>
          <w:sz w:val="26"/>
          <w:szCs w:val="26"/>
        </w:rPr>
        <w:t>. Kết quả đánh giá thực trạng phát triển trên phương diện kinh tế</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34"/>
        <w:gridCol w:w="652"/>
        <w:gridCol w:w="515"/>
        <w:gridCol w:w="1079"/>
      </w:tblGrid>
      <w:tr w14:paraId="199AB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AA152A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Tiêu chí</w:t>
            </w:r>
          </w:p>
        </w:tc>
        <w:tc>
          <w:tcPr>
            <w:tcW w:w="0" w:type="auto"/>
            <w:shd w:val="clear" w:color="auto" w:fill="auto"/>
            <w:vAlign w:val="center"/>
          </w:tcPr>
          <w:p w14:paraId="56DAA76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Mean</w:t>
            </w:r>
          </w:p>
        </w:tc>
        <w:tc>
          <w:tcPr>
            <w:tcW w:w="0" w:type="auto"/>
            <w:shd w:val="clear" w:color="auto" w:fill="auto"/>
            <w:vAlign w:val="center"/>
          </w:tcPr>
          <w:p w14:paraId="152E8DC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SD</w:t>
            </w:r>
          </w:p>
        </w:tc>
        <w:tc>
          <w:tcPr>
            <w:tcW w:w="0" w:type="auto"/>
            <w:shd w:val="clear" w:color="auto" w:fill="auto"/>
            <w:vAlign w:val="center"/>
          </w:tcPr>
          <w:p w14:paraId="42FD98B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Xếp hạng</w:t>
            </w:r>
          </w:p>
        </w:tc>
      </w:tr>
      <w:tr w14:paraId="29E8E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4C0F1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Hoạt động du lịch tạo thêm việc làm cho cộng đồng (C13)</w:t>
            </w:r>
          </w:p>
        </w:tc>
        <w:tc>
          <w:tcPr>
            <w:tcW w:w="0" w:type="auto"/>
            <w:shd w:val="clear" w:color="auto" w:fill="auto"/>
            <w:vAlign w:val="center"/>
          </w:tcPr>
          <w:p w14:paraId="061EDC5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4,05</w:t>
            </w:r>
          </w:p>
        </w:tc>
        <w:tc>
          <w:tcPr>
            <w:tcW w:w="0" w:type="auto"/>
            <w:shd w:val="clear" w:color="auto" w:fill="auto"/>
            <w:vAlign w:val="center"/>
          </w:tcPr>
          <w:p w14:paraId="5B9D186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0,97</w:t>
            </w:r>
          </w:p>
        </w:tc>
        <w:tc>
          <w:tcPr>
            <w:tcW w:w="0" w:type="auto"/>
            <w:shd w:val="clear" w:color="auto" w:fill="auto"/>
            <w:vAlign w:val="center"/>
          </w:tcPr>
          <w:p w14:paraId="341E3D1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r>
      <w:tr w14:paraId="6949E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80C13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Du khách hài lòng với giá trị trải nghiệm (C16)</w:t>
            </w:r>
          </w:p>
        </w:tc>
        <w:tc>
          <w:tcPr>
            <w:tcW w:w="0" w:type="auto"/>
            <w:shd w:val="clear" w:color="auto" w:fill="auto"/>
            <w:vAlign w:val="center"/>
          </w:tcPr>
          <w:p w14:paraId="11911B7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4,03</w:t>
            </w:r>
          </w:p>
        </w:tc>
        <w:tc>
          <w:tcPr>
            <w:tcW w:w="0" w:type="auto"/>
            <w:shd w:val="clear" w:color="auto" w:fill="auto"/>
            <w:vAlign w:val="center"/>
          </w:tcPr>
          <w:p w14:paraId="4772B33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0,98</w:t>
            </w:r>
          </w:p>
        </w:tc>
        <w:tc>
          <w:tcPr>
            <w:tcW w:w="0" w:type="auto"/>
            <w:shd w:val="clear" w:color="auto" w:fill="auto"/>
            <w:vAlign w:val="center"/>
          </w:tcPr>
          <w:p w14:paraId="5606DD9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r>
      <w:tr w14:paraId="02074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D2234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Du lịch góp phần tăng thu nhập cho người dân (C12)</w:t>
            </w:r>
          </w:p>
        </w:tc>
        <w:tc>
          <w:tcPr>
            <w:tcW w:w="0" w:type="auto"/>
            <w:shd w:val="clear" w:color="auto" w:fill="auto"/>
            <w:vAlign w:val="center"/>
          </w:tcPr>
          <w:p w14:paraId="1D691AF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3,98</w:t>
            </w:r>
          </w:p>
        </w:tc>
        <w:tc>
          <w:tcPr>
            <w:tcW w:w="0" w:type="auto"/>
            <w:shd w:val="clear" w:color="auto" w:fill="auto"/>
            <w:vAlign w:val="center"/>
          </w:tcPr>
          <w:p w14:paraId="56D4778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1,00</w:t>
            </w:r>
          </w:p>
        </w:tc>
        <w:tc>
          <w:tcPr>
            <w:tcW w:w="0" w:type="auto"/>
            <w:shd w:val="clear" w:color="auto" w:fill="auto"/>
            <w:vAlign w:val="center"/>
          </w:tcPr>
          <w:p w14:paraId="0BD2F54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r>
      <w:tr w14:paraId="574EE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12D24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Lợi ích được phân phối khá công bằng (C15)</w:t>
            </w:r>
          </w:p>
        </w:tc>
        <w:tc>
          <w:tcPr>
            <w:tcW w:w="0" w:type="auto"/>
            <w:shd w:val="clear" w:color="auto" w:fill="auto"/>
            <w:vAlign w:val="center"/>
          </w:tcPr>
          <w:p w14:paraId="5588EF4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3,93</w:t>
            </w:r>
          </w:p>
        </w:tc>
        <w:tc>
          <w:tcPr>
            <w:tcW w:w="0" w:type="auto"/>
            <w:shd w:val="clear" w:color="auto" w:fill="auto"/>
            <w:vAlign w:val="center"/>
          </w:tcPr>
          <w:p w14:paraId="0941183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0,98</w:t>
            </w:r>
          </w:p>
        </w:tc>
        <w:tc>
          <w:tcPr>
            <w:tcW w:w="0" w:type="auto"/>
            <w:shd w:val="clear" w:color="auto" w:fill="auto"/>
            <w:vAlign w:val="center"/>
          </w:tcPr>
          <w:p w14:paraId="0FC292D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r>
      <w:tr w14:paraId="274E8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2ECCD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Tiêu thụ sản phẩm OCOP qua du lịch (đảo chiều C14)</w:t>
            </w:r>
          </w:p>
        </w:tc>
        <w:tc>
          <w:tcPr>
            <w:tcW w:w="0" w:type="auto"/>
            <w:shd w:val="clear" w:color="auto" w:fill="auto"/>
            <w:vAlign w:val="center"/>
          </w:tcPr>
          <w:p w14:paraId="12DB9DA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2,23</w:t>
            </w:r>
          </w:p>
        </w:tc>
        <w:tc>
          <w:tcPr>
            <w:tcW w:w="0" w:type="auto"/>
            <w:shd w:val="clear" w:color="auto" w:fill="auto"/>
            <w:vAlign w:val="center"/>
          </w:tcPr>
          <w:p w14:paraId="0BB9698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1,02</w:t>
            </w:r>
          </w:p>
        </w:tc>
        <w:tc>
          <w:tcPr>
            <w:tcW w:w="0" w:type="auto"/>
            <w:shd w:val="clear" w:color="auto" w:fill="auto"/>
            <w:vAlign w:val="center"/>
          </w:tcPr>
          <w:p w14:paraId="3E1BF3D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5</w:t>
            </w:r>
          </w:p>
        </w:tc>
      </w:tr>
    </w:tbl>
    <w:p w14:paraId="4392AF0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Biểu đồ 2.</w:t>
      </w:r>
      <w:r>
        <w:rPr>
          <w:rFonts w:hint="default" w:ascii="Times New Roman" w:hAnsi="Times New Roman" w:cs="Times New Roman"/>
          <w:sz w:val="26"/>
          <w:szCs w:val="26"/>
          <w:lang w:val="en-US"/>
        </w:rPr>
        <w:t>3.</w:t>
      </w:r>
      <w:r>
        <w:rPr>
          <w:rFonts w:hint="default" w:ascii="Times New Roman" w:hAnsi="Times New Roman" w:cs="Times New Roman"/>
          <w:sz w:val="26"/>
          <w:szCs w:val="26"/>
        </w:rPr>
        <w:t>2. Điểm trung bình các tiêu chí kinh tế</w:t>
      </w:r>
    </w:p>
    <w:p w14:paraId="48DEBFA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Tạo thêm việc làm                  ████████████████████ 4,05</w:t>
      </w:r>
      <w:r>
        <w:rPr>
          <w:rFonts w:hint="default" w:ascii="Times New Roman" w:hAnsi="Times New Roman" w:cs="Times New Roman"/>
          <w:sz w:val="26"/>
          <w:szCs w:val="26"/>
        </w:rPr>
        <w:br w:type="textWrapping"/>
      </w:r>
      <w:r>
        <w:rPr>
          <w:rFonts w:hint="default" w:ascii="Times New Roman" w:hAnsi="Times New Roman" w:cs="Times New Roman"/>
          <w:sz w:val="26"/>
          <w:szCs w:val="26"/>
        </w:rPr>
        <w:t>Giá trị trải nghiệm                ████████████████████ 4,03</w:t>
      </w:r>
      <w:r>
        <w:rPr>
          <w:rFonts w:hint="default" w:ascii="Times New Roman" w:hAnsi="Times New Roman" w:cs="Times New Roman"/>
          <w:sz w:val="26"/>
          <w:szCs w:val="26"/>
        </w:rPr>
        <w:br w:type="textWrapping"/>
      </w:r>
      <w:r>
        <w:rPr>
          <w:rFonts w:hint="default" w:ascii="Times New Roman" w:hAnsi="Times New Roman" w:cs="Times New Roman"/>
          <w:sz w:val="26"/>
          <w:szCs w:val="26"/>
        </w:rPr>
        <w:t>Tăng thu nhập                      ███████████████████  3,98</w:t>
      </w:r>
      <w:r>
        <w:rPr>
          <w:rFonts w:hint="default" w:ascii="Times New Roman" w:hAnsi="Times New Roman" w:cs="Times New Roman"/>
          <w:sz w:val="26"/>
          <w:szCs w:val="26"/>
        </w:rPr>
        <w:br w:type="textWrapping"/>
      </w:r>
      <w:r>
        <w:rPr>
          <w:rFonts w:hint="default" w:ascii="Times New Roman" w:hAnsi="Times New Roman" w:cs="Times New Roman"/>
          <w:sz w:val="26"/>
          <w:szCs w:val="26"/>
        </w:rPr>
        <w:t>Phân phối lợi ích                  ███████████████████  3,93</w:t>
      </w:r>
      <w:r>
        <w:rPr>
          <w:rFonts w:hint="default" w:ascii="Times New Roman" w:hAnsi="Times New Roman" w:cs="Times New Roman"/>
          <w:sz w:val="26"/>
          <w:szCs w:val="26"/>
        </w:rPr>
        <w:br w:type="textWrapping"/>
      </w:r>
      <w:r>
        <w:rPr>
          <w:rFonts w:hint="default" w:ascii="Times New Roman" w:hAnsi="Times New Roman" w:cs="Times New Roman"/>
          <w:sz w:val="26"/>
          <w:szCs w:val="26"/>
        </w:rPr>
        <w:t>Tiêu thụ OCOP                      ██████████           2,23</w:t>
      </w:r>
    </w:p>
    <w:p w14:paraId="6510DE0D">
      <w:pPr>
        <w:bidi w:val="0"/>
        <w:spacing w:line="360" w:lineRule="auto"/>
        <w:jc w:val="both"/>
        <w:rPr>
          <w:rFonts w:hint="default" w:ascii="Times New Roman" w:hAnsi="Times New Roman" w:cs="Times New Roman"/>
          <w:color w:val="C00000"/>
          <w:sz w:val="26"/>
          <w:szCs w:val="26"/>
        </w:rPr>
      </w:pPr>
      <w:r>
        <w:rPr>
          <w:rFonts w:hint="default" w:ascii="Times New Roman" w:hAnsi="Times New Roman" w:cs="Times New Roman"/>
          <w:color w:val="C00000"/>
          <w:sz w:val="26"/>
          <w:szCs w:val="26"/>
        </w:rPr>
        <w:t>bổ sung thêm một biểu đồ kết hợp (Combo Chart) so sánh Mean và xếp hạng</w:t>
      </w:r>
    </w:p>
    <w:p w14:paraId="11B9835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3</w:t>
      </w:r>
      <w:r>
        <w:rPr>
          <w:rFonts w:hint="default" w:ascii="Times New Roman" w:hAnsi="Times New Roman" w:cs="Times New Roman"/>
          <w:sz w:val="26"/>
          <w:szCs w:val="26"/>
        </w:rPr>
        <w:t>.3. Thực trạng phát triển trên phương diện xã hội – văn hóa</w:t>
      </w:r>
    </w:p>
    <w:p w14:paraId="44F1AC9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Phát triển du lịch nông nghiệp theo hướng du lịch xanh không chỉ hướng đến mục tiêu tăng trưởng kinh tế và bảo vệ môi trường mà còn phải tạo ra những giá trị tích cực đối với cộng đồng địa phương, góp phần bảo tồn bản sắc văn hóa, nâng cao chất lượng cuộc sống và tăng cường sự tham gia của người dân trong quá trình phát triển du lịch. Theo quan điểm phát triển du lịch bền vững, cộng đồng địa phương vừa là chủ thể cung cấp sản phẩm du lịch, vừa là đối tượng thụ hưởng các lợi ích kinh tế, xã hội và văn hóa do hoạt động du lịch mang lại.</w:t>
      </w:r>
    </w:p>
    <w:p w14:paraId="224EDBE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Xã Củ Chi có nhiều lợi thế để phát triển du lịch nông nghiệp gắn với các giá trị văn hóa – lịch sử đặc sắc. Bên cạnh hệ thống trang trại, vườn cây ăn trái và các mô hình sản xuất nông nghiệp công nghệ cao, địa phương còn sở hữu nhiều giá trị văn hóa truyền thống, làng nghề và đặc biệt là quần thể Di tích lịch sử Địa đạo Củ Chi. Việc kết hợp trải nghiệm nông nghiệp với tham quan các di tích lịch sử và hoạt động văn hóa cộng đồng tạo điều kiện hình thành các sản phẩm du lịch có giá trị khác biệt, góp phần nâng cao sức hấp dẫn của điểm đến.</w:t>
      </w:r>
    </w:p>
    <w:p w14:paraId="5262456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những năm gần đây, nhiều điểm du lịch đã chú trọng lồng ghép các hoạt động trải nghiệm văn hóa, giới thiệu nghề truyền thống, ẩm thực địa phương và quy trình sản xuất nông nghiệp vào chương trình tham quan. Các hoạt động này không chỉ góp phần quảng bá hình ảnh địa phương mà còn tạo điều kiện để người dân trực tiếp tham gia cung cấp dịch vụ, qua đó gia tăng thu nhập và nâng cao ý thức bảo tồn các giá trị văn hóa bản địa.</w:t>
      </w:r>
    </w:p>
    <w:p w14:paraId="21B80CD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Tuy nhiên, mức độ tham gia của cộng đồng vào quá trình quản lý và ra quyết định phát triển du lịch vẫn còn hạn chế. Phần lớn người dân chủ yếu tham gia ở vai trò cung cấp dịch vụ hoặc sản xuất nông nghiệp, trong khi cơ chế tham vấn, phối hợp và chia sẻ thông tin giữa chính quyền, doanh nghiệp và cộng đồng chưa thực sự đồng bộ. Điều này ảnh hưởng đến tính chủ động của cộng đồng trong việc bảo vệ tài nguyên và phát triển du lịch theo hướng bền vững.</w:t>
      </w:r>
    </w:p>
    <w:p w14:paraId="039680A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khảo sát cho thấy tiêu chí "Việc kết hợp Di tích lịch sử Địa đạo Củ Chi với trải nghiệm nông nghiệp xanh tạo được điểm nhấn riêng biệt" đạt điểm trung bình cao nhất (Mean = 4,18), phản ánh sự đồng thuận của người tham gia khảo sát về lợi thế khác biệt của địa phương. Đây được xem là yếu tố có khả năng nâng cao năng lực cạnh tranh của điểm đến nếu được khai thác theo hướng đồng bộ và bền vững.</w:t>
      </w:r>
    </w:p>
    <w:p w14:paraId="17AF1A5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Tiêu chí "Du lịch nông nghiệp góp phần bảo tồn và phát huy bản sắc văn hóa địa phương" đạt Mean = 4,02, cho thấy phần lớn người được khảo sát đánh giá tích cực về vai trò của hoạt động du lịch trong việc gìn giữ các giá trị văn hóa truyền thống. Điều này phù hợp với thực tế khi nhiều điểm du lịch đã kết hợp giới thiệu ẩm thực, nghề truyền thống và các hoạt động trải nghiệm nông nghiệp trong chương trình tham quan.</w:t>
      </w:r>
    </w:p>
    <w:p w14:paraId="7403147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khi đó, tiêu chí "Cộng đồng địa phương được tham gia khá tốt vào việc quản lý và ra quyết định phát triển du lịch" chỉ đạt Mean = 3,52, thấp hơn đáng kể so với các tiêu chí còn lại. Kết quả này phản ánh mức độ tham gia của cộng đồng vẫn chưa tương xứng với vai trò là chủ thể của phát triển du lịch bền vững. Việc thiếu cơ chế phối hợp và chia sẻ lợi ích rõ ràng có thể làm giảm động lực tham gia lâu dài của người dân.</w:t>
      </w:r>
    </w:p>
    <w:p w14:paraId="6CE6837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Đối với tiêu chí "Sự phát triển du lịch nông nghiệp chưa gây tác động tiêu cực đáng kể đến đời sống và không gian cộng đồng địa phương" (đã đảo chiều khi xử lý dữ liệu), điểm trung bình đạt 3,71. Điều này cho thấy đa số người tham gia khảo sát cho rằng hoạt động du lịch hiện nay chưa tạo ra những tác động xã hội nghiêm trọng; tuy nhiên, kết quả cũng hàm ý rằng quá trình phát triển trong tương lai cần được kiểm soát chặt chẽ nhằm hạn chế nguy cơ quá tải du lịch, thương mại hóa văn hóa và suy giảm chất lượng môi trường sống của cộng đồng.</w:t>
      </w:r>
    </w:p>
    <w:p w14:paraId="2530C44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Đối chiếu giữa dữ liệu khảo sát và các báo cáo thực tiễn cho thấy xã Củ Chi có nhiều điều kiện thuận lợi để phát triển du lịch nông nghiệp gắn với giá trị văn hóa – lịch sử. Tuy nhiên, để phát huy đầy đủ lợi thế này, địa phương cần tăng cường sự tham gia của cộng đồng trong quá trình lập kế hoạch, quản lý và giám sát hoạt động du lịch; đồng thời tiếp tục bảo tồn các giá trị văn hóa truyền thống, phát triển sản phẩm trải nghiệm đặc trưng và xây dựng cơ chế chia sẻ lợi ích công bằng giữa các bên liên quan.</w:t>
      </w:r>
    </w:p>
    <w:p w14:paraId="28F2DCF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Nhìn chung, trụ cột xã hội – văn hóa được đánh giá ở mức khá tích cực, đặc biệt là lợi thế kết hợp giữa tài nguyên nông nghiệp và giá trị lịch sử – văn hóa. Tuy nhiên, việc nâng cao vai trò của cộng đồng địa phương trong quản trị điểm đến vẫn là yêu cầu quan trọng nhằm bảo đảm sự phát triển du lịch nông nghiệp theo hướng du lịch xanh và bền vững.</w:t>
      </w:r>
    </w:p>
    <w:p w14:paraId="08D22C0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Bảng 2.3</w:t>
      </w:r>
      <w:r>
        <w:rPr>
          <w:rFonts w:hint="default" w:ascii="Times New Roman" w:hAnsi="Times New Roman" w:cs="Times New Roman"/>
          <w:sz w:val="26"/>
          <w:szCs w:val="26"/>
          <w:lang w:val="en-US"/>
        </w:rPr>
        <w:t>.3</w:t>
      </w:r>
      <w:r>
        <w:rPr>
          <w:rFonts w:hint="default" w:ascii="Times New Roman" w:hAnsi="Times New Roman" w:cs="Times New Roman"/>
          <w:sz w:val="26"/>
          <w:szCs w:val="26"/>
        </w:rPr>
        <w:t>. Kết quả đánh giá thực trạng phát triển trên phương diện xã hội – văn hóa (n = 241)</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05"/>
        <w:gridCol w:w="652"/>
        <w:gridCol w:w="515"/>
        <w:gridCol w:w="1024"/>
      </w:tblGrid>
      <w:tr w14:paraId="5F499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163944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Tiêu chí</w:t>
            </w:r>
          </w:p>
        </w:tc>
        <w:tc>
          <w:tcPr>
            <w:tcW w:w="0" w:type="auto"/>
            <w:shd w:val="clear" w:color="auto" w:fill="auto"/>
            <w:vAlign w:val="center"/>
          </w:tcPr>
          <w:p w14:paraId="5E233C1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Mean</w:t>
            </w:r>
          </w:p>
        </w:tc>
        <w:tc>
          <w:tcPr>
            <w:tcW w:w="0" w:type="auto"/>
            <w:shd w:val="clear" w:color="auto" w:fill="auto"/>
            <w:vAlign w:val="center"/>
          </w:tcPr>
          <w:p w14:paraId="45655D5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SD</w:t>
            </w:r>
          </w:p>
        </w:tc>
        <w:tc>
          <w:tcPr>
            <w:tcW w:w="0" w:type="auto"/>
            <w:shd w:val="clear" w:color="auto" w:fill="auto"/>
            <w:vAlign w:val="center"/>
          </w:tcPr>
          <w:p w14:paraId="1C96D6E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Xếp hạng</w:t>
            </w:r>
          </w:p>
        </w:tc>
      </w:tr>
      <w:tr w14:paraId="1FDC8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2E957E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Kết hợp Địa đạo Củ Chi với trải nghiệm nông nghiệp xanh (C19)</w:t>
            </w:r>
          </w:p>
        </w:tc>
        <w:tc>
          <w:tcPr>
            <w:tcW w:w="0" w:type="auto"/>
            <w:shd w:val="clear" w:color="auto" w:fill="auto"/>
            <w:vAlign w:val="center"/>
          </w:tcPr>
          <w:p w14:paraId="47A1878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4,18</w:t>
            </w:r>
          </w:p>
        </w:tc>
        <w:tc>
          <w:tcPr>
            <w:tcW w:w="0" w:type="auto"/>
            <w:shd w:val="clear" w:color="auto" w:fill="auto"/>
            <w:vAlign w:val="center"/>
          </w:tcPr>
          <w:p w14:paraId="72FBBC1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0,89</w:t>
            </w:r>
          </w:p>
        </w:tc>
        <w:tc>
          <w:tcPr>
            <w:tcW w:w="0" w:type="auto"/>
            <w:shd w:val="clear" w:color="auto" w:fill="auto"/>
            <w:vAlign w:val="center"/>
          </w:tcPr>
          <w:p w14:paraId="34647F1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r>
      <w:tr w14:paraId="3B266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07857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Bảo tồn và phát huy bản sắc văn hóa địa phương (C18)</w:t>
            </w:r>
          </w:p>
        </w:tc>
        <w:tc>
          <w:tcPr>
            <w:tcW w:w="0" w:type="auto"/>
            <w:shd w:val="clear" w:color="auto" w:fill="auto"/>
            <w:vAlign w:val="center"/>
          </w:tcPr>
          <w:p w14:paraId="33A1B5C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4,02</w:t>
            </w:r>
          </w:p>
        </w:tc>
        <w:tc>
          <w:tcPr>
            <w:tcW w:w="0" w:type="auto"/>
            <w:shd w:val="clear" w:color="auto" w:fill="auto"/>
            <w:vAlign w:val="center"/>
          </w:tcPr>
          <w:p w14:paraId="4C81D84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0,95</w:t>
            </w:r>
          </w:p>
        </w:tc>
        <w:tc>
          <w:tcPr>
            <w:tcW w:w="0" w:type="auto"/>
            <w:shd w:val="clear" w:color="auto" w:fill="auto"/>
            <w:vAlign w:val="center"/>
          </w:tcPr>
          <w:p w14:paraId="53A96FE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r>
      <w:tr w14:paraId="24682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412B9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Chưa gây tác động tiêu cực đến cộng đồng (đảo chiều C20)</w:t>
            </w:r>
          </w:p>
        </w:tc>
        <w:tc>
          <w:tcPr>
            <w:tcW w:w="0" w:type="auto"/>
            <w:shd w:val="clear" w:color="auto" w:fill="auto"/>
            <w:vAlign w:val="center"/>
          </w:tcPr>
          <w:p w14:paraId="6EFDD15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3,71</w:t>
            </w:r>
          </w:p>
        </w:tc>
        <w:tc>
          <w:tcPr>
            <w:tcW w:w="0" w:type="auto"/>
            <w:shd w:val="clear" w:color="auto" w:fill="auto"/>
            <w:vAlign w:val="center"/>
          </w:tcPr>
          <w:p w14:paraId="7C6EAD0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1,01</w:t>
            </w:r>
          </w:p>
        </w:tc>
        <w:tc>
          <w:tcPr>
            <w:tcW w:w="0" w:type="auto"/>
            <w:shd w:val="clear" w:color="auto" w:fill="auto"/>
            <w:vAlign w:val="center"/>
          </w:tcPr>
          <w:p w14:paraId="22C1394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r>
      <w:tr w14:paraId="7D122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695E1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Cộng đồng tham gia quản lý và ra quyết định (C17)</w:t>
            </w:r>
          </w:p>
        </w:tc>
        <w:tc>
          <w:tcPr>
            <w:tcW w:w="0" w:type="auto"/>
            <w:shd w:val="clear" w:color="auto" w:fill="auto"/>
            <w:vAlign w:val="center"/>
          </w:tcPr>
          <w:p w14:paraId="25433A4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3,52</w:t>
            </w:r>
          </w:p>
        </w:tc>
        <w:tc>
          <w:tcPr>
            <w:tcW w:w="0" w:type="auto"/>
            <w:shd w:val="clear" w:color="auto" w:fill="auto"/>
            <w:vAlign w:val="center"/>
          </w:tcPr>
          <w:p w14:paraId="110951BF">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1,08</w:t>
            </w:r>
          </w:p>
        </w:tc>
        <w:tc>
          <w:tcPr>
            <w:tcW w:w="0" w:type="auto"/>
            <w:shd w:val="clear" w:color="auto" w:fill="auto"/>
            <w:vAlign w:val="center"/>
          </w:tcPr>
          <w:p w14:paraId="1182FAA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r>
    </w:tbl>
    <w:p w14:paraId="71DDD0A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Lưu ý: Câu 20 là phát biểu theo chiều phủ định nên đã được đảo chiều khi xử lý dữ liệu để thống nhất cách diễn giải.</w:t>
      </w:r>
    </w:p>
    <w:p w14:paraId="6B5CF1E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Biểu đồ 2.3</w:t>
      </w:r>
      <w:r>
        <w:rPr>
          <w:rFonts w:hint="default" w:ascii="Times New Roman" w:hAnsi="Times New Roman" w:cs="Times New Roman"/>
          <w:sz w:val="26"/>
          <w:szCs w:val="26"/>
          <w:lang w:val="en-US"/>
        </w:rPr>
        <w:t>.3</w:t>
      </w:r>
      <w:r>
        <w:rPr>
          <w:rFonts w:hint="default" w:ascii="Times New Roman" w:hAnsi="Times New Roman" w:cs="Times New Roman"/>
          <w:sz w:val="26"/>
          <w:szCs w:val="26"/>
        </w:rPr>
        <w:t>. Điểm trung bình các tiêu chí xã hội – văn hóa</w:t>
      </w:r>
    </w:p>
    <w:p w14:paraId="5E8B9FF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hợp Địa đạo - nông nghiệp      █████████████████████ 4,18</w:t>
      </w:r>
      <w:r>
        <w:rPr>
          <w:rFonts w:hint="default" w:ascii="Times New Roman" w:hAnsi="Times New Roman" w:cs="Times New Roman"/>
          <w:sz w:val="26"/>
          <w:szCs w:val="26"/>
        </w:rPr>
        <w:br w:type="textWrapping"/>
      </w:r>
      <w:r>
        <w:rPr>
          <w:rFonts w:hint="default" w:ascii="Times New Roman" w:hAnsi="Times New Roman" w:cs="Times New Roman"/>
          <w:sz w:val="26"/>
          <w:szCs w:val="26"/>
        </w:rPr>
        <w:t>Bảo tồn bản sắc văn hóa            ████████████████████  4,02</w:t>
      </w:r>
      <w:r>
        <w:rPr>
          <w:rFonts w:hint="default" w:ascii="Times New Roman" w:hAnsi="Times New Roman" w:cs="Times New Roman"/>
          <w:sz w:val="26"/>
          <w:szCs w:val="26"/>
        </w:rPr>
        <w:br w:type="textWrapping"/>
      </w:r>
      <w:r>
        <w:rPr>
          <w:rFonts w:hint="default" w:ascii="Times New Roman" w:hAnsi="Times New Roman" w:cs="Times New Roman"/>
          <w:sz w:val="26"/>
          <w:szCs w:val="26"/>
        </w:rPr>
        <w:t>Tác động xã hội (đảo chiều)        ██████████████████    3,71</w:t>
      </w:r>
      <w:r>
        <w:rPr>
          <w:rFonts w:hint="default" w:ascii="Times New Roman" w:hAnsi="Times New Roman" w:cs="Times New Roman"/>
          <w:sz w:val="26"/>
          <w:szCs w:val="26"/>
        </w:rPr>
        <w:br w:type="textWrapping"/>
      </w:r>
      <w:r>
        <w:rPr>
          <w:rFonts w:hint="default" w:ascii="Times New Roman" w:hAnsi="Times New Roman" w:cs="Times New Roman"/>
          <w:sz w:val="26"/>
          <w:szCs w:val="26"/>
        </w:rPr>
        <w:t>Cộng đồng tham gia quản lý         █████████████████     3,52</w:t>
      </w:r>
    </w:p>
    <w:p w14:paraId="1444247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3</w:t>
      </w:r>
      <w:r>
        <w:rPr>
          <w:rFonts w:hint="default" w:ascii="Times New Roman" w:hAnsi="Times New Roman" w:cs="Times New Roman"/>
          <w:sz w:val="26"/>
          <w:szCs w:val="26"/>
        </w:rPr>
        <w:t>.4. Thực trạng phát triển trên phương diện quản trị</w:t>
      </w:r>
    </w:p>
    <w:p w14:paraId="34D8AC0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Quản trị là trụ cột quyết định hiệu quả và tính bền vững của quá trình phát triển du lịch nông nghiệp theo hướng du lịch xanh. Theo quan điểm quản trị điểm đến bền vững, sự phát triển của du lịch không chỉ phụ thuộc vào tài nguyên hay nhu cầu thị trường mà còn chịu tác động bởi chất lượng quy hoạch, năng lực quản lý, cơ chế phối hợp giữa các bên liên quan, chính sách hỗ trợ và hệ thống giám sát. Vì vậy, quản trị được xem là yếu tố có ảnh hưởng trực tiếp đến khả năng duy trì lâu dài các giá trị kinh tế, xã hội và môi trường của điểm đến.</w:t>
      </w:r>
    </w:p>
    <w:p w14:paraId="1A29079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thời gian qua, chính quyền TP. Hồ Chí Minh và địa phương đã ban hành nhiều chủ trương nhằm phát triển nông nghiệp đô thị, xây dựng nông thôn mới và thúc đẩy du lịch nông nghiệp gắn với phát triển bền vững. Một số mô hình du lịch nông nghiệp tại xã Củ Chi đã được hỗ trợ về xúc tiến thương mại, quảng bá hình ảnh, đào tạo kỹ năng và kết nối với các doanh nghiệp lữ hành. Những chính sách này bước đầu tạo điều kiện thuận lợi cho việc hình thành và phát triển các sản phẩm du lịch nông nghiệp theo hướng du lịch xanh.</w:t>
      </w:r>
    </w:p>
    <w:p w14:paraId="57824FE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Tuy nhiên, kết quả triển khai trên thực tế vẫn còn nhiều hạn chế. Quy hoạch phát triển du lịch nông nghiệp xanh chưa được cụ thể hóa thành các chương trình hành động và tiêu chí quản lý thống nhất ở cấp địa phương. Cơ chế phối hợp giữa chính quyền, doanh nghiệp, hợp tác xã và người dân còn thiếu chặt chẽ; việc huy động nguồn lực đầu tư cho hạ tầng xanh và các mô hình hợp tác công – tư (PPP) còn gặp nhiều khó khăn. Bên cạnh đó, hệ thống giám sát, đánh giá và chứng nhận các tiêu chuẩn du lịch xanh chưa được xây dựng đầy đủ, dẫn đến sự khác biệt lớn về chất lượng dịch vụ giữa các điểm du lịch.</w:t>
      </w:r>
    </w:p>
    <w:p w14:paraId="5CEC8EB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khảo sát cho thấy tiêu chí "Có kế hoạch quản lý môi trường và an toàn rõ ràng" đạt Mean = 3,91, trong khi tiêu chí "Có bộ quy tắc ứng xử cho du khách được áp dụng khá tốt" đạt Mean = 3,92. Điều này cho thấy nhiều điểm du lịch đã quan tâm đến việc xây dựng các quy định cơ bản trong quản lý hoạt động du lịch. Tuy nhiên, các kết quả này mới phản ánh việc hình thành các công cụ quản lý ban đầu, chưa thể hiện đầy đủ hiệu quả thực thi trong thực tế.</w:t>
      </w:r>
    </w:p>
    <w:p w14:paraId="12CB419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Ở chiều ngược lại, các tiêu chí liên quan đến quy hoạch, nguồn vốn đầu tư, năng lực quản lý, liên kết chuỗi giá trị và hệ thống giám sát đều có điểm trung bình thấp hơn nhóm tiêu chí về quy định nội bộ. Đặc biệt, tiêu chí "Chưa có hệ thống giám sát định kỳ và chứng nhận tiêu chuẩn du lịch xanh hiệu quả" đạt mức đánh giá thấp nhất (Mean = 2,18 sau khi đảo chiều), tiếp theo là "Quy hoạch du lịch nông nghiệp xanh cấp xã chưa cụ thể" (Mean = 2,26) và "Nguồn vốn đầu tư hạ tầng xanh còn hạn chế" (Mean = 2,31). Kết quả này phản ánh rằng những hạn chế của địa phương không nằm ở nhận thức về phát triển du lịch xanh mà chủ yếu xuất phát từ năng lực quản trị và tổ chức thực hiện.</w:t>
      </w:r>
    </w:p>
    <w:p w14:paraId="357DB74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Đối với tiêu chí "Năng lực quản lý và kỹ năng du lịch xanh của người dân, hộ kinh doanh", điểm trung bình đạt 2,45, cho thấy nguồn nhân lực vẫn chưa đáp ứng yêu cầu phát triển du lịch theo hướng chuyên nghiệp. Đồng thời, tiêu chí "Liên kết chuỗi giá trị giữa nông dân – doanh nghiệp lữ hành – chính quyền" đạt 2,37, phản ánh mối liên kết giữa các chủ thể trong chuỗi giá trị du lịch còn thiếu bền vững. Điều này cũng góp phần lý giải vì sao việc tiêu thụ sản phẩm OCOP thông qua hoạt động du lịch còn hạn chế như đã phân tích ở mục 2.2.2.</w:t>
      </w:r>
    </w:p>
    <w:p w14:paraId="76F825D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khảo sát cũng cho thấy nhận thức của cộng đồng về lợi ích dài hạn của du lịch nông nghiệp xanh đạt Mean = 2,54, cao hơn các tiêu chí còn lại trong nhóm nguyên nhân nhưng vẫn ở mức trung bình. Điều này cho thấy nhận thức đã có chuyển biến nhất định, song chưa đủ để tạo động lực mạnh mẽ cho quá trình chuyển đổi sang mô hình phát triển du lịch xanh.</w:t>
      </w:r>
    </w:p>
    <w:p w14:paraId="2C6BE7A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Đối chiếu giữa dữ liệu khảo sát và dữ liệu thứ cấp cho thấy các hạn chế về quản trị có tính hệ thống và tác động đến cả ba trụ cột còn lại. Việc thiếu quy hoạch chi tiết, cơ chế phối hợp hiệu quả, nguồn lực đầu tư và hệ thống giám sát không chỉ ảnh hưởng đến công tác bảo vệ môi trường mà còn làm giảm hiệu quả khai thác giá trị kinh tế, hạn chế sự tham gia của cộng đồng và ảnh hưởng đến chất lượng điểm đến.</w:t>
      </w:r>
    </w:p>
    <w:p w14:paraId="0A18DC93">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Nhìn chung, mặc dù xã Củ Chi đã có những định hướng tích cực trong phát triển du lịch nông nghiệp theo hướng du lịch xanh, song trụ cột quản trị vẫn là khâu yếu nhất trong bốn trụ cột của nghiên cứu. Đây được xem là nguyên nhân gốc rễ chi phối nhiều hạn chế về môi trường, kinh tế và xã hội – văn hóa; đồng thời là cơ sở quan trọng để đề xuất các giải pháp về hoàn thiện thể chế, nâng cao năng lực quản lý, tăng cường liên kết và xây dựng hệ thống giám sát ở Chương 3.</w:t>
      </w:r>
    </w:p>
    <w:p w14:paraId="31D64B0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Bảng 2</w:t>
      </w:r>
      <w:r>
        <w:rPr>
          <w:rFonts w:hint="default" w:ascii="Times New Roman" w:hAnsi="Times New Roman" w:cs="Times New Roman"/>
          <w:sz w:val="26"/>
          <w:szCs w:val="26"/>
          <w:lang w:val="en-US"/>
        </w:rPr>
        <w:t>.3</w:t>
      </w:r>
      <w:r>
        <w:rPr>
          <w:rFonts w:hint="default" w:ascii="Times New Roman" w:hAnsi="Times New Roman" w:cs="Times New Roman"/>
          <w:sz w:val="26"/>
          <w:szCs w:val="26"/>
        </w:rPr>
        <w:t>.4. Kết quả đánh giá thực trạng phát triển trên phương diện quản trị (n = 241)</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51"/>
        <w:gridCol w:w="652"/>
        <w:gridCol w:w="515"/>
        <w:gridCol w:w="1078"/>
      </w:tblGrid>
      <w:tr w14:paraId="0C72E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FD1295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Tiêu chí</w:t>
            </w:r>
          </w:p>
        </w:tc>
        <w:tc>
          <w:tcPr>
            <w:tcW w:w="0" w:type="auto"/>
            <w:shd w:val="clear" w:color="auto" w:fill="auto"/>
            <w:vAlign w:val="center"/>
          </w:tcPr>
          <w:p w14:paraId="4D92DA5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Mean</w:t>
            </w:r>
          </w:p>
        </w:tc>
        <w:tc>
          <w:tcPr>
            <w:tcW w:w="0" w:type="auto"/>
            <w:shd w:val="clear" w:color="auto" w:fill="auto"/>
            <w:vAlign w:val="center"/>
          </w:tcPr>
          <w:p w14:paraId="7748ABE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SD</w:t>
            </w:r>
          </w:p>
        </w:tc>
        <w:tc>
          <w:tcPr>
            <w:tcW w:w="0" w:type="auto"/>
            <w:shd w:val="clear" w:color="auto" w:fill="auto"/>
            <w:vAlign w:val="center"/>
          </w:tcPr>
          <w:p w14:paraId="5FCE846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Xếp hạng</w:t>
            </w:r>
          </w:p>
        </w:tc>
      </w:tr>
      <w:tr w14:paraId="45F0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E61C5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Bộ quy tắc ứng xử được áp dụng (C10)</w:t>
            </w:r>
          </w:p>
        </w:tc>
        <w:tc>
          <w:tcPr>
            <w:tcW w:w="0" w:type="auto"/>
            <w:shd w:val="clear" w:color="auto" w:fill="auto"/>
            <w:vAlign w:val="center"/>
          </w:tcPr>
          <w:p w14:paraId="49EE86A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3,92</w:t>
            </w:r>
          </w:p>
        </w:tc>
        <w:tc>
          <w:tcPr>
            <w:tcW w:w="0" w:type="auto"/>
            <w:shd w:val="clear" w:color="auto" w:fill="auto"/>
            <w:vAlign w:val="center"/>
          </w:tcPr>
          <w:p w14:paraId="38D176B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1,11</w:t>
            </w:r>
          </w:p>
        </w:tc>
        <w:tc>
          <w:tcPr>
            <w:tcW w:w="0" w:type="auto"/>
            <w:shd w:val="clear" w:color="auto" w:fill="auto"/>
            <w:vAlign w:val="center"/>
          </w:tcPr>
          <w:p w14:paraId="1F728A4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r>
      <w:tr w14:paraId="2DC7C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FA01A2">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Kế hoạch quản lý môi trường và an toàn (C8)</w:t>
            </w:r>
          </w:p>
        </w:tc>
        <w:tc>
          <w:tcPr>
            <w:tcW w:w="0" w:type="auto"/>
            <w:shd w:val="clear" w:color="auto" w:fill="auto"/>
            <w:vAlign w:val="center"/>
          </w:tcPr>
          <w:p w14:paraId="45B35F6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3,91</w:t>
            </w:r>
          </w:p>
        </w:tc>
        <w:tc>
          <w:tcPr>
            <w:tcW w:w="0" w:type="auto"/>
            <w:shd w:val="clear" w:color="auto" w:fill="auto"/>
            <w:vAlign w:val="center"/>
          </w:tcPr>
          <w:p w14:paraId="31BC780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1,10</w:t>
            </w:r>
          </w:p>
        </w:tc>
        <w:tc>
          <w:tcPr>
            <w:tcW w:w="0" w:type="auto"/>
            <w:shd w:val="clear" w:color="auto" w:fill="auto"/>
            <w:vAlign w:val="center"/>
          </w:tcPr>
          <w:p w14:paraId="7F04857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r>
      <w:tr w14:paraId="4FE63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1E50B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Nhận thức cộng đồng về lợi ích dài hạn (đảo chiều C29)</w:t>
            </w:r>
          </w:p>
        </w:tc>
        <w:tc>
          <w:tcPr>
            <w:tcW w:w="0" w:type="auto"/>
            <w:shd w:val="clear" w:color="auto" w:fill="auto"/>
            <w:vAlign w:val="center"/>
          </w:tcPr>
          <w:p w14:paraId="05F4F95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2,54</w:t>
            </w:r>
          </w:p>
        </w:tc>
        <w:tc>
          <w:tcPr>
            <w:tcW w:w="0" w:type="auto"/>
            <w:shd w:val="clear" w:color="auto" w:fill="auto"/>
            <w:vAlign w:val="center"/>
          </w:tcPr>
          <w:p w14:paraId="5622E47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1,02</w:t>
            </w:r>
          </w:p>
        </w:tc>
        <w:tc>
          <w:tcPr>
            <w:tcW w:w="0" w:type="auto"/>
            <w:shd w:val="clear" w:color="auto" w:fill="auto"/>
            <w:vAlign w:val="center"/>
          </w:tcPr>
          <w:p w14:paraId="0A3F16B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r>
      <w:tr w14:paraId="1AD69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BC5B8C">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Năng lực quản lý và kỹ năng du lịch xanh (đảo chiều C28)</w:t>
            </w:r>
          </w:p>
        </w:tc>
        <w:tc>
          <w:tcPr>
            <w:tcW w:w="0" w:type="auto"/>
            <w:shd w:val="clear" w:color="auto" w:fill="auto"/>
            <w:vAlign w:val="center"/>
          </w:tcPr>
          <w:p w14:paraId="7667D74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2,45</w:t>
            </w:r>
          </w:p>
        </w:tc>
        <w:tc>
          <w:tcPr>
            <w:tcW w:w="0" w:type="auto"/>
            <w:shd w:val="clear" w:color="auto" w:fill="auto"/>
            <w:vAlign w:val="center"/>
          </w:tcPr>
          <w:p w14:paraId="5EAF91B9">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1,06</w:t>
            </w:r>
          </w:p>
        </w:tc>
        <w:tc>
          <w:tcPr>
            <w:tcW w:w="0" w:type="auto"/>
            <w:shd w:val="clear" w:color="auto" w:fill="auto"/>
            <w:vAlign w:val="center"/>
          </w:tcPr>
          <w:p w14:paraId="0154F32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r>
      <w:tr w14:paraId="09820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3B68C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Liên kết chuỗi giá trị (đảo chiều C30)</w:t>
            </w:r>
          </w:p>
        </w:tc>
        <w:tc>
          <w:tcPr>
            <w:tcW w:w="0" w:type="auto"/>
            <w:shd w:val="clear" w:color="auto" w:fill="auto"/>
            <w:vAlign w:val="center"/>
          </w:tcPr>
          <w:p w14:paraId="7A8C791B">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2,37</w:t>
            </w:r>
          </w:p>
        </w:tc>
        <w:tc>
          <w:tcPr>
            <w:tcW w:w="0" w:type="auto"/>
            <w:shd w:val="clear" w:color="auto" w:fill="auto"/>
            <w:vAlign w:val="center"/>
          </w:tcPr>
          <w:p w14:paraId="69EFFF6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1,01</w:t>
            </w:r>
          </w:p>
        </w:tc>
        <w:tc>
          <w:tcPr>
            <w:tcW w:w="0" w:type="auto"/>
            <w:shd w:val="clear" w:color="auto" w:fill="auto"/>
            <w:vAlign w:val="center"/>
          </w:tcPr>
          <w:p w14:paraId="1F338D8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5</w:t>
            </w:r>
          </w:p>
        </w:tc>
      </w:tr>
      <w:tr w14:paraId="4AB21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2013F8">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Nguồn vốn đầu tư hạ tầng xanh (đảo chiều C27)</w:t>
            </w:r>
          </w:p>
        </w:tc>
        <w:tc>
          <w:tcPr>
            <w:tcW w:w="0" w:type="auto"/>
            <w:shd w:val="clear" w:color="auto" w:fill="auto"/>
            <w:vAlign w:val="center"/>
          </w:tcPr>
          <w:p w14:paraId="39F3D43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2,31</w:t>
            </w:r>
          </w:p>
        </w:tc>
        <w:tc>
          <w:tcPr>
            <w:tcW w:w="0" w:type="auto"/>
            <w:shd w:val="clear" w:color="auto" w:fill="auto"/>
            <w:vAlign w:val="center"/>
          </w:tcPr>
          <w:p w14:paraId="7D4C0371">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1,05</w:t>
            </w:r>
          </w:p>
        </w:tc>
        <w:tc>
          <w:tcPr>
            <w:tcW w:w="0" w:type="auto"/>
            <w:shd w:val="clear" w:color="auto" w:fill="auto"/>
            <w:vAlign w:val="center"/>
          </w:tcPr>
          <w:p w14:paraId="52B0B42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6</w:t>
            </w:r>
          </w:p>
        </w:tc>
      </w:tr>
      <w:tr w14:paraId="1A22D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CFEB37">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Quy hoạch du lịch nông nghiệp xanh (đảo chiều C26)</w:t>
            </w:r>
          </w:p>
        </w:tc>
        <w:tc>
          <w:tcPr>
            <w:tcW w:w="0" w:type="auto"/>
            <w:shd w:val="clear" w:color="auto" w:fill="auto"/>
            <w:vAlign w:val="center"/>
          </w:tcPr>
          <w:p w14:paraId="560AC90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2,26</w:t>
            </w:r>
          </w:p>
        </w:tc>
        <w:tc>
          <w:tcPr>
            <w:tcW w:w="0" w:type="auto"/>
            <w:shd w:val="clear" w:color="auto" w:fill="auto"/>
            <w:vAlign w:val="center"/>
          </w:tcPr>
          <w:p w14:paraId="456924B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1,08</w:t>
            </w:r>
          </w:p>
        </w:tc>
        <w:tc>
          <w:tcPr>
            <w:tcW w:w="0" w:type="auto"/>
            <w:shd w:val="clear" w:color="auto" w:fill="auto"/>
            <w:vAlign w:val="center"/>
          </w:tcPr>
          <w:p w14:paraId="6B91CF0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7</w:t>
            </w:r>
          </w:p>
        </w:tc>
      </w:tr>
      <w:tr w14:paraId="72D33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F2F05E">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Giám sát và chứng nhận tiêu chuẩn xanh (đảo chiều C31)</w:t>
            </w:r>
          </w:p>
        </w:tc>
        <w:tc>
          <w:tcPr>
            <w:tcW w:w="0" w:type="auto"/>
            <w:shd w:val="clear" w:color="auto" w:fill="auto"/>
            <w:vAlign w:val="center"/>
          </w:tcPr>
          <w:p w14:paraId="2074761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2,18</w:t>
            </w:r>
          </w:p>
        </w:tc>
        <w:tc>
          <w:tcPr>
            <w:tcW w:w="0" w:type="auto"/>
            <w:shd w:val="clear" w:color="auto" w:fill="auto"/>
            <w:vAlign w:val="center"/>
          </w:tcPr>
          <w:p w14:paraId="2C284DB0">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1,03</w:t>
            </w:r>
          </w:p>
        </w:tc>
        <w:tc>
          <w:tcPr>
            <w:tcW w:w="0" w:type="auto"/>
            <w:shd w:val="clear" w:color="auto" w:fill="auto"/>
            <w:vAlign w:val="center"/>
          </w:tcPr>
          <w:p w14:paraId="042946FD">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8</w:t>
            </w:r>
          </w:p>
        </w:tc>
      </w:tr>
    </w:tbl>
    <w:p w14:paraId="5845835A">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05B03F84">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Biểu đồ 2</w:t>
      </w:r>
      <w:r>
        <w:rPr>
          <w:rFonts w:hint="default" w:ascii="Times New Roman" w:hAnsi="Times New Roman" w:cs="Times New Roman"/>
          <w:sz w:val="26"/>
          <w:szCs w:val="26"/>
          <w:lang w:val="en-US"/>
        </w:rPr>
        <w:t>.3</w:t>
      </w:r>
      <w:r>
        <w:rPr>
          <w:rFonts w:hint="default" w:ascii="Times New Roman" w:hAnsi="Times New Roman" w:cs="Times New Roman"/>
          <w:sz w:val="26"/>
          <w:szCs w:val="26"/>
        </w:rPr>
        <w:t>.4. Điểm trung bình các tiêu chí quản trị</w:t>
      </w:r>
    </w:p>
    <w:p w14:paraId="2631C296">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Bộ quy tắc ứng xử                 ████████████████████ 3,92</w:t>
      </w:r>
      <w:r>
        <w:rPr>
          <w:rFonts w:hint="default" w:ascii="Times New Roman" w:hAnsi="Times New Roman" w:cs="Times New Roman"/>
          <w:sz w:val="26"/>
          <w:szCs w:val="26"/>
        </w:rPr>
        <w:br w:type="textWrapping"/>
      </w:r>
      <w:r>
        <w:rPr>
          <w:rFonts w:hint="default" w:ascii="Times New Roman" w:hAnsi="Times New Roman" w:cs="Times New Roman"/>
          <w:sz w:val="26"/>
          <w:szCs w:val="26"/>
        </w:rPr>
        <w:t>Kế hoạch quản lý                  ████████████████████ 3,91</w:t>
      </w:r>
      <w:r>
        <w:rPr>
          <w:rFonts w:hint="default" w:ascii="Times New Roman" w:hAnsi="Times New Roman" w:cs="Times New Roman"/>
          <w:sz w:val="26"/>
          <w:szCs w:val="26"/>
        </w:rPr>
        <w:br w:type="textWrapping"/>
      </w:r>
      <w:r>
        <w:rPr>
          <w:rFonts w:hint="default" w:ascii="Times New Roman" w:hAnsi="Times New Roman" w:cs="Times New Roman"/>
          <w:sz w:val="26"/>
          <w:szCs w:val="26"/>
        </w:rPr>
        <w:t>Nhận thức cộng đồng               ████████████         2,54</w:t>
      </w:r>
      <w:r>
        <w:rPr>
          <w:rFonts w:hint="default" w:ascii="Times New Roman" w:hAnsi="Times New Roman" w:cs="Times New Roman"/>
          <w:sz w:val="26"/>
          <w:szCs w:val="26"/>
        </w:rPr>
        <w:br w:type="textWrapping"/>
      </w:r>
      <w:r>
        <w:rPr>
          <w:rFonts w:hint="default" w:ascii="Times New Roman" w:hAnsi="Times New Roman" w:cs="Times New Roman"/>
          <w:sz w:val="26"/>
          <w:szCs w:val="26"/>
        </w:rPr>
        <w:t>Năng lực quản lý                  ███████████          2,45</w:t>
      </w:r>
      <w:r>
        <w:rPr>
          <w:rFonts w:hint="default" w:ascii="Times New Roman" w:hAnsi="Times New Roman" w:cs="Times New Roman"/>
          <w:sz w:val="26"/>
          <w:szCs w:val="26"/>
        </w:rPr>
        <w:br w:type="textWrapping"/>
      </w:r>
      <w:r>
        <w:rPr>
          <w:rFonts w:hint="default" w:ascii="Times New Roman" w:hAnsi="Times New Roman" w:cs="Times New Roman"/>
          <w:sz w:val="26"/>
          <w:szCs w:val="26"/>
        </w:rPr>
        <w:t>Liên kết chuỗi giá trị            ██████████           2,37</w:t>
      </w:r>
      <w:r>
        <w:rPr>
          <w:rFonts w:hint="default" w:ascii="Times New Roman" w:hAnsi="Times New Roman" w:cs="Times New Roman"/>
          <w:sz w:val="26"/>
          <w:szCs w:val="26"/>
        </w:rPr>
        <w:br w:type="textWrapping"/>
      </w:r>
      <w:r>
        <w:rPr>
          <w:rFonts w:hint="default" w:ascii="Times New Roman" w:hAnsi="Times New Roman" w:cs="Times New Roman"/>
          <w:sz w:val="26"/>
          <w:szCs w:val="26"/>
        </w:rPr>
        <w:t>Nguồn vốn đầu tư                  ██████████           2,31</w:t>
      </w:r>
      <w:r>
        <w:rPr>
          <w:rFonts w:hint="default" w:ascii="Times New Roman" w:hAnsi="Times New Roman" w:cs="Times New Roman"/>
          <w:sz w:val="26"/>
          <w:szCs w:val="26"/>
        </w:rPr>
        <w:br w:type="textWrapping"/>
      </w:r>
      <w:r>
        <w:rPr>
          <w:rFonts w:hint="default" w:ascii="Times New Roman" w:hAnsi="Times New Roman" w:cs="Times New Roman"/>
          <w:sz w:val="26"/>
          <w:szCs w:val="26"/>
        </w:rPr>
        <w:t>Quy hoạch                         █████████            2,26</w:t>
      </w:r>
      <w:r>
        <w:rPr>
          <w:rFonts w:hint="default" w:ascii="Times New Roman" w:hAnsi="Times New Roman" w:cs="Times New Roman"/>
          <w:sz w:val="26"/>
          <w:szCs w:val="26"/>
        </w:rPr>
        <w:br w:type="textWrapping"/>
      </w:r>
      <w:r>
        <w:rPr>
          <w:rFonts w:hint="default" w:ascii="Times New Roman" w:hAnsi="Times New Roman" w:cs="Times New Roman"/>
          <w:sz w:val="26"/>
          <w:szCs w:val="26"/>
        </w:rPr>
        <w:t>Giám sát và chứng nhận            █████████            2,18</w:t>
      </w:r>
    </w:p>
    <w:p w14:paraId="66428F4F">
      <w:pPr>
        <w:bidi w:val="0"/>
        <w:jc w:val="both"/>
        <w:rPr>
          <w:rFonts w:hint="default" w:ascii="Times New Roman" w:hAnsi="Times New Roman" w:cs="Times New Roman"/>
          <w:sz w:val="26"/>
          <w:szCs w:val="26"/>
        </w:rPr>
      </w:pPr>
      <w:r>
        <w:rPr>
          <w:rFonts w:hint="default" w:ascii="Times New Roman" w:hAnsi="Times New Roman" w:cs="Times New Roman"/>
          <w:sz w:val="26"/>
          <w:szCs w:val="26"/>
        </w:rPr>
        <w:t>2.4. Đánh giá chung về thực trạng phát triển du lịch nông nghiệp theo hướng du lịch xanh tại xã Củ Chi</w:t>
      </w:r>
    </w:p>
    <w:p w14:paraId="2B952266">
      <w:pPr>
        <w:bidi w:val="0"/>
        <w:jc w:val="both"/>
        <w:rPr>
          <w:rFonts w:hint="default" w:ascii="Times New Roman" w:hAnsi="Times New Roman" w:cs="Times New Roman"/>
          <w:sz w:val="26"/>
          <w:szCs w:val="26"/>
        </w:rPr>
      </w:pPr>
      <w:r>
        <w:rPr>
          <w:rFonts w:hint="default" w:ascii="Times New Roman" w:hAnsi="Times New Roman" w:cs="Times New Roman"/>
          <w:sz w:val="26"/>
          <w:szCs w:val="26"/>
        </w:rPr>
        <w:t>Sau khi phân tích thực trạng theo bốn trụ cột gồm môi trường, kinh tế, xã hội – văn hóa và quản trị, kết hợp với kết quả khảo sát các nhóm đối tượng liên quan, có thể nhận thấy hoạt động phát triển du lịch nông nghiệp theo hướng du lịch xanh tại xã Củ Chi đã đạt được nhiều kết quả tích cực. Tuy nhiên, quá trình phát triển vẫn còn tồn tại nhiều hạn chế, đặc biệt trong công tác quản trị, liên kết và đầu tư hạ tầng xanh. Những kết quả này được tổng hợp như sau.</w:t>
      </w:r>
    </w:p>
    <w:p w14:paraId="2385472D">
      <w:pPr>
        <w:bidi w:val="0"/>
        <w:jc w:val="both"/>
        <w:rPr>
          <w:rFonts w:hint="default" w:ascii="Times New Roman" w:hAnsi="Times New Roman" w:cs="Times New Roman"/>
          <w:sz w:val="26"/>
          <w:szCs w:val="26"/>
        </w:rPr>
      </w:pPr>
      <w:r>
        <w:rPr>
          <w:rFonts w:hint="default" w:ascii="Times New Roman" w:hAnsi="Times New Roman" w:cs="Times New Roman"/>
          <w:sz w:val="26"/>
          <w:szCs w:val="26"/>
        </w:rPr>
        <w:t>2.4.1. Những kết quả đạt được</w:t>
      </w:r>
    </w:p>
    <w:p w14:paraId="46312D83">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nhất, về môi trường, nhiều điểm du lịch đã quan tâm hơn đến việc bảo vệ cảnh quan, kiểm soát rác thải, tuyên truyền nâng cao nhận thức cho du khách và từng bước áp dụng các mô hình sản xuất nông nghiệp an toàn. Kết quả khảo sát cho thấy các tiêu chí về bảo tồn cảnh quan, giáo dục môi trường và quản lý rác thải đều được đánh giá ở mức khá, phản ánh sự chuyển biến tích cực trong nhận thức và thực hành phát triển du lịch xanh.</w:t>
      </w:r>
    </w:p>
    <w:p w14:paraId="614F08BD">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hai, về kinh tế, hoạt động du lịch nông nghiệp đã góp phần tạo việc làm, tăng thu nhập cho người dân và nâng cao giá trị trải nghiệm của du khách. Nhiều hộ dân đã từng bước đa dạng hóa nguồn thu thông qua dịch vụ tham quan, trải nghiệm, ẩm thực và tiêu thụ nông sản tại điểm đến. Điều này góp phần thúc đẩy chuyển dịch cơ cấu kinh tế nông thôn theo hướng dịch vụ gắn với nông nghiệp.</w:t>
      </w:r>
    </w:p>
    <w:p w14:paraId="108EE87A">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ba, về xã hội – văn hóa, địa phương đã khai thác hiệu quả lợi thế kết hợp giữa tài nguyên nông nghiệp với các giá trị lịch sử, văn hóa, đặc biệt là Di tích lịch sử Địa đạo Củ Chi. Hoạt động du lịch góp phần quảng bá hình ảnh địa phương, bảo tồn bản sắc văn hóa và tạo điều kiện để cộng đồng tham gia vào các hoạt động cung cấp dịch vụ.</w:t>
      </w:r>
    </w:p>
    <w:p w14:paraId="7F5992E4">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tư, về quản trị, mặc dù còn nhiều hạn chế, địa phương đã bước đầu hình thành các định hướng phát triển du lịch xanh, triển khai một số hoạt động đào tạo, quảng bá và xây dựng quy tắc ứng xử tại các điểm du lịch. Đây là nền tảng quan trọng để tiếp tục hoàn thiện mô hình quản trị trong thời gian tới.</w:t>
      </w:r>
    </w:p>
    <w:p w14:paraId="142B2204">
      <w:pPr>
        <w:bidi w:val="0"/>
        <w:jc w:val="both"/>
        <w:rPr>
          <w:rFonts w:hint="default" w:ascii="Times New Roman" w:hAnsi="Times New Roman" w:cs="Times New Roman"/>
          <w:sz w:val="26"/>
          <w:szCs w:val="26"/>
        </w:rPr>
      </w:pPr>
      <w:r>
        <w:rPr>
          <w:rFonts w:hint="default" w:ascii="Times New Roman" w:hAnsi="Times New Roman" w:cs="Times New Roman"/>
          <w:sz w:val="26"/>
          <w:szCs w:val="26"/>
        </w:rPr>
        <w:t>2.4.2. Những hạn chế</w:t>
      </w:r>
    </w:p>
    <w:p w14:paraId="272E1062">
      <w:pPr>
        <w:bidi w:val="0"/>
        <w:jc w:val="both"/>
        <w:rPr>
          <w:rFonts w:hint="default" w:ascii="Times New Roman" w:hAnsi="Times New Roman" w:cs="Times New Roman"/>
          <w:sz w:val="26"/>
          <w:szCs w:val="26"/>
        </w:rPr>
      </w:pPr>
      <w:r>
        <w:rPr>
          <w:rFonts w:hint="default" w:ascii="Times New Roman" w:hAnsi="Times New Roman" w:cs="Times New Roman"/>
          <w:sz w:val="26"/>
          <w:szCs w:val="26"/>
        </w:rPr>
        <w:t>Bên cạnh các kết quả đạt được, nghiên cứu cũng cho thấy nhiều hạn chế cần được khắc phục.</w:t>
      </w:r>
    </w:p>
    <w:p w14:paraId="41324E25">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nhất, hạ tầng môi trường phục vụ du lịch xanh chưa được đầu tư đồng bộ. Hệ thống xử lý nước thải, phân loại rác và áp dụng sản xuất hữu cơ hoặc VietGAP còn hạn chế ở nhiều điểm du lịch.</w:t>
      </w:r>
    </w:p>
    <w:p w14:paraId="55BB9B69">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hai, hiệu quả khai thác giá trị kinh tế từ du lịch nông nghiệp chưa tương xứng với tiềm năng. Chuỗi liên kết giữa nông dân, hợp tác xã, doanh nghiệp lữ hành và hệ thống tiêu thụ sản phẩm OCOP còn lỏng lẻo, làm giảm khả năng gia tăng giá trị cho sản phẩm địa phương.</w:t>
      </w:r>
    </w:p>
    <w:p w14:paraId="4B50E641">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ba, sự tham gia của cộng đồng trong quá trình quản lý, lập kế hoạch và ra quyết định phát triển du lịch còn chưa sâu rộng. Cơ chế phối hợp và chia sẻ lợi ích giữa các bên liên quan chưa thực sự rõ ràng.</w:t>
      </w:r>
    </w:p>
    <w:p w14:paraId="51A29B3B">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tư, công tác quản trị điểm đến còn thiếu tính đồng bộ. Quy hoạch phát triển du lịch nông nghiệp xanh chưa cụ thể; nguồn lực đầu tư còn hạn chế; hoạt động giám sát, đánh giá và chứng nhận tiêu chuẩn du lịch xanh chưa được thực hiện thường xuyên.</w:t>
      </w:r>
    </w:p>
    <w:p w14:paraId="4E4075EF">
      <w:pPr>
        <w:bidi w:val="0"/>
        <w:jc w:val="both"/>
        <w:rPr>
          <w:rFonts w:hint="default" w:ascii="Times New Roman" w:hAnsi="Times New Roman" w:cs="Times New Roman"/>
          <w:sz w:val="26"/>
          <w:szCs w:val="26"/>
        </w:rPr>
      </w:pPr>
      <w:r>
        <w:rPr>
          <w:rFonts w:hint="default" w:ascii="Times New Roman" w:hAnsi="Times New Roman" w:cs="Times New Roman"/>
          <w:sz w:val="26"/>
          <w:szCs w:val="26"/>
        </w:rPr>
        <w:t>2.4.3. Nguyên nhân của những hạn chế</w:t>
      </w:r>
    </w:p>
    <w:p w14:paraId="613EE56E">
      <w:pPr>
        <w:bidi w:val="0"/>
        <w:jc w:val="both"/>
        <w:rPr>
          <w:rFonts w:hint="default" w:ascii="Times New Roman" w:hAnsi="Times New Roman" w:cs="Times New Roman"/>
          <w:sz w:val="26"/>
          <w:szCs w:val="26"/>
        </w:rPr>
      </w:pPr>
      <w:r>
        <w:rPr>
          <w:rFonts w:hint="default" w:ascii="Times New Roman" w:hAnsi="Times New Roman" w:cs="Times New Roman"/>
          <w:sz w:val="26"/>
          <w:szCs w:val="26"/>
        </w:rPr>
        <w:t>Kết quả phân tích cho thấy các hạn chế trên xuất phát từ nhiều nguyên nhân có mối quan hệ tác động qua lại.</w:t>
      </w:r>
    </w:p>
    <w:p w14:paraId="18F71AC7">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nhất, hệ thống quy hoạch và chính sách phát triển du lịch nông nghiệp xanh chưa được cụ thể hóa ở cấp địa phương, dẫn đến việc triển khai thiếu tính thống nhất và định hướng dài hạn.</w:t>
      </w:r>
    </w:p>
    <w:p w14:paraId="5EA98C61">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hai, nguồn lực đầu tư cho hạ tầng xanh còn hạn chế, trong khi việc huy động nguồn vốn xã hội hóa và hợp tác công – tư chưa đạt hiệu quả như kỳ vọng.</w:t>
      </w:r>
    </w:p>
    <w:p w14:paraId="50BB4CE5">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ba, năng lực quản lý và kỹ năng tổ chức hoạt động du lịch xanh của nhiều hộ kinh doanh còn hạn chế; công tác đào tạo chưa được triển khai thường xuyên và có hệ thống.</w:t>
      </w:r>
    </w:p>
    <w:p w14:paraId="54540AC8">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tư, nhận thức của một bộ phận cộng đồng và các hộ kinh doanh về lợi ích lâu dài của phát triển du lịch xanh chưa đầy đủ, ảnh hưởng đến động lực tham gia và đầu tư.</w:t>
      </w:r>
    </w:p>
    <w:p w14:paraId="0D7235B9">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năm, sự liên kết giữa chính quyền, doanh nghiệp, hợp tác xã, hộ dân và đơn vị lữ hành còn thiếu chặt chẽ, làm giảm hiệu quả phối hợp trong phát triển sản phẩm và tiêu thụ dịch vụ.</w:t>
      </w:r>
    </w:p>
    <w:p w14:paraId="554756DC">
      <w:pPr>
        <w:bidi w:val="0"/>
        <w:jc w:val="both"/>
        <w:rPr>
          <w:rFonts w:hint="default" w:ascii="Times New Roman" w:hAnsi="Times New Roman" w:cs="Times New Roman"/>
          <w:sz w:val="26"/>
          <w:szCs w:val="26"/>
        </w:rPr>
      </w:pPr>
      <w:r>
        <w:rPr>
          <w:rFonts w:hint="default" w:ascii="Times New Roman" w:hAnsi="Times New Roman" w:cs="Times New Roman"/>
          <w:sz w:val="26"/>
          <w:szCs w:val="26"/>
        </w:rPr>
        <w:t>Thứ sáu, địa phương chưa xây dựng được hệ thống giám sát định kỳ và bộ tiêu chí đánh giá du lịch nông nghiệp xanh phù hợp với điều kiện thực tế, dẫn đến khó kiểm soát chất lượng giữa các điểm du lịch.</w:t>
      </w:r>
    </w:p>
    <w:p w14:paraId="0CCF88B1">
      <w:pPr>
        <w:bidi w:val="0"/>
        <w:jc w:val="both"/>
        <w:rPr>
          <w:rFonts w:hint="default" w:ascii="Times New Roman" w:hAnsi="Times New Roman" w:cs="Times New Roman"/>
          <w:sz w:val="26"/>
          <w:szCs w:val="26"/>
        </w:rPr>
      </w:pPr>
    </w:p>
    <w:p w14:paraId="21AA7824">
      <w:pPr>
        <w:bidi w:val="0"/>
        <w:jc w:val="both"/>
        <w:rPr>
          <w:rFonts w:hint="default" w:ascii="Times New Roman" w:hAnsi="Times New Roman" w:cs="Times New Roman"/>
          <w:sz w:val="26"/>
          <w:szCs w:val="26"/>
        </w:rPr>
      </w:pPr>
      <w:r>
        <w:rPr>
          <w:rFonts w:hint="default" w:ascii="Times New Roman" w:hAnsi="Times New Roman" w:cs="Times New Roman"/>
          <w:sz w:val="26"/>
          <w:szCs w:val="26"/>
        </w:rPr>
        <w:t>2.5. Phân tích SWOT</w:t>
      </w:r>
    </w:p>
    <w:p w14:paraId="6B72D3BE">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Để xác định định hướng phát triển du lịch nông nghiệp theo hướng du lịch xanh tại xã Củ Chi, nghiên cứu tiến hành phân tích SWOT trên cơ sở tổng hợp kết quả phân tích thực trạng và khảo sát.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02"/>
        <w:gridCol w:w="4194"/>
      </w:tblGrid>
      <w:tr w14:paraId="4D390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EC24CDA">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Điểm mạnh (Strengths)</w:t>
            </w:r>
          </w:p>
        </w:tc>
        <w:tc>
          <w:tcPr>
            <w:tcW w:w="0" w:type="auto"/>
            <w:shd w:val="clear"/>
            <w:vAlign w:val="center"/>
          </w:tcPr>
          <w:p w14:paraId="413DCD4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Điểm yếu (Weaknesses)</w:t>
            </w:r>
          </w:p>
        </w:tc>
      </w:tr>
      <w:tr w14:paraId="2594B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D259A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Quỹ đất nông nghiệp lớn, cảnh quan tự nhiên đa dạng</w:t>
            </w:r>
          </w:p>
        </w:tc>
        <w:tc>
          <w:tcPr>
            <w:tcW w:w="0" w:type="auto"/>
            <w:shd w:val="clear"/>
            <w:vAlign w:val="center"/>
          </w:tcPr>
          <w:p w14:paraId="0286141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Quy hoạch du lịch xanh chưa cụ thể</w:t>
            </w:r>
          </w:p>
        </w:tc>
      </w:tr>
      <w:tr w14:paraId="25830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BC69C8">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Gần trung tâm TP. Hồ Chí Minh</w:t>
            </w:r>
          </w:p>
        </w:tc>
        <w:tc>
          <w:tcPr>
            <w:tcW w:w="0" w:type="auto"/>
            <w:shd w:val="clear"/>
            <w:vAlign w:val="center"/>
          </w:tcPr>
          <w:p w14:paraId="152C8CF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Hạ tầng xanh chưa đồng bộ</w:t>
            </w:r>
          </w:p>
        </w:tc>
      </w:tr>
      <w:tr w14:paraId="69E25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497B8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Có Di tích lịch sử Địa đạo Củ Chi tạo lợi thế khác biệt</w:t>
            </w:r>
          </w:p>
        </w:tc>
        <w:tc>
          <w:tcPr>
            <w:tcW w:w="0" w:type="auto"/>
            <w:shd w:val="clear"/>
            <w:vAlign w:val="center"/>
          </w:tcPr>
          <w:p w14:paraId="758C883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Thiếu hệ thống giám sát và chứng nhận</w:t>
            </w:r>
          </w:p>
        </w:tc>
      </w:tr>
      <w:tr w14:paraId="4B9FA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F82FDB">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Nhiều sản phẩm nông nghiệp, OCOP</w:t>
            </w:r>
          </w:p>
        </w:tc>
        <w:tc>
          <w:tcPr>
            <w:tcW w:w="0" w:type="auto"/>
            <w:shd w:val="clear"/>
            <w:vAlign w:val="center"/>
          </w:tcPr>
          <w:p w14:paraId="0F04E4A5">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Chuỗi giá trị OCOP – du lịch còn yếu</w:t>
            </w:r>
          </w:p>
        </w:tc>
      </w:tr>
      <w:tr w14:paraId="6E279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6B89BF">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Du khách đánh giá tích cực về trải nghiệm</w:t>
            </w:r>
          </w:p>
        </w:tc>
        <w:tc>
          <w:tcPr>
            <w:tcW w:w="0" w:type="auto"/>
            <w:shd w:val="clear"/>
            <w:vAlign w:val="center"/>
          </w:tcPr>
          <w:p w14:paraId="02E5859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Năng lực quản lý và kỹ năng của hộ dân còn hạn chế</w:t>
            </w:r>
          </w:p>
        </w:tc>
      </w:tr>
    </w:tbl>
    <w:p w14:paraId="2B1EFDB1">
      <w:pPr>
        <w:bidi w:val="0"/>
        <w:jc w:val="both"/>
        <w:rPr>
          <w:rFonts w:hint="default" w:ascii="Times New Roman" w:hAnsi="Times New Roman" w:cs="Times New Roman"/>
          <w:sz w:val="26"/>
          <w:szCs w:val="26"/>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25"/>
        <w:gridCol w:w="4171"/>
      </w:tblGrid>
      <w:tr w14:paraId="0FC6A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8D90C15">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Cơ hội (Opportunities)</w:t>
            </w:r>
          </w:p>
        </w:tc>
        <w:tc>
          <w:tcPr>
            <w:tcW w:w="0" w:type="auto"/>
            <w:shd w:val="clear"/>
            <w:vAlign w:val="center"/>
          </w:tcPr>
          <w:p w14:paraId="69F8F512">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Thách thức (Threats)</w:t>
            </w:r>
          </w:p>
        </w:tc>
      </w:tr>
      <w:tr w14:paraId="6E805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DC048D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Nhu cầu du lịch xanh ngày càng tăng</w:t>
            </w:r>
          </w:p>
        </w:tc>
        <w:tc>
          <w:tcPr>
            <w:tcW w:w="0" w:type="auto"/>
            <w:shd w:val="clear"/>
            <w:vAlign w:val="center"/>
          </w:tcPr>
          <w:p w14:paraId="456F4AC0">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Cạnh tranh với các điểm du lịch nông nghiệp khác</w:t>
            </w:r>
          </w:p>
        </w:tc>
      </w:tr>
      <w:tr w14:paraId="59740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132144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Chính sách phát triển du lịch xanh của Nhà nước</w:t>
            </w:r>
          </w:p>
        </w:tc>
        <w:tc>
          <w:tcPr>
            <w:tcW w:w="0" w:type="auto"/>
            <w:shd w:val="clear"/>
            <w:vAlign w:val="center"/>
          </w:tcPr>
          <w:p w14:paraId="1AAEBBB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Biến đổi khí hậu, ô nhiễm môi trường</w:t>
            </w:r>
          </w:p>
        </w:tc>
      </w:tr>
      <w:tr w14:paraId="69F5C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4D293B7">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Chuyển đổi số trong du lịch</w:t>
            </w:r>
          </w:p>
        </w:tc>
        <w:tc>
          <w:tcPr>
            <w:tcW w:w="0" w:type="auto"/>
            <w:shd w:val="clear"/>
            <w:vAlign w:val="center"/>
          </w:tcPr>
          <w:p w14:paraId="57E6D14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Yêu cầu ngày càng cao của du khách</w:t>
            </w:r>
          </w:p>
        </w:tc>
      </w:tr>
      <w:tr w14:paraId="15109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FFDBC2">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Phát triển OCOP và nông nghiệp công nghệ cao</w:t>
            </w:r>
          </w:p>
        </w:tc>
        <w:tc>
          <w:tcPr>
            <w:tcW w:w="0" w:type="auto"/>
            <w:shd w:val="clear"/>
            <w:vAlign w:val="center"/>
          </w:tcPr>
          <w:p w14:paraId="21EC4B45">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Thiếu nguồn vốn đầu tư dài hạn</w:t>
            </w:r>
          </w:p>
        </w:tc>
      </w:tr>
    </w:tbl>
    <w:p w14:paraId="352C46FC">
      <w:pPr>
        <w:bidi w:val="0"/>
        <w:jc w:val="both"/>
        <w:rPr>
          <w:rFonts w:hint="default" w:ascii="Times New Roman" w:hAnsi="Times New Roman" w:cs="Times New Roman"/>
          <w:sz w:val="26"/>
          <w:szCs w:val="26"/>
        </w:rPr>
      </w:pPr>
      <w:r>
        <w:rPr>
          <w:rFonts w:hint="default" w:ascii="Times New Roman" w:hAnsi="Times New Roman" w:cs="Times New Roman"/>
          <w:sz w:val="26"/>
          <w:szCs w:val="26"/>
        </w:rPr>
        <w:t>Nhận xét SWOT</w:t>
      </w:r>
    </w:p>
    <w:p w14:paraId="7A570814">
      <w:pPr>
        <w:bidi w:val="0"/>
        <w:jc w:val="both"/>
        <w:rPr>
          <w:rFonts w:hint="default" w:ascii="Times New Roman" w:hAnsi="Times New Roman" w:cs="Times New Roman"/>
          <w:sz w:val="26"/>
          <w:szCs w:val="26"/>
        </w:rPr>
      </w:pPr>
      <w:r>
        <w:rPr>
          <w:rFonts w:hint="default" w:ascii="Times New Roman" w:hAnsi="Times New Roman" w:cs="Times New Roman"/>
          <w:sz w:val="26"/>
          <w:szCs w:val="26"/>
        </w:rPr>
        <w:t>Kết quả phân tích cho thấy xã Củ Chi có nhiều lợi thế để phát triển du lịch nông nghiệp xanh, đặc biệt về tài nguyên, vị trí địa lý và giá trị lịch sử – văn hóa. Tuy nhiên, để tận dụng tốt các cơ hội từ xu hướng du lịch xanh và chuyển đổi số, địa phương cần khắc phục những hạn chế về quản trị, hạ tầng và liên kết chuỗi giá trị.</w:t>
      </w:r>
    </w:p>
    <w:p w14:paraId="5F56BA8C">
      <w:pPr>
        <w:bidi w:val="0"/>
        <w:jc w:val="both"/>
        <w:rPr>
          <w:rFonts w:hint="default" w:ascii="Times New Roman" w:hAnsi="Times New Roman" w:cs="Times New Roman"/>
          <w:sz w:val="26"/>
          <w:szCs w:val="26"/>
        </w:rPr>
      </w:pPr>
      <w:r>
        <w:rPr>
          <w:rFonts w:hint="default" w:ascii="Times New Roman" w:hAnsi="Times New Roman" w:cs="Times New Roman"/>
          <w:sz w:val="26"/>
          <w:szCs w:val="26"/>
        </w:rPr>
        <w:t>2.6. Phân tích nguyên nhân gốc rễ bằng sơ đồ Fishbone</w:t>
      </w:r>
    </w:p>
    <w:p w14:paraId="6752736A">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Để làm rõ nguyên nhân của các hạn chế, nghiên cứu sử dụng phương pháp phân tích Fishbone (Ishikawa).</w:t>
      </w:r>
    </w:p>
    <w:p w14:paraId="0E44E184">
      <w:pPr>
        <w:bidi w:val="0"/>
        <w:jc w:val="both"/>
        <w:rPr>
          <w:rFonts w:hint="default" w:ascii="Times New Roman" w:hAnsi="Times New Roman" w:cs="Times New Roman"/>
          <w:sz w:val="26"/>
          <w:szCs w:val="26"/>
        </w:rPr>
      </w:pPr>
      <w:r>
        <w:rPr>
          <w:rFonts w:hint="default" w:ascii="Times New Roman" w:hAnsi="Times New Roman" w:cs="Times New Roman"/>
          <w:sz w:val="26"/>
          <w:szCs w:val="26"/>
        </w:rPr>
        <w:t>Các nhóm nguyên nhân chính gồm:</w:t>
      </w:r>
    </w:p>
    <w:p w14:paraId="764F37AE">
      <w:pPr>
        <w:bidi w:val="0"/>
        <w:jc w:val="both"/>
        <w:rPr>
          <w:rFonts w:hint="default" w:ascii="Times New Roman" w:hAnsi="Times New Roman" w:cs="Times New Roman"/>
          <w:sz w:val="26"/>
          <w:szCs w:val="26"/>
        </w:rPr>
      </w:pPr>
      <w:r>
        <w:rPr>
          <w:rFonts w:hint="default" w:ascii="Times New Roman" w:hAnsi="Times New Roman" w:cs="Times New Roman"/>
          <w:sz w:val="26"/>
          <w:szCs w:val="26"/>
        </w:rPr>
        <w:t>(1) Chính sách và quy hoạch</w:t>
      </w:r>
    </w:p>
    <w:p w14:paraId="377881EF">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Quy hoạch chưa cụ thể. </w:t>
      </w:r>
    </w:p>
    <w:p w14:paraId="3FE85764">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Thiếu cơ chế điều phối. </w:t>
      </w:r>
    </w:p>
    <w:p w14:paraId="78CD4224">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Chính sách hỗ trợ còn phân tán. </w:t>
      </w:r>
    </w:p>
    <w:p w14:paraId="3D55BF02">
      <w:pPr>
        <w:bidi w:val="0"/>
        <w:jc w:val="both"/>
        <w:rPr>
          <w:rFonts w:hint="default" w:ascii="Times New Roman" w:hAnsi="Times New Roman" w:cs="Times New Roman"/>
          <w:sz w:val="26"/>
          <w:szCs w:val="26"/>
        </w:rPr>
      </w:pPr>
      <w:r>
        <w:rPr>
          <w:rFonts w:hint="default" w:ascii="Times New Roman" w:hAnsi="Times New Roman" w:cs="Times New Roman"/>
          <w:sz w:val="26"/>
          <w:szCs w:val="26"/>
        </w:rPr>
        <w:t>(2) Nguồn lực</w:t>
      </w:r>
    </w:p>
    <w:p w14:paraId="42977633">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Thiếu vốn đầu tư. </w:t>
      </w:r>
    </w:p>
    <w:p w14:paraId="0F3DC095">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Hạ tầng xanh chưa đồng bộ. </w:t>
      </w:r>
    </w:p>
    <w:p w14:paraId="432CB4EC">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Thiếu nguồn lực cho chuyển đổi số. </w:t>
      </w:r>
    </w:p>
    <w:p w14:paraId="0A899C2F">
      <w:pPr>
        <w:bidi w:val="0"/>
        <w:jc w:val="both"/>
        <w:rPr>
          <w:rFonts w:hint="default" w:ascii="Times New Roman" w:hAnsi="Times New Roman" w:cs="Times New Roman"/>
          <w:sz w:val="26"/>
          <w:szCs w:val="26"/>
        </w:rPr>
      </w:pPr>
      <w:r>
        <w:rPr>
          <w:rFonts w:hint="default" w:ascii="Times New Roman" w:hAnsi="Times New Roman" w:cs="Times New Roman"/>
          <w:sz w:val="26"/>
          <w:szCs w:val="26"/>
        </w:rPr>
        <w:t>(3) Nhân lực</w:t>
      </w:r>
    </w:p>
    <w:p w14:paraId="1017BB04">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Thiếu kỹ năng du lịch xanh. </w:t>
      </w:r>
    </w:p>
    <w:p w14:paraId="149BC7B2">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Thiếu đào tạo định kỳ. </w:t>
      </w:r>
    </w:p>
    <w:p w14:paraId="10622E4E">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Năng lực quản trị còn hạn chế. </w:t>
      </w:r>
    </w:p>
    <w:p w14:paraId="32D28CCF">
      <w:pPr>
        <w:bidi w:val="0"/>
        <w:jc w:val="both"/>
        <w:rPr>
          <w:rFonts w:hint="default" w:ascii="Times New Roman" w:hAnsi="Times New Roman" w:cs="Times New Roman"/>
          <w:sz w:val="26"/>
          <w:szCs w:val="26"/>
        </w:rPr>
      </w:pPr>
      <w:r>
        <w:rPr>
          <w:rFonts w:hint="default" w:ascii="Times New Roman" w:hAnsi="Times New Roman" w:cs="Times New Roman"/>
          <w:sz w:val="26"/>
          <w:szCs w:val="26"/>
        </w:rPr>
        <w:t>(4) Liên kết</w:t>
      </w:r>
    </w:p>
    <w:p w14:paraId="2DFE472E">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Liên kết giữa nông dân, doanh nghiệp và chính quyền còn lỏng lẻo. </w:t>
      </w:r>
    </w:p>
    <w:p w14:paraId="10936775">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Tiêu thụ OCOP chưa gắn với hoạt động du lịch. </w:t>
      </w:r>
    </w:p>
    <w:p w14:paraId="181A9422">
      <w:pPr>
        <w:bidi w:val="0"/>
        <w:jc w:val="both"/>
        <w:rPr>
          <w:rFonts w:hint="default" w:ascii="Times New Roman" w:hAnsi="Times New Roman" w:cs="Times New Roman"/>
          <w:sz w:val="26"/>
          <w:szCs w:val="26"/>
        </w:rPr>
      </w:pPr>
      <w:r>
        <w:rPr>
          <w:rFonts w:hint="default" w:ascii="Times New Roman" w:hAnsi="Times New Roman" w:cs="Times New Roman"/>
          <w:sz w:val="26"/>
          <w:szCs w:val="26"/>
        </w:rPr>
        <w:t>(5) Công nghệ</w:t>
      </w:r>
    </w:p>
    <w:p w14:paraId="0708A066">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Chưa có nền tảng số kết nối các bên. </w:t>
      </w:r>
    </w:p>
    <w:p w14:paraId="28FC0D4C">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Quảng bá số còn hạn chế. </w:t>
      </w:r>
    </w:p>
    <w:p w14:paraId="052023BD">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Thiếu ứng dụng công nghệ trong quản lý điểm đến. </w:t>
      </w:r>
    </w:p>
    <w:p w14:paraId="0DB9D609">
      <w:pPr>
        <w:bidi w:val="0"/>
        <w:jc w:val="both"/>
        <w:rPr>
          <w:rFonts w:hint="default" w:ascii="Times New Roman" w:hAnsi="Times New Roman" w:cs="Times New Roman"/>
          <w:sz w:val="26"/>
          <w:szCs w:val="26"/>
        </w:rPr>
      </w:pPr>
      <w:r>
        <w:rPr>
          <w:rFonts w:hint="default" w:ascii="Times New Roman" w:hAnsi="Times New Roman" w:cs="Times New Roman"/>
          <w:sz w:val="26"/>
          <w:szCs w:val="26"/>
        </w:rPr>
        <w:t>(6) Giám sát</w:t>
      </w:r>
    </w:p>
    <w:p w14:paraId="14E8CD36">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Chưa có bộ tiêu chí đánh giá. </w:t>
      </w:r>
    </w:p>
    <w:p w14:paraId="71DE9628">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Thiếu kiểm tra định kỳ. </w:t>
      </w:r>
    </w:p>
    <w:p w14:paraId="0FB6F8F2">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Chưa áp dụng chứng nhận du lịch xanh. </w:t>
      </w:r>
    </w:p>
    <w:p w14:paraId="3E39C10E">
      <w:pPr>
        <w:bidi w:val="0"/>
        <w:jc w:val="both"/>
        <w:rPr>
          <w:rFonts w:hint="default" w:ascii="Times New Roman" w:hAnsi="Times New Roman" w:cs="Times New Roman"/>
          <w:sz w:val="26"/>
          <w:szCs w:val="26"/>
        </w:rPr>
      </w:pPr>
      <w:r>
        <w:rPr>
          <w:rFonts w:hint="default" w:ascii="Times New Roman" w:hAnsi="Times New Roman" w:cs="Times New Roman"/>
          <w:sz w:val="26"/>
          <w:szCs w:val="26"/>
        </w:rPr>
        <w:t>Nhận xét</w:t>
      </w:r>
    </w:p>
    <w:p w14:paraId="7D83D7D4">
      <w:pPr>
        <w:bidi w:val="0"/>
        <w:jc w:val="both"/>
        <w:rPr>
          <w:rFonts w:hint="default" w:ascii="Times New Roman" w:hAnsi="Times New Roman" w:cs="Times New Roman"/>
          <w:sz w:val="26"/>
          <w:szCs w:val="26"/>
        </w:rPr>
      </w:pPr>
      <w:r>
        <w:rPr>
          <w:rFonts w:hint="default" w:ascii="Times New Roman" w:hAnsi="Times New Roman" w:cs="Times New Roman"/>
          <w:sz w:val="26"/>
          <w:szCs w:val="26"/>
        </w:rPr>
        <w:t>Phân tích Fishbone cho thấy quản trị là nguyên nhân gốc rễ chi phối phần lớn các hạn chế của ba trụ cột còn lại. Điều này phù hợp với kết quả khảo sát khi các tiêu chí về quy hoạch, nguồn lực, liên kết và giám sát đều có mức đánh giá thấp hơn các nhóm tiêu chí khác. Vì vậy, các giải pháp ở Chương 3 cần tập trung ưu tiên hoàn thiện thể chế quản lý, tăng cường liên kết đa bên và nâng cao năng lực của các chủ thể tham gia.</w:t>
      </w:r>
    </w:p>
    <w:p w14:paraId="56348A67">
      <w:pPr>
        <w:bidi w:val="0"/>
        <w:jc w:val="both"/>
        <w:rPr>
          <w:rFonts w:hint="default" w:ascii="Times New Roman" w:hAnsi="Times New Roman" w:cs="Times New Roman"/>
          <w:sz w:val="26"/>
          <w:szCs w:val="26"/>
        </w:rPr>
      </w:pPr>
      <w:r>
        <w:rPr>
          <w:rFonts w:hint="default" w:ascii="Times New Roman" w:hAnsi="Times New Roman" w:cs="Times New Roman"/>
          <w:sz w:val="26"/>
          <w:szCs w:val="26"/>
        </w:rPr>
        <w:t>2.7. Tiểu kết Chương 2</w:t>
      </w:r>
    </w:p>
    <w:p w14:paraId="2EA9BAF9">
      <w:pPr>
        <w:bidi w:val="0"/>
        <w:jc w:val="both"/>
        <w:rPr>
          <w:rFonts w:hint="default" w:ascii="Times New Roman" w:hAnsi="Times New Roman" w:cs="Times New Roman"/>
          <w:sz w:val="26"/>
          <w:szCs w:val="26"/>
        </w:rPr>
      </w:pPr>
      <w:r>
        <w:rPr>
          <w:rFonts w:hint="default" w:ascii="Times New Roman" w:hAnsi="Times New Roman" w:cs="Times New Roman"/>
          <w:sz w:val="26"/>
          <w:szCs w:val="26"/>
        </w:rPr>
        <w:t>Chương 2 đã phân tích toàn diện thực trạng phát triển du lịch nông nghiệp theo hướng du lịch xanh tại xã Củ Chi trên bốn trụ cột gồm môi trường, kinh tế, xã hội – văn hóa và quản trị thông qua việc kết hợp dữ liệu thứ cấp với kết quả khảo sát 241 phiếu hợp lệ. Kết quả nghiên cứu cho thấy địa phương có nhiều lợi thế về tài nguyên nông nghiệp, vị trí địa lý và giá trị lịch sử – văn hóa; đồng thời hoạt động du lịch bước đầu mang lại những lợi ích về tạo việc làm, tăng thu nhập, bảo tồn cảnh quan và nâng cao giá trị trải nghiệm cho du khách.</w:t>
      </w:r>
    </w:p>
    <w:p w14:paraId="6E2B7526">
      <w:pPr>
        <w:bidi w:val="0"/>
        <w:jc w:val="both"/>
        <w:rPr>
          <w:rFonts w:hint="default" w:ascii="Times New Roman" w:hAnsi="Times New Roman" w:cs="Times New Roman"/>
          <w:sz w:val="26"/>
          <w:szCs w:val="26"/>
        </w:rPr>
      </w:pPr>
      <w:r>
        <w:rPr>
          <w:rFonts w:hint="default" w:ascii="Times New Roman" w:hAnsi="Times New Roman" w:cs="Times New Roman"/>
          <w:sz w:val="26"/>
          <w:szCs w:val="26"/>
        </w:rPr>
        <w:t>Tuy nhiên, nghiên cứu cũng chỉ ra nhiều hạn chế, nổi bật là hạ tầng môi trường chưa đồng bộ, liên kết chuỗi giá trị còn lỏng lẻo, sự tham gia của cộng đồng chưa sâu rộng và đặc biệt là những bất cập trong công tác quản trị như quy hoạch, huy động nguồn lực, đào tạo nhân lực và hệ thống giám sát. Phân tích SWOT và Fishbone cho thấy các hạn chế này có mối liên hệ chặt chẽ, trong đó quản trị là nguyên nhân gốc rễ ảnh hưởng đến hiệu quả phát triển du lịch nông nghiệp theo hướng du lịch xanh.</w:t>
      </w:r>
    </w:p>
    <w:p w14:paraId="531344A8">
      <w:pPr>
        <w:bidi w:val="0"/>
        <w:jc w:val="both"/>
        <w:rPr>
          <w:rFonts w:hint="default" w:ascii="Times New Roman" w:hAnsi="Times New Roman" w:cs="Times New Roman"/>
          <w:sz w:val="26"/>
          <w:szCs w:val="26"/>
        </w:rPr>
      </w:pPr>
      <w:r>
        <w:rPr>
          <w:rFonts w:hint="default" w:ascii="Times New Roman" w:hAnsi="Times New Roman" w:cs="Times New Roman"/>
          <w:sz w:val="26"/>
          <w:szCs w:val="26"/>
        </w:rPr>
        <w:t>Những kết quả phân tích của Chương 2 là cơ sở thực tiễn và khoa học để đề xuất hệ thống giải pháp khả thi, có trọng tâm và phù hợp với điều kiện của xã Củ Chi trong Chương 3.</w:t>
      </w:r>
    </w:p>
    <w:p w14:paraId="5FE6737F">
      <w:pPr>
        <w:bidi w:val="0"/>
        <w:spacing w:line="360" w:lineRule="auto"/>
        <w:jc w:val="both"/>
        <w:rPr>
          <w:rFonts w:hint="default" w:ascii="Times New Roman" w:hAnsi="Times New Roman" w:cs="Times New Roman"/>
          <w:sz w:val="26"/>
          <w:szCs w:val="26"/>
        </w:rPr>
      </w:pPr>
    </w:p>
    <w:p w14:paraId="0378BBE5">
      <w:pPr>
        <w:bidi w:val="0"/>
        <w:spacing w:line="360" w:lineRule="auto"/>
        <w:jc w:val="both"/>
        <w:rPr>
          <w:rFonts w:hint="default" w:ascii="Times New Roman" w:hAnsi="Times New Roman" w:cs="Times New Roman"/>
          <w:sz w:val="26"/>
          <w:szCs w:val="26"/>
        </w:rPr>
      </w:pPr>
    </w:p>
    <w:p w14:paraId="5454EAC0">
      <w:pPr>
        <w:bidi w:val="0"/>
        <w:spacing w:line="360" w:lineRule="auto"/>
        <w:jc w:val="both"/>
        <w:rPr>
          <w:rFonts w:hint="default" w:ascii="Times New Roman" w:hAnsi="Times New Roman" w:cs="Times New Roman"/>
          <w:sz w:val="26"/>
          <w:szCs w:val="26"/>
        </w:rPr>
      </w:pPr>
    </w:p>
    <w:p w14:paraId="4316BBDA">
      <w:pPr>
        <w:bidi w:val="0"/>
        <w:spacing w:line="360" w:lineRule="auto"/>
        <w:jc w:val="both"/>
        <w:rPr>
          <w:rFonts w:hint="default" w:ascii="Times New Roman" w:hAnsi="Times New Roman" w:cs="Times New Roman"/>
          <w:sz w:val="26"/>
          <w:szCs w:val="26"/>
        </w:rPr>
      </w:pPr>
    </w:p>
    <w:p w14:paraId="3D7B7479">
      <w:pPr>
        <w:bidi w:val="0"/>
        <w:spacing w:line="360" w:lineRule="auto"/>
        <w:jc w:val="both"/>
        <w:rPr>
          <w:rFonts w:hint="default" w:ascii="Times New Roman" w:hAnsi="Times New Roman" w:cs="Times New Roman"/>
          <w:sz w:val="26"/>
          <w:szCs w:val="26"/>
        </w:rPr>
      </w:pPr>
    </w:p>
    <w:p w14:paraId="1D86766C">
      <w:pPr>
        <w:bidi w:val="0"/>
        <w:spacing w:line="360" w:lineRule="auto"/>
        <w:jc w:val="both"/>
        <w:rPr>
          <w:rFonts w:hint="default" w:ascii="Times New Roman" w:hAnsi="Times New Roman" w:cs="Times New Roman"/>
          <w:sz w:val="26"/>
          <w:szCs w:val="26"/>
        </w:rPr>
      </w:pPr>
    </w:p>
    <w:p w14:paraId="16893EDE">
      <w:pPr>
        <w:bidi w:val="0"/>
        <w:jc w:val="both"/>
        <w:rPr>
          <w:rFonts w:hint="default" w:ascii="Times New Roman" w:hAnsi="Times New Roman" w:cs="Times New Roman"/>
          <w:sz w:val="26"/>
          <w:szCs w:val="26"/>
        </w:rPr>
      </w:pPr>
    </w:p>
    <w:p w14:paraId="7BD714EA">
      <w:pPr>
        <w:bidi w:val="0"/>
        <w:jc w:val="both"/>
        <w:rPr>
          <w:rFonts w:hint="default" w:ascii="Times New Roman" w:hAnsi="Times New Roman" w:cs="Times New Roman"/>
          <w:sz w:val="26"/>
          <w:szCs w:val="26"/>
        </w:rPr>
      </w:pPr>
      <w:r>
        <w:rPr>
          <w:rFonts w:hint="default" w:ascii="Times New Roman" w:hAnsi="Times New Roman" w:cs="Times New Roman"/>
          <w:sz w:val="26"/>
          <w:szCs w:val="26"/>
        </w:rPr>
        <w:t>CHƯƠNG 3 GIẢI PHÁP HOÀN THIỆN PHÁT TRIỂN DU LỊCH NÔNG NGHIỆP THEO HƯỚNG DU LỊCH XANH TẠI XÃ CỦ CHI, TP. HỒ CHÍ MINH</w:t>
      </w:r>
    </w:p>
    <w:p w14:paraId="6FD96358">
      <w:pPr>
        <w:bidi w:val="0"/>
        <w:jc w:val="both"/>
        <w:rPr>
          <w:rFonts w:hint="default" w:ascii="Times New Roman" w:hAnsi="Times New Roman" w:cs="Times New Roman"/>
          <w:sz w:val="26"/>
          <w:szCs w:val="26"/>
        </w:rPr>
      </w:pPr>
      <w:r>
        <w:rPr>
          <w:rFonts w:hint="default" w:ascii="Times New Roman" w:hAnsi="Times New Roman" w:cs="Times New Roman"/>
          <w:sz w:val="26"/>
          <w:szCs w:val="26"/>
        </w:rPr>
        <w:t>3.1. Định hướng phát triển du lịch nông nghiệp theo hướng du lịch xanh tại xã Củ Chi</w:t>
      </w:r>
    </w:p>
    <w:p w14:paraId="7B564B3B">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Định hướng phát triển du lịch nông nghiệp theo hướng du lịch xanh tại xã Củ Chi cần được xây dựng trên cơ sở kết hợp giữa định hướng phát triển du lịch bền vững của Việt Nam, chiến lược tăng trưởng xanh của quốc gia, quy hoạch phát triển kinh tế - xã hội của TP. Hồ Chí Minh và kết quả đánh giá thực trạng tại Chương 2 của nghiên cứu. Trong bối cảnh nhu cầu du lịch trải nghiệm, du lịch sinh thái và du lịch gắn với nông nghiệp ngày càng gia tăng, việc khai thác hợp lý các giá trị tài nguyên nông nghiệp kết hợp với bảo vệ môi trường, phát huy bản sắc văn hóa và nâng cao chất lượng quản trị sẽ là nền tảng quan trọng để xây dựng xã Củ Chi trở thành điểm đến du lịch nông nghiệp xanh có sức cạnh tranh của TP. Hồ Chí Minh.</w:t>
      </w:r>
    </w:p>
    <w:p w14:paraId="33CD50E5">
      <w:pPr>
        <w:bidi w:val="0"/>
        <w:jc w:val="both"/>
        <w:rPr>
          <w:rFonts w:hint="default" w:ascii="Times New Roman" w:hAnsi="Times New Roman" w:cs="Times New Roman"/>
          <w:sz w:val="26"/>
          <w:szCs w:val="26"/>
        </w:rPr>
      </w:pPr>
      <w:r>
        <w:rPr>
          <w:rFonts w:hint="default" w:ascii="Times New Roman" w:hAnsi="Times New Roman" w:cs="Times New Roman"/>
          <w:sz w:val="26"/>
          <w:szCs w:val="26"/>
        </w:rPr>
        <w:t>Kết quả nghiên cứu ở Chương 2 cho thấy xã Củ Chi có nhiều lợi thế về quỹ đất nông nghiệp, hệ thống trang trại, sản phẩm nông nghiệp đặc trưng, vị trí địa lý thuận lợi và giá trị lịch sử - văn hóa nổi bật thông qua Di tích lịch sử Địa đạo Củ Chi. Đồng thời, kết quả khảo sát cũng phản ánh những hạn chế đáng chú ý như quy hoạch phát triển còn thiếu cụ thể, liên kết chuỗi giá trị chưa chặt chẽ, năng lực quản lý của một bộ phận hộ kinh doanh còn hạn chế, hạ tầng xanh chưa đồng bộ và chưa hình thành hệ thống giám sát, đánh giá theo các tiêu chuẩn du lịch xanh. Vì vậy, định hướng phát triển trong giai đoạn tới cần tập trung giải quyết các nguyên nhân gốc rễ này thay vì chỉ khắc phục các biểu hiện riêng lẻ.</w:t>
      </w:r>
    </w:p>
    <w:p w14:paraId="03DA7470">
      <w:pPr>
        <w:bidi w:val="0"/>
        <w:jc w:val="both"/>
        <w:rPr>
          <w:rFonts w:hint="default" w:ascii="Times New Roman" w:hAnsi="Times New Roman" w:cs="Times New Roman"/>
          <w:sz w:val="26"/>
          <w:szCs w:val="26"/>
        </w:rPr>
      </w:pPr>
      <w:r>
        <w:rPr>
          <w:rFonts w:hint="default" w:ascii="Times New Roman" w:hAnsi="Times New Roman" w:cs="Times New Roman"/>
          <w:sz w:val="26"/>
          <w:szCs w:val="26"/>
        </w:rPr>
        <w:t>Bên cạnh đó, xu hướng tiêu dùng du lịch đang chuyển dịch mạnh theo hướng ưu tiên các điểm đến thân thiện với môi trường, trải nghiệm bản địa, bảo tồn văn hóa và ứng dụng công nghệ số. Điều này mở ra cơ hội để xã Củ Chi phát triển các sản phẩm du lịch nông nghiệp có giá trị gia tăng cao nếu biết khai thác đồng thời các nguồn lực về nông nghiệp, lịch sử, văn hóa và chuyển đổi số. Do đó, định hướng phát triển cần bảo đảm sự cân bằng giữa mục tiêu tăng trưởng kinh tế với bảo vệ môi trường, nâng cao chất lượng cuộc sống của cộng đồng và gìn giữ tài nguyên cho các thế hệ tương lai.</w:t>
      </w:r>
    </w:p>
    <w:p w14:paraId="781D7C63">
      <w:pPr>
        <w:bidi w:val="0"/>
        <w:jc w:val="both"/>
        <w:rPr>
          <w:rFonts w:hint="default" w:ascii="Times New Roman" w:hAnsi="Times New Roman" w:cs="Times New Roman"/>
          <w:sz w:val="26"/>
          <w:szCs w:val="26"/>
        </w:rPr>
      </w:pPr>
      <w:r>
        <w:rPr>
          <w:rFonts w:hint="default" w:ascii="Times New Roman" w:hAnsi="Times New Roman" w:cs="Times New Roman"/>
          <w:sz w:val="26"/>
          <w:szCs w:val="26"/>
        </w:rPr>
        <w:t>Trên cơ sở đó, nghiên cứu đề xuất các định hướng phát triển sau:</w:t>
      </w:r>
    </w:p>
    <w:p w14:paraId="78E8A0E3">
      <w:pPr>
        <w:bidi w:val="0"/>
        <w:jc w:val="both"/>
        <w:rPr>
          <w:rFonts w:hint="default" w:ascii="Times New Roman" w:hAnsi="Times New Roman" w:cs="Times New Roman"/>
          <w:sz w:val="26"/>
          <w:szCs w:val="26"/>
        </w:rPr>
      </w:pPr>
      <w:r>
        <w:rPr>
          <w:rFonts w:hint="default" w:ascii="Times New Roman" w:hAnsi="Times New Roman" w:cs="Times New Roman"/>
          <w:sz w:val="26"/>
          <w:szCs w:val="26"/>
        </w:rPr>
        <w:t>3.1.1. Phát triển theo định hướng bền vững trên cả bốn trụ cột</w:t>
      </w:r>
    </w:p>
    <w:p w14:paraId="2C65A3E5">
      <w:pPr>
        <w:bidi w:val="0"/>
        <w:jc w:val="both"/>
        <w:rPr>
          <w:rFonts w:hint="default" w:ascii="Times New Roman" w:hAnsi="Times New Roman" w:cs="Times New Roman"/>
          <w:sz w:val="26"/>
          <w:szCs w:val="26"/>
        </w:rPr>
      </w:pPr>
      <w:r>
        <w:rPr>
          <w:rFonts w:hint="default" w:ascii="Times New Roman" w:hAnsi="Times New Roman" w:cs="Times New Roman"/>
          <w:sz w:val="26"/>
          <w:szCs w:val="26"/>
        </w:rPr>
        <w:t>Du lịch nông nghiệp tại xã Củ Chi cần được phát triển đồng thời trên bốn trụ cột gồm môi trường, kinh tế, xã hội – văn hóa và quản trị. Các mục tiêu tăng trưởng về số lượng khách, doanh thu và mở rộng sản phẩm cần được gắn với yêu cầu bảo vệ tài nguyên thiên nhiên, sử dụng hiệu quả nguồn lực, giảm thiểu chất thải, bảo tồn bản sắc văn hóa địa phương và nâng cao chất lượng quản trị điểm đến. Mọi hoạt động đầu tư và khai thác du lịch cần hướng tới sự cân bằng giữa lợi ích kinh tế trước mắt và giá trị phát triển bền vững trong dài hạn.</w:t>
      </w:r>
    </w:p>
    <w:p w14:paraId="0291E5F8">
      <w:pPr>
        <w:bidi w:val="0"/>
        <w:jc w:val="both"/>
        <w:rPr>
          <w:rFonts w:hint="default" w:ascii="Times New Roman" w:hAnsi="Times New Roman" w:cs="Times New Roman"/>
          <w:sz w:val="26"/>
          <w:szCs w:val="26"/>
        </w:rPr>
      </w:pPr>
      <w:r>
        <w:rPr>
          <w:rFonts w:hint="default" w:ascii="Times New Roman" w:hAnsi="Times New Roman" w:cs="Times New Roman"/>
          <w:sz w:val="26"/>
          <w:szCs w:val="26"/>
        </w:rPr>
        <w:t>3.1.2. Lấy cộng đồng địa phương làm trung tâm của quá trình phát triển</w:t>
      </w:r>
    </w:p>
    <w:p w14:paraId="0F1C3E45">
      <w:pPr>
        <w:bidi w:val="0"/>
        <w:jc w:val="both"/>
        <w:rPr>
          <w:rFonts w:hint="default" w:ascii="Times New Roman" w:hAnsi="Times New Roman" w:cs="Times New Roman"/>
          <w:sz w:val="26"/>
          <w:szCs w:val="26"/>
        </w:rPr>
      </w:pPr>
      <w:r>
        <w:rPr>
          <w:rFonts w:hint="default" w:ascii="Times New Roman" w:hAnsi="Times New Roman" w:cs="Times New Roman"/>
          <w:sz w:val="26"/>
          <w:szCs w:val="26"/>
        </w:rPr>
        <w:t>Người dân địa phương cần được xác định là chủ thể của hoạt động phát triển du lịch nông nghiệp xanh thay vì chỉ là đối tượng tham gia cung cấp dịch vụ. Việc xây dựng chính sách cần tạo điều kiện để cộng đồng tham gia vào quá trình lập kế hoạch, quản lý, giám sát và hưởng lợi từ hoạt động du lịch. Đồng thời, cần tăng cường đào tạo kỹ năng nghề, kỹ năng quản lý, chuyển đổi số và nâng cao nhận thức về phát triển bền vững nhằm giúp người dân chủ động tham gia vào chuỗi giá trị du lịch.</w:t>
      </w:r>
    </w:p>
    <w:p w14:paraId="1C4B5905">
      <w:pPr>
        <w:bidi w:val="0"/>
        <w:jc w:val="both"/>
        <w:rPr>
          <w:rFonts w:hint="default" w:ascii="Times New Roman" w:hAnsi="Times New Roman" w:cs="Times New Roman"/>
          <w:sz w:val="26"/>
          <w:szCs w:val="26"/>
        </w:rPr>
      </w:pPr>
      <w:r>
        <w:rPr>
          <w:rFonts w:hint="default" w:ascii="Times New Roman" w:hAnsi="Times New Roman" w:cs="Times New Roman"/>
          <w:sz w:val="26"/>
          <w:szCs w:val="26"/>
        </w:rPr>
        <w:t>3.1.3. Tăng cường liên kết chuỗi giá trị và hợp tác đa bên</w:t>
      </w:r>
    </w:p>
    <w:p w14:paraId="1BCF4C93">
      <w:pPr>
        <w:bidi w:val="0"/>
        <w:jc w:val="both"/>
        <w:rPr>
          <w:rFonts w:hint="default" w:ascii="Times New Roman" w:hAnsi="Times New Roman" w:cs="Times New Roman"/>
          <w:sz w:val="26"/>
          <w:szCs w:val="26"/>
        </w:rPr>
      </w:pPr>
      <w:r>
        <w:rPr>
          <w:rFonts w:hint="default" w:ascii="Times New Roman" w:hAnsi="Times New Roman" w:cs="Times New Roman"/>
          <w:sz w:val="26"/>
          <w:szCs w:val="26"/>
        </w:rPr>
        <w:t>Phát triển du lịch nông nghiệp xanh chỉ đạt hiệu quả khi hình thành được cơ chế liên kết chặt chẽ giữa chính quyền địa phương, doanh nghiệp lữ hành, hợp tác xã, hộ nông dân, cơ sở lưu trú, trường đại học và các tổ chức hỗ trợ. Liên kết này không chỉ góp phần xây dựng các sản phẩm du lịch đồng bộ mà còn tạo điều kiện mở rộng thị trường, nâng cao chất lượng dịch vụ, phát triển sản phẩm OCOP và tăng khả năng cạnh tranh của điểm đến.</w:t>
      </w:r>
    </w:p>
    <w:p w14:paraId="201DC067">
      <w:pPr>
        <w:bidi w:val="0"/>
        <w:jc w:val="both"/>
        <w:rPr>
          <w:rFonts w:hint="default" w:ascii="Times New Roman" w:hAnsi="Times New Roman" w:cs="Times New Roman"/>
          <w:sz w:val="26"/>
          <w:szCs w:val="26"/>
        </w:rPr>
      </w:pPr>
      <w:r>
        <w:rPr>
          <w:rFonts w:hint="default" w:ascii="Times New Roman" w:hAnsi="Times New Roman" w:cs="Times New Roman"/>
          <w:sz w:val="26"/>
          <w:szCs w:val="26"/>
        </w:rPr>
        <w:t>3.1.4. Đẩy mạnh chuyển đổi số trong quản lý và phát triển du lịch</w:t>
      </w:r>
    </w:p>
    <w:p w14:paraId="5FEA248A">
      <w:pPr>
        <w:bidi w:val="0"/>
        <w:jc w:val="both"/>
        <w:rPr>
          <w:rFonts w:hint="default" w:ascii="Times New Roman" w:hAnsi="Times New Roman" w:cs="Times New Roman"/>
          <w:sz w:val="26"/>
          <w:szCs w:val="26"/>
        </w:rPr>
      </w:pPr>
      <w:r>
        <w:rPr>
          <w:rFonts w:hint="default" w:ascii="Times New Roman" w:hAnsi="Times New Roman" w:cs="Times New Roman"/>
          <w:sz w:val="26"/>
          <w:szCs w:val="26"/>
        </w:rPr>
        <w:t>Chuyển đổi số cần được xem là động lực quan trọng để nâng cao hiệu quả quản lý và khả năng tiếp cận thị trường. Địa phương cần từng bước xây dựng cơ sở dữ liệu số về các điểm du lịch, phát triển nền tảng kết nối giữa người dân, doanh nghiệp và du khách; đồng thời ứng dụng các công nghệ như bản đồ số, mã QR, thực tế ảo (AR/VR), trí tuệ nhân tạo (AI) và các nền tảng truyền thông số nhằm nâng cao trải nghiệm của du khách cũng như hiệu quả quảng bá hình ảnh điểm đến.</w:t>
      </w:r>
    </w:p>
    <w:p w14:paraId="6FF5CDD6">
      <w:pPr>
        <w:bidi w:val="0"/>
        <w:jc w:val="both"/>
        <w:rPr>
          <w:rFonts w:hint="default" w:ascii="Times New Roman" w:hAnsi="Times New Roman" w:cs="Times New Roman"/>
          <w:sz w:val="26"/>
          <w:szCs w:val="26"/>
        </w:rPr>
      </w:pPr>
      <w:r>
        <w:rPr>
          <w:rFonts w:hint="default" w:ascii="Times New Roman" w:hAnsi="Times New Roman" w:cs="Times New Roman"/>
          <w:sz w:val="26"/>
          <w:szCs w:val="26"/>
        </w:rPr>
        <w:t>3.1.5. Phát triển theo hướng kinh tế xanh và kinh tế tuần hoàn</w:t>
      </w:r>
    </w:p>
    <w:p w14:paraId="1007EA51">
      <w:pPr>
        <w:bidi w:val="0"/>
        <w:jc w:val="both"/>
        <w:rPr>
          <w:rFonts w:hint="default" w:ascii="Times New Roman" w:hAnsi="Times New Roman" w:cs="Times New Roman"/>
          <w:sz w:val="26"/>
          <w:szCs w:val="26"/>
        </w:rPr>
      </w:pPr>
      <w:r>
        <w:rPr>
          <w:rFonts w:hint="default" w:ascii="Times New Roman" w:hAnsi="Times New Roman" w:cs="Times New Roman"/>
          <w:sz w:val="26"/>
          <w:szCs w:val="26"/>
        </w:rPr>
        <w:t>Các mô hình du lịch nông nghiệp cần khuyến khích sử dụng năng lượng sạch, tiết kiệm tài nguyên, giảm phát sinh chất thải và tăng cường tái sử dụng, tái chế trong hoạt động kinh doanh. Đồng thời, cần thúc đẩy mở rộng diện tích sản xuất nông nghiệp hữu cơ, VietGAP, phát triển các mô hình "Không rác thải" (Zero Waste) và tăng cường tiêu thụ sản phẩm nông nghiệp địa phương thông qua hoạt động du lịch nhằm nâng cao giá trị gia tăng cho chuỗi sản phẩm.</w:t>
      </w:r>
    </w:p>
    <w:p w14:paraId="67F5D174">
      <w:pPr>
        <w:bidi w:val="0"/>
        <w:jc w:val="both"/>
        <w:rPr>
          <w:rFonts w:hint="default" w:ascii="Times New Roman" w:hAnsi="Times New Roman" w:cs="Times New Roman"/>
          <w:sz w:val="26"/>
          <w:szCs w:val="26"/>
        </w:rPr>
      </w:pPr>
      <w:r>
        <w:rPr>
          <w:rFonts w:hint="default" w:ascii="Times New Roman" w:hAnsi="Times New Roman" w:cs="Times New Roman"/>
          <w:sz w:val="26"/>
          <w:szCs w:val="26"/>
        </w:rPr>
        <w:t>3.1.6. Xây dựng thương hiệu điểm đến "Du lịch nông nghiệp xanh Củ Chi"</w:t>
      </w:r>
    </w:p>
    <w:p w14:paraId="6676ECC4">
      <w:pPr>
        <w:bidi w:val="0"/>
        <w:jc w:val="both"/>
        <w:rPr>
          <w:rFonts w:hint="default" w:ascii="Times New Roman" w:hAnsi="Times New Roman" w:cs="Times New Roman"/>
          <w:sz w:val="26"/>
          <w:szCs w:val="26"/>
        </w:rPr>
      </w:pPr>
      <w:r>
        <w:rPr>
          <w:rFonts w:hint="default" w:ascii="Times New Roman" w:hAnsi="Times New Roman" w:cs="Times New Roman"/>
          <w:sz w:val="26"/>
          <w:szCs w:val="26"/>
        </w:rPr>
        <w:t>Bên cạnh việc nâng cao chất lượng sản phẩm, xã Củ Chi cần xây dựng hình ảnh điểm đến mang bản sắc riêng thông qua việc kết hợp hài hòa giữa trải nghiệm nông nghiệp, giá trị lịch sử của Địa đạo Củ Chi, văn hóa bản địa và lối sống xanh. Công tác truyền thông cần được triển khai đồng bộ trên các nền tảng số, kết hợp với hoạt động xúc tiến du lịch, liên kết với các doanh nghiệp lữ hành và xây dựng bộ nhận diện thương hiệu thống nhất nhằm nâng cao vị thế của điểm đến trên thị trường.</w:t>
      </w:r>
    </w:p>
    <w:p w14:paraId="6FFCD3A5">
      <w:pPr>
        <w:bidi w:val="0"/>
        <w:jc w:val="both"/>
        <w:rPr>
          <w:rFonts w:hint="default" w:ascii="Times New Roman" w:hAnsi="Times New Roman" w:cs="Times New Roman"/>
          <w:sz w:val="26"/>
          <w:szCs w:val="26"/>
        </w:rPr>
      </w:pPr>
      <w:r>
        <w:rPr>
          <w:rFonts w:hint="default" w:ascii="Times New Roman" w:hAnsi="Times New Roman" w:cs="Times New Roman"/>
          <w:sz w:val="26"/>
          <w:szCs w:val="26"/>
        </w:rPr>
        <w:t>Đánh giá chung</w:t>
      </w:r>
    </w:p>
    <w:p w14:paraId="14B38554">
      <w:pPr>
        <w:bidi w:val="0"/>
        <w:jc w:val="both"/>
        <w:rPr>
          <w:rFonts w:hint="default" w:ascii="Times New Roman" w:hAnsi="Times New Roman" w:cs="Times New Roman"/>
          <w:sz w:val="26"/>
          <w:szCs w:val="26"/>
        </w:rPr>
      </w:pPr>
      <w:r>
        <w:rPr>
          <w:rFonts w:hint="default" w:ascii="Times New Roman" w:hAnsi="Times New Roman" w:cs="Times New Roman"/>
          <w:sz w:val="26"/>
          <w:szCs w:val="26"/>
        </w:rPr>
        <w:t>Những định hướng trên được xây dựng dựa trên kết quả phân tích thực trạng, dữ liệu khảo sát, ma trận SWOT và phân tích nguyên nhân gốc rễ tại Chương 2. Trong đó, hoàn thiện quản trị điểm đến, tăng cường sự tham gia của cộng đồng, thúc đẩy liên kết chuỗi giá trị và chuyển đổi số được xác định là những định hướng ưu tiên nhằm giải quyết các nguyên nhân cốt lõi đang cản trở quá trình phát triển du lịch nông nghiệp theo hướng du lịch xanh tại xã Củ Chi. Đây cũng là cơ sở để đề xuất hệ thống giải pháp cụ thể ở Mục 3.2, bảo đảm tính logic, tính khả thi và sự thống nhất với mục tiêu nghiên cứu của khóa luận.</w:t>
      </w:r>
    </w:p>
    <w:p w14:paraId="4DCCCAD2">
      <w:pPr>
        <w:bidi w:val="0"/>
        <w:jc w:val="both"/>
        <w:rPr>
          <w:rFonts w:hint="default" w:ascii="Times New Roman" w:hAnsi="Times New Roman" w:cs="Times New Roman"/>
          <w:sz w:val="26"/>
          <w:szCs w:val="26"/>
        </w:rPr>
      </w:pPr>
      <w:r>
        <w:rPr>
          <w:rFonts w:hint="default" w:ascii="Times New Roman" w:hAnsi="Times New Roman" w:cs="Times New Roman"/>
          <w:sz w:val="26"/>
          <w:szCs w:val="26"/>
        </w:rPr>
        <w:t>3.2. Hệ thống giải pháp phát triển du lịch nông nghiệp theo hướng du lịch xanh tại xã Củ Chi</w:t>
      </w:r>
    </w:p>
    <w:p w14:paraId="4A48D24C">
      <w:pPr>
        <w:bidi w:val="0"/>
        <w:jc w:val="both"/>
        <w:rPr>
          <w:rFonts w:hint="default" w:ascii="Times New Roman" w:hAnsi="Times New Roman" w:cs="Times New Roman"/>
          <w:sz w:val="26"/>
          <w:szCs w:val="26"/>
        </w:rPr>
      </w:pPr>
      <w:r>
        <w:rPr>
          <w:rFonts w:hint="default" w:ascii="Times New Roman" w:hAnsi="Times New Roman" w:cs="Times New Roman"/>
          <w:sz w:val="26"/>
          <w:szCs w:val="26"/>
        </w:rPr>
        <w:t>3.2.1. Hoàn thiện mô hình quản trị du lịch nông nghiệp theo hướng du lịch xanh tại xã Củ Chi</w:t>
      </w:r>
    </w:p>
    <w:p w14:paraId="7AC42F28">
      <w:pPr>
        <w:bidi w:val="0"/>
        <w:jc w:val="both"/>
        <w:rPr>
          <w:rFonts w:hint="default" w:ascii="Times New Roman" w:hAnsi="Times New Roman" w:cs="Times New Roman"/>
          <w:sz w:val="26"/>
          <w:szCs w:val="26"/>
        </w:rPr>
      </w:pPr>
      <w:r>
        <w:rPr>
          <w:rFonts w:hint="default" w:ascii="Times New Roman" w:hAnsi="Times New Roman" w:cs="Times New Roman"/>
          <w:sz w:val="26"/>
          <w:szCs w:val="26"/>
        </w:rPr>
        <w:t>Cơ sở đề xuất giải pháp</w:t>
      </w:r>
    </w:p>
    <w:p w14:paraId="2E1C3EFE">
      <w:pPr>
        <w:bidi w:val="0"/>
        <w:jc w:val="both"/>
        <w:rPr>
          <w:rFonts w:hint="default" w:ascii="Times New Roman" w:hAnsi="Times New Roman" w:cs="Times New Roman"/>
          <w:sz w:val="26"/>
          <w:szCs w:val="26"/>
        </w:rPr>
      </w:pPr>
      <w:r>
        <w:rPr>
          <w:rFonts w:hint="default" w:ascii="Times New Roman" w:hAnsi="Times New Roman" w:cs="Times New Roman"/>
          <w:sz w:val="26"/>
          <w:szCs w:val="26"/>
        </w:rPr>
        <w:t>Kết quả phân tích ở Chương 2 cho thấy quản trị là trụ cột có mức đánh giá thấp nhất trong bốn trụ cột của phát triển du lịch nông nghiệp theo hướng du lịch xanh. Dữ liệu khảo sát cho thấy các tiêu chí liên quan đến quy hoạch, cơ chế phối hợp, nguồn lực đầu tư, liên kết giữa các chủ thể và hệ thống giám sát đều có mức đánh giá thấp hơn các nhóm tiêu chí khác. Phân tích SWOT cũng xác định những điểm yếu nổi bật của địa phương là quy hoạch chưa đồng bộ, cơ chế phối hợp giữa các bên còn lỏng lẻo và thiếu hệ thống giám sát theo tiêu chuẩn du lịch xanh. Đồng thời, kết quả phân tích Fishbone chỉ ra rằng những hạn chế về quản trị là nguyên nhân gốc rễ làm giảm hiệu quả thực hiện các mục tiêu về môi trường, kinh tế và xã hội – văn hóa.</w:t>
      </w:r>
    </w:p>
    <w:p w14:paraId="04B4A6CB">
      <w:pPr>
        <w:bidi w:val="0"/>
        <w:jc w:val="both"/>
        <w:rPr>
          <w:rFonts w:hint="default" w:ascii="Times New Roman" w:hAnsi="Times New Roman" w:cs="Times New Roman"/>
          <w:sz w:val="26"/>
          <w:szCs w:val="26"/>
        </w:rPr>
      </w:pPr>
      <w:r>
        <w:rPr>
          <w:rFonts w:hint="default" w:ascii="Times New Roman" w:hAnsi="Times New Roman" w:cs="Times New Roman"/>
          <w:sz w:val="26"/>
          <w:szCs w:val="26"/>
        </w:rPr>
        <w:t>Điều này cho thấy nếu không cải thiện năng lực quản trị điểm đến thì các giải pháp về đầu tư hạ tầng, đào tạo nhân lực hay phát triển sản phẩm sẽ khó phát huy hiệu quả lâu dài. Vì vậy, việc hoàn thiện mô hình quản trị cần được xem là giải pháp ưu tiên và có tính nền tảng trong quá trình phát triển du lịch nông nghiệp theo hướng du lịch xanh tại xã Củ Chi.</w:t>
      </w:r>
    </w:p>
    <w:p w14:paraId="2BDF9C1E">
      <w:pPr>
        <w:bidi w:val="0"/>
        <w:jc w:val="both"/>
        <w:rPr>
          <w:rFonts w:hint="default" w:ascii="Times New Roman" w:hAnsi="Times New Roman" w:cs="Times New Roman"/>
          <w:sz w:val="26"/>
          <w:szCs w:val="26"/>
        </w:rPr>
      </w:pPr>
      <w:r>
        <w:rPr>
          <w:rFonts w:hint="default" w:ascii="Times New Roman" w:hAnsi="Times New Roman" w:cs="Times New Roman"/>
          <w:sz w:val="26"/>
          <w:szCs w:val="26"/>
        </w:rPr>
        <w:t>Nội dung giải pháp</w:t>
      </w:r>
    </w:p>
    <w:p w14:paraId="70CAB9BC">
      <w:pPr>
        <w:bidi w:val="0"/>
        <w:jc w:val="both"/>
        <w:rPr>
          <w:rFonts w:hint="default" w:ascii="Times New Roman" w:hAnsi="Times New Roman" w:cs="Times New Roman"/>
          <w:sz w:val="26"/>
          <w:szCs w:val="26"/>
        </w:rPr>
      </w:pPr>
      <w:r>
        <w:rPr>
          <w:rFonts w:hint="default" w:ascii="Times New Roman" w:hAnsi="Times New Roman" w:cs="Times New Roman"/>
          <w:sz w:val="26"/>
          <w:szCs w:val="26"/>
        </w:rPr>
        <w:t>Nghiên cứu đề xuất thành lập Ban Quản lý Du lịch Nông nghiệp Xanh xã Củ Chi theo mô hình quản trị đa bên (multi-stakeholder governance). Ban Quản lý không thay thế chức năng quản lý nhà nước của chính quyền địa phương mà đóng vai trò là đầu mối điều phối, kết nối và giám sát các hoạt động phát triển du lịch nông nghiệp xanh.</w:t>
      </w:r>
    </w:p>
    <w:p w14:paraId="2C26C2B2">
      <w:pPr>
        <w:bidi w:val="0"/>
        <w:jc w:val="both"/>
        <w:rPr>
          <w:rFonts w:hint="default" w:ascii="Times New Roman" w:hAnsi="Times New Roman" w:cs="Times New Roman"/>
          <w:sz w:val="26"/>
          <w:szCs w:val="26"/>
        </w:rPr>
      </w:pPr>
      <w:r>
        <w:rPr>
          <w:rFonts w:hint="default" w:ascii="Times New Roman" w:hAnsi="Times New Roman" w:cs="Times New Roman"/>
          <w:sz w:val="26"/>
          <w:szCs w:val="26"/>
        </w:rPr>
        <w:t>Thành phần Ban Quản lý gồm đại diện UBND xã, Phòng Văn hóa – Thông tin, Phòng Nông nghiệp và Môi trường, các hợp tác xã nông nghiệp, hộ kinh doanh du lịch nông nghiệp, doanh nghiệp lữ hành, đại diện cộng đồng dân cư, các trường đại học và chuyên gia trong lĩnh vực du lịch, nông nghiệp và môi trường.</w:t>
      </w:r>
    </w:p>
    <w:p w14:paraId="55DBBC77">
      <w:pPr>
        <w:bidi w:val="0"/>
        <w:jc w:val="both"/>
        <w:rPr>
          <w:rFonts w:hint="default" w:ascii="Times New Roman" w:hAnsi="Times New Roman" w:cs="Times New Roman"/>
          <w:sz w:val="26"/>
          <w:szCs w:val="26"/>
        </w:rPr>
      </w:pPr>
      <w:r>
        <w:rPr>
          <w:rFonts w:hint="default" w:ascii="Times New Roman" w:hAnsi="Times New Roman" w:cs="Times New Roman"/>
          <w:sz w:val="26"/>
          <w:szCs w:val="26"/>
        </w:rPr>
        <w:t>Ban Quản lý có các nhiệm vụ chủ yếu sau:</w:t>
      </w:r>
    </w:p>
    <w:p w14:paraId="19DC4B68">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Xây dựng và cập nhật quy hoạch phát triển du lịch nông nghiệp xanh phù hợp với điều kiện thực tế của địa phương. </w:t>
      </w:r>
    </w:p>
    <w:p w14:paraId="47135813">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Điều phối hoạt động giữa chính quyền, doanh nghiệp, hợp tác xã và cộng đồng nhằm hình thành chuỗi giá trị du lịch nông nghiệp thống nhất. </w:t>
      </w:r>
    </w:p>
    <w:p w14:paraId="5FDEB691">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Ban hành và giám sát việc thực hiện bộ tiêu chí du lịch nông nghiệp xanh tại các điểm du lịch. </w:t>
      </w:r>
    </w:p>
    <w:p w14:paraId="080D6C5E">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Thiết lập cơ sở dữ liệu số phục vụ quản lý điểm đến, thống kê lượng khách, doanh thu, phản hồi của du khách và các chỉ tiêu môi trường. </w:t>
      </w:r>
    </w:p>
    <w:p w14:paraId="6810A820">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Tổ chức kiểm tra định kỳ đối với các cơ sở kinh doanh nhằm bảo đảm tuân thủ các quy định về bảo vệ môi trường, an toàn thực phẩm, an toàn lao động và chất lượng dịch vụ. </w:t>
      </w:r>
    </w:p>
    <w:p w14:paraId="377F724D">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Phối hợp với các cơ sở đào tạo để tổ chức các chương trình bồi dưỡng nghiệp vụ du lịch xanh cho cộng đồng địa phương. </w:t>
      </w:r>
    </w:p>
    <w:p w14:paraId="7D0D2B09">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Làm đầu mối huy động nguồn lực từ ngân sách, doanh nghiệp và các chương trình hỗ trợ phát triển bền vững. </w:t>
      </w:r>
    </w:p>
    <w:p w14:paraId="410A9B97">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Đồng thời, cần xây dựng Quy chế phối hợp liên ngành quy định rõ trách nhiệm của từng bên trong quản lý, phát triển và giám sát hoạt động du lịch nông nghiệp. Quy chế này sẽ góp phần khắc phục tình trạng chồng chéo trong quản lý và nâng cao tính minh bạch trong quá trình triển khai.</w:t>
      </w:r>
    </w:p>
    <w:p w14:paraId="1D162420">
      <w:pPr>
        <w:bidi w:val="0"/>
        <w:jc w:val="both"/>
        <w:rPr>
          <w:rFonts w:hint="default" w:ascii="Times New Roman" w:hAnsi="Times New Roman" w:cs="Times New Roman"/>
          <w:sz w:val="26"/>
          <w:szCs w:val="26"/>
        </w:rPr>
      </w:pPr>
      <w:r>
        <w:rPr>
          <w:rFonts w:hint="default" w:ascii="Times New Roman" w:hAnsi="Times New Roman" w:cs="Times New Roman"/>
          <w:sz w:val="26"/>
          <w:szCs w:val="26"/>
        </w:rPr>
        <w:t>Lộ trình thực hiện</w:t>
      </w:r>
    </w:p>
    <w:p w14:paraId="132CD3DA">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2027</w:t>
      </w:r>
    </w:p>
    <w:p w14:paraId="35A78551">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Thành lập Ban Quản lý Du lịch Nông nghiệp Xanh. </w:t>
      </w:r>
    </w:p>
    <w:p w14:paraId="5FF17853">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Rà soát hiện trạng các điểm du lịch. </w:t>
      </w:r>
    </w:p>
    <w:p w14:paraId="3D0DC7F4">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Xây dựng quy chế hoạt động và cơ chế phối hợp. </w:t>
      </w:r>
    </w:p>
    <w:p w14:paraId="1CD52365">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2028–2029</w:t>
      </w:r>
    </w:p>
    <w:p w14:paraId="56CE350D">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Triển khai quản lý thống nhất trên toàn địa bàn xã. </w:t>
      </w:r>
    </w:p>
    <w:p w14:paraId="449A587C">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Xây dựng cơ sở dữ liệu số. </w:t>
      </w:r>
    </w:p>
    <w:p w14:paraId="1E8009E8">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Thực hiện kiểm tra, đánh giá định kỳ. </w:t>
      </w:r>
    </w:p>
    <w:p w14:paraId="36EC2EB7">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Hỗ trợ các điểm du lịch áp dụng tiêu chí du lịch xanh. </w:t>
      </w:r>
    </w:p>
    <w:p w14:paraId="5DB8A90A">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từ năm 2030</w:t>
      </w:r>
    </w:p>
    <w:p w14:paraId="5FD29C7B">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Đánh giá hiệu quả mô hình quản trị. </w:t>
      </w:r>
    </w:p>
    <w:p w14:paraId="1F18EF56">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Điều chỉnh quy chế theo thực tiễn. </w:t>
      </w:r>
    </w:p>
    <w:p w14:paraId="1F67E69A">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Mở rộng mô hình nếu đạt kết quả tích cực. </w:t>
      </w:r>
    </w:p>
    <w:p w14:paraId="20779297">
      <w:pPr>
        <w:bidi w:val="0"/>
        <w:jc w:val="both"/>
        <w:rPr>
          <w:rFonts w:hint="default" w:ascii="Times New Roman" w:hAnsi="Times New Roman" w:cs="Times New Roman"/>
          <w:sz w:val="26"/>
          <w:szCs w:val="26"/>
        </w:rPr>
      </w:pPr>
      <w:r>
        <w:rPr>
          <w:rFonts w:hint="default" w:ascii="Times New Roman" w:hAnsi="Times New Roman" w:cs="Times New Roman"/>
          <w:sz w:val="26"/>
          <w:szCs w:val="26"/>
        </w:rPr>
        <w:t>Nguồn lực thực hiện</w:t>
      </w:r>
    </w:p>
    <w:p w14:paraId="34138416">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Để bảo đảm tính khả thi, giải pháp cần huy động nhiều nguồn lực khác nhau, bao gồm:</w:t>
      </w:r>
    </w:p>
    <w:p w14:paraId="6560AAEC">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Ngân sách địa phương dành cho phát triển du lịch và xây dựng nông thôn mới. </w:t>
      </w:r>
    </w:p>
    <w:p w14:paraId="2DE51501">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Nguồn vốn xã hội hóa từ doanh nghiệp và hợp tác xã. </w:t>
      </w:r>
    </w:p>
    <w:p w14:paraId="5F8C2FB0">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Chương trình hỗ trợ từ các sở, ngành của TP. Hồ Chí Minh. </w:t>
      </w:r>
    </w:p>
    <w:p w14:paraId="42BE07A6">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Hợp tác với các trường đại học, viện nghiên cứu và tổ chức quốc tế trong đào tạo, tư vấn và chuyển giao mô hình quản trị. </w:t>
      </w:r>
    </w:p>
    <w:p w14:paraId="7D23DC8D">
      <w:pPr>
        <w:bidi w:val="0"/>
        <w:jc w:val="both"/>
        <w:rPr>
          <w:rFonts w:hint="default" w:ascii="Times New Roman" w:hAnsi="Times New Roman" w:cs="Times New Roman"/>
          <w:sz w:val="26"/>
          <w:szCs w:val="26"/>
        </w:rPr>
      </w:pPr>
      <w:r>
        <w:rPr>
          <w:rFonts w:hint="default" w:ascii="Times New Roman" w:hAnsi="Times New Roman" w:cs="Times New Roman"/>
          <w:sz w:val="26"/>
          <w:szCs w:val="26"/>
        </w:rPr>
        <w:t>Chỉ số đánh giá (KPI)</w:t>
      </w:r>
    </w:p>
    <w:p w14:paraId="7B99B2A4">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Để theo dõi hiệu quả thực hiện giải pháp, nghiên cứu đề xuất một số chỉ tiêu như sau:</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931"/>
        <w:gridCol w:w="2465"/>
      </w:tblGrid>
      <w:tr w14:paraId="78412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10AD730">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Chỉ tiêu</w:t>
            </w:r>
          </w:p>
        </w:tc>
        <w:tc>
          <w:tcPr>
            <w:tcW w:w="0" w:type="auto"/>
            <w:shd w:val="clear"/>
            <w:vAlign w:val="center"/>
          </w:tcPr>
          <w:p w14:paraId="7E36BE3F">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Mục tiêu đến năm 2030</w:t>
            </w:r>
          </w:p>
        </w:tc>
      </w:tr>
      <w:tr w14:paraId="32B1D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5D1940">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Điểm du lịch có đầu mối quản lý thống nhất</w:t>
            </w:r>
          </w:p>
        </w:tc>
        <w:tc>
          <w:tcPr>
            <w:tcW w:w="0" w:type="auto"/>
            <w:shd w:val="clear"/>
            <w:vAlign w:val="center"/>
          </w:tcPr>
          <w:p w14:paraId="5AF2719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100%</w:t>
            </w:r>
          </w:p>
        </w:tc>
      </w:tr>
      <w:tr w14:paraId="199F3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D7B6AE">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Kiểm tra định kỳ mỗi năm</w:t>
            </w:r>
          </w:p>
        </w:tc>
        <w:tc>
          <w:tcPr>
            <w:tcW w:w="0" w:type="auto"/>
            <w:shd w:val="clear"/>
            <w:vAlign w:val="center"/>
          </w:tcPr>
          <w:p w14:paraId="3C0F7DE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2 lần/điểm</w:t>
            </w:r>
          </w:p>
        </w:tc>
      </w:tr>
      <w:tr w14:paraId="251F5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2CBD34">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Báo cáo giám sát công bố hằng năm</w:t>
            </w:r>
          </w:p>
        </w:tc>
        <w:tc>
          <w:tcPr>
            <w:tcW w:w="0" w:type="auto"/>
            <w:shd w:val="clear"/>
            <w:vAlign w:val="center"/>
          </w:tcPr>
          <w:p w14:paraId="5821A958">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100%</w:t>
            </w:r>
          </w:p>
        </w:tc>
      </w:tr>
      <w:tr w14:paraId="36D79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A32330">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Tỷ lệ cơ sở thực hiện đúng quy chế quản lý</w:t>
            </w:r>
          </w:p>
        </w:tc>
        <w:tc>
          <w:tcPr>
            <w:tcW w:w="0" w:type="auto"/>
            <w:shd w:val="clear"/>
            <w:vAlign w:val="center"/>
          </w:tcPr>
          <w:p w14:paraId="79CC8405">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90%</w:t>
            </w:r>
          </w:p>
        </w:tc>
      </w:tr>
      <w:tr w14:paraId="7C057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DDD302F">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Mức độ hài lòng của các bên liên quan về công tác quản trị</w:t>
            </w:r>
          </w:p>
        </w:tc>
        <w:tc>
          <w:tcPr>
            <w:tcW w:w="0" w:type="auto"/>
            <w:shd w:val="clear"/>
            <w:vAlign w:val="center"/>
          </w:tcPr>
          <w:p w14:paraId="41268C6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80%</w:t>
            </w:r>
          </w:p>
        </w:tc>
      </w:tr>
    </w:tbl>
    <w:p w14:paraId="2281AB0C">
      <w:pPr>
        <w:bidi w:val="0"/>
        <w:jc w:val="both"/>
        <w:rPr>
          <w:rFonts w:hint="default" w:ascii="Times New Roman" w:hAnsi="Times New Roman" w:cs="Times New Roman"/>
          <w:sz w:val="26"/>
          <w:szCs w:val="26"/>
        </w:rPr>
      </w:pPr>
    </w:p>
    <w:p w14:paraId="2BFBF9AA">
      <w:pPr>
        <w:bidi w:val="0"/>
        <w:jc w:val="both"/>
        <w:rPr>
          <w:rFonts w:hint="default" w:ascii="Times New Roman" w:hAnsi="Times New Roman" w:cs="Times New Roman"/>
          <w:sz w:val="26"/>
          <w:szCs w:val="26"/>
          <w:lang w:val="en-US"/>
        </w:rPr>
      </w:pPr>
      <w:r>
        <w:rPr>
          <w:rFonts w:hint="default" w:ascii="Times New Roman" w:hAnsi="Times New Roman" w:cs="Times New Roman"/>
          <w:sz w:val="26"/>
          <w:szCs w:val="26"/>
        </w:rPr>
        <w:t>Việc hoàn thiện mô hình quản trị sẽ giúp nâng cao hiệu quả phối hợp giữa các bên liên quan, sử dụng hiệu quả nguồn lực đầu tư, tăng cường tính minh bạch trong quản lý và tạo nền tảng cho việc triển khai các giải pháp về bảo vệ môi trường, phát triển sản phẩm, đào tạo nguồn nhân lực và chuyển đổi số. Đây cũng là tiền đề để hình thành mô hình quản trị điểm đến theo hướng bền vững, phù hợp với xu hướng phát triển du lịch xanh hiện na</w:t>
      </w:r>
      <w:r>
        <w:rPr>
          <w:rFonts w:hint="default" w:ascii="Times New Roman" w:hAnsi="Times New Roman" w:cs="Times New Roman"/>
          <w:sz w:val="26"/>
          <w:szCs w:val="26"/>
          <w:lang w:val="en-US"/>
        </w:rPr>
        <w:t>Y.</w:t>
      </w:r>
    </w:p>
    <w:p w14:paraId="061CA4AD">
      <w:pPr>
        <w:bidi w:val="0"/>
        <w:jc w:val="both"/>
        <w:rPr>
          <w:rFonts w:hint="default" w:ascii="Times New Roman" w:hAnsi="Times New Roman" w:cs="Times New Roman"/>
          <w:sz w:val="26"/>
          <w:szCs w:val="26"/>
        </w:rPr>
      </w:pPr>
      <w:r>
        <w:rPr>
          <w:rFonts w:hint="default" w:ascii="Times New Roman" w:hAnsi="Times New Roman" w:cs="Times New Roman"/>
          <w:sz w:val="26"/>
          <w:szCs w:val="26"/>
        </w:rPr>
        <w:t>Mặc dù giải pháp có tính khả thi và giải quyết trực tiếp nguyên nhân gốc rễ được xác định trong Chương 2, quá trình triển khai có thể gặp một số khó khăn như sự chồng chéo về chức năng giữa các cơ quan quản lý, hạn chế về nguồn kinh phí và sự khác biệt về lợi ích giữa các bên liên quan. Để khắc phục, cần quy định rõ chức năng của Ban Quản lý ngay từ đầu, xây dựng cơ chế phối hợp minh bạch, tăng cường đối thoại với cộng đồng và thực hiện thí điểm trước tại một số điểm du lịch tiêu biểu trước khi nhân rộng trên toàn địa bàn.</w:t>
      </w:r>
    </w:p>
    <w:p w14:paraId="446599C5">
      <w:pPr>
        <w:bidi w:val="0"/>
        <w:jc w:val="both"/>
        <w:rPr>
          <w:rFonts w:hint="default" w:ascii="Times New Roman" w:hAnsi="Times New Roman" w:cs="Times New Roman"/>
          <w:sz w:val="26"/>
          <w:szCs w:val="26"/>
        </w:rPr>
      </w:pPr>
      <w:r>
        <w:rPr>
          <w:rFonts w:hint="default" w:ascii="Times New Roman" w:hAnsi="Times New Roman" w:cs="Times New Roman"/>
          <w:sz w:val="26"/>
          <w:szCs w:val="26"/>
        </w:rPr>
        <w:t>Liên kết với kết quả nghiên cứu</w:t>
      </w:r>
    </w:p>
    <w:p w14:paraId="10A8C8E3">
      <w:pPr>
        <w:bidi w:val="0"/>
        <w:jc w:val="both"/>
        <w:rPr>
          <w:rFonts w:hint="default" w:ascii="Times New Roman" w:hAnsi="Times New Roman" w:cs="Times New Roman"/>
          <w:sz w:val="26"/>
          <w:szCs w:val="26"/>
        </w:rPr>
      </w:pPr>
      <w:r>
        <w:rPr>
          <w:rFonts w:hint="default" w:ascii="Times New Roman" w:hAnsi="Times New Roman" w:cs="Times New Roman"/>
          <w:sz w:val="26"/>
          <w:szCs w:val="26"/>
        </w:rPr>
        <w:t>Giải pháp này giải quyết trực tiếp các nguyên nhân được xác định trong nghiên cứu:</w:t>
      </w:r>
    </w:p>
    <w:p w14:paraId="08A49677">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Khảo sát: C26 (quy hoạch), C27 (nguồn vốn), C30 (liên kết), C31 (giám sát). </w:t>
      </w:r>
    </w:p>
    <w:p w14:paraId="01571276">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SWOT: W1, W2, W5. </w:t>
      </w:r>
    </w:p>
    <w:p w14:paraId="2E6D9246">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Fishbone: Nhóm nguyên nhân về chính sách, quản trị và liên kết. </w:t>
      </w:r>
    </w:p>
    <w:p w14:paraId="2F54941F">
      <w:pPr>
        <w:bidi w:val="0"/>
        <w:jc w:val="both"/>
        <w:rPr>
          <w:rFonts w:hint="default" w:ascii="Times New Roman" w:hAnsi="Times New Roman" w:cs="Times New Roman"/>
          <w:sz w:val="26"/>
          <w:szCs w:val="26"/>
        </w:rPr>
      </w:pPr>
      <w:r>
        <w:rPr>
          <w:rFonts w:hint="default" w:ascii="Times New Roman" w:hAnsi="Times New Roman" w:cs="Times New Roman"/>
          <w:sz w:val="26"/>
          <w:szCs w:val="26"/>
        </w:rPr>
        <w:t>Đây là giải pháp nền tảng, tạo điều kiện để các giải pháp tiếp theo về chứng nhận du lịch xanh, chuyển đổi số, đào tạo nguồn nhân lực, Zero Waste Village và phát triển sản phẩm du lịch được triển khai hiệu quả. Đây cũng là cách sắp xếp được nhiều khóa luận đạt điểm cao áp dụng: giải quyết nguyên nhân gốc trước, sau đó mới đến các giải pháp chức năng.</w:t>
      </w:r>
    </w:p>
    <w:p w14:paraId="312A3331">
      <w:pPr>
        <w:bidi w:val="0"/>
        <w:jc w:val="both"/>
        <w:rPr>
          <w:rFonts w:hint="default" w:ascii="Times New Roman" w:hAnsi="Times New Roman" w:cs="Times New Roman"/>
          <w:sz w:val="26"/>
          <w:szCs w:val="26"/>
        </w:rPr>
      </w:pPr>
      <w:r>
        <w:rPr>
          <w:rFonts w:hint="default" w:ascii="Times New Roman" w:hAnsi="Times New Roman" w:cs="Times New Roman"/>
          <w:sz w:val="26"/>
          <w:szCs w:val="26"/>
        </w:rPr>
        <w:t>3.2.2. Xây dựng và áp dụng Bộ tiêu chí chứng nhận “Hộ du lịch nông nghiệp xanh Củ Chi”</w:t>
      </w:r>
    </w:p>
    <w:p w14:paraId="33D7927F">
      <w:pPr>
        <w:bidi w:val="0"/>
        <w:jc w:val="both"/>
        <w:rPr>
          <w:rFonts w:hint="default" w:ascii="Times New Roman" w:hAnsi="Times New Roman" w:cs="Times New Roman"/>
          <w:sz w:val="26"/>
          <w:szCs w:val="26"/>
        </w:rPr>
      </w:pPr>
      <w:r>
        <w:rPr>
          <w:rFonts w:hint="default" w:ascii="Times New Roman" w:hAnsi="Times New Roman" w:cs="Times New Roman"/>
          <w:sz w:val="26"/>
          <w:szCs w:val="26"/>
        </w:rPr>
        <w:t>Cơ sở đề xuất giải pháp</w:t>
      </w:r>
    </w:p>
    <w:p w14:paraId="56B1807F">
      <w:pPr>
        <w:bidi w:val="0"/>
        <w:jc w:val="both"/>
        <w:rPr>
          <w:rFonts w:hint="default" w:ascii="Times New Roman" w:hAnsi="Times New Roman" w:cs="Times New Roman"/>
          <w:sz w:val="26"/>
          <w:szCs w:val="26"/>
        </w:rPr>
      </w:pPr>
      <w:r>
        <w:rPr>
          <w:rFonts w:hint="default" w:ascii="Times New Roman" w:hAnsi="Times New Roman" w:cs="Times New Roman"/>
          <w:sz w:val="26"/>
          <w:szCs w:val="26"/>
        </w:rPr>
        <w:t>Kết quả khảo sát ở Chương 2 cho thấy các tiêu chí liên quan đến giám sát, đánh giá và chứng nhận du lịch xanh được đánh giá thấp nhất trong nhóm các yếu tố quản trị. Nhiều người tham gia khảo sát cho rằng địa phương chưa có hệ thống kiểm tra định kỳ cũng như bộ tiêu chí thống nhất để đánh giá mức độ đáp ứng các yêu cầu của mô hình du lịch nông nghiệp xanh. Điều này dẫn đến sự khác biệt về chất lượng dịch vụ, công tác bảo vệ môi trường và trải nghiệm của du khách giữa các điểm du lịch.</w:t>
      </w:r>
    </w:p>
    <w:p w14:paraId="6260F4A5">
      <w:pPr>
        <w:bidi w:val="0"/>
        <w:jc w:val="both"/>
        <w:rPr>
          <w:rFonts w:hint="default" w:ascii="Times New Roman" w:hAnsi="Times New Roman" w:cs="Times New Roman"/>
          <w:sz w:val="26"/>
          <w:szCs w:val="26"/>
        </w:rPr>
      </w:pPr>
      <w:r>
        <w:rPr>
          <w:rFonts w:hint="default" w:ascii="Times New Roman" w:hAnsi="Times New Roman" w:cs="Times New Roman"/>
          <w:sz w:val="26"/>
          <w:szCs w:val="26"/>
        </w:rPr>
        <w:t>Bên cạnh đó, phân tích SWOT xác định việc thiếu cơ chế đánh giá và chứng nhận là một điểm yếu làm giảm khả năng xây dựng thương hiệu điểm đến. Kết quả phân tích Fishbone cũng chỉ ra rằng nguyên nhân này xuất phát từ hạn chế trong công tác quản trị và giám sát. Do đó, việc xây dựng một bộ tiêu chí chứng nhận thống nhất là cần thiết nhằm chuẩn hóa chất lượng dịch vụ, nâng cao năng lực cạnh tranh và tạo động lực để các hộ kinh doanh từng bước chuyển đổi sang mô hình du lịch xanh.</w:t>
      </w:r>
    </w:p>
    <w:p w14:paraId="294C5A62">
      <w:pPr>
        <w:bidi w:val="0"/>
        <w:jc w:val="both"/>
        <w:rPr>
          <w:rFonts w:hint="default" w:ascii="Times New Roman" w:hAnsi="Times New Roman" w:cs="Times New Roman"/>
          <w:sz w:val="26"/>
          <w:szCs w:val="26"/>
        </w:rPr>
      </w:pPr>
      <w:r>
        <w:rPr>
          <w:rFonts w:hint="default" w:ascii="Times New Roman" w:hAnsi="Times New Roman" w:cs="Times New Roman"/>
          <w:sz w:val="26"/>
          <w:szCs w:val="26"/>
        </w:rPr>
        <w:t>Nội dung giải pháp</w:t>
      </w:r>
    </w:p>
    <w:p w14:paraId="4A2616BF">
      <w:pPr>
        <w:bidi w:val="0"/>
        <w:jc w:val="both"/>
        <w:rPr>
          <w:rFonts w:hint="default" w:ascii="Times New Roman" w:hAnsi="Times New Roman" w:cs="Times New Roman"/>
          <w:sz w:val="26"/>
          <w:szCs w:val="26"/>
        </w:rPr>
      </w:pPr>
      <w:r>
        <w:rPr>
          <w:rFonts w:hint="default" w:ascii="Times New Roman" w:hAnsi="Times New Roman" w:cs="Times New Roman"/>
          <w:sz w:val="26"/>
          <w:szCs w:val="26"/>
        </w:rPr>
        <w:t>Nghiên cứu đề xuất xây dựng Bộ tiêu chí chứng nhận “Hộ du lịch nông nghiệp xanh Củ Chi” trên cơ sở tham khảo các nguyên tắc của du lịch bền vững, tiêu chuẩn GSTC, Chương trình OCOP và các quy định của Việt Nam về bảo vệ môi trường. Bộ tiêu chí cần được điều chỉnh phù hợp với điều kiện thực tế của địa phương để bảo đảm tính khả thi.</w:t>
      </w:r>
    </w:p>
    <w:p w14:paraId="1FAC4E9A">
      <w:pPr>
        <w:bidi w:val="0"/>
        <w:jc w:val="both"/>
        <w:rPr>
          <w:rFonts w:hint="default" w:ascii="Times New Roman" w:hAnsi="Times New Roman" w:cs="Times New Roman"/>
          <w:sz w:val="26"/>
          <w:szCs w:val="26"/>
        </w:rPr>
      </w:pPr>
      <w:r>
        <w:rPr>
          <w:rFonts w:hint="default" w:ascii="Times New Roman" w:hAnsi="Times New Roman" w:cs="Times New Roman"/>
          <w:sz w:val="26"/>
          <w:szCs w:val="26"/>
        </w:rPr>
        <w:t>Bộ tiêu chí được đề xuất gồm năm nhóm tiêu chí chính:</w:t>
      </w:r>
    </w:p>
    <w:p w14:paraId="69C5AA60">
      <w:pPr>
        <w:bidi w:val="0"/>
        <w:jc w:val="both"/>
        <w:rPr>
          <w:rFonts w:hint="default" w:ascii="Times New Roman" w:hAnsi="Times New Roman" w:cs="Times New Roman"/>
          <w:sz w:val="26"/>
          <w:szCs w:val="26"/>
        </w:rPr>
      </w:pPr>
      <w:r>
        <w:rPr>
          <w:rFonts w:hint="default" w:ascii="Times New Roman" w:hAnsi="Times New Roman" w:cs="Times New Roman"/>
          <w:sz w:val="26"/>
          <w:szCs w:val="26"/>
        </w:rPr>
        <w:t>(1) Tiêu chí về môi trường</w:t>
      </w:r>
    </w:p>
    <w:p w14:paraId="6C2CE023">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Thực hiện phân loại rác tại nguồn. </w:t>
      </w:r>
    </w:p>
    <w:p w14:paraId="407162FA">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Hạn chế sử dụng nhựa dùng một lần. </w:t>
      </w:r>
    </w:p>
    <w:p w14:paraId="4697A30E">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Có hệ thống thu gom và xử lý nước thải đạt yêu cầu. </w:t>
      </w:r>
    </w:p>
    <w:p w14:paraId="769D9EFA">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Tiết kiệm điện và nước. </w:t>
      </w:r>
    </w:p>
    <w:p w14:paraId="28FE7763">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Khuyến khích sử dụng năng lượng tái tạo. </w:t>
      </w:r>
    </w:p>
    <w:p w14:paraId="2EF39A62">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Bảo tồn cảnh quan và đa dạng sinh học. </w:t>
      </w:r>
    </w:p>
    <w:p w14:paraId="73DC19D2">
      <w:pPr>
        <w:bidi w:val="0"/>
        <w:jc w:val="both"/>
        <w:rPr>
          <w:rFonts w:hint="default" w:ascii="Times New Roman" w:hAnsi="Times New Roman" w:cs="Times New Roman"/>
          <w:sz w:val="26"/>
          <w:szCs w:val="26"/>
        </w:rPr>
      </w:pPr>
      <w:r>
        <w:rPr>
          <w:rFonts w:hint="default" w:ascii="Times New Roman" w:hAnsi="Times New Roman" w:cs="Times New Roman"/>
          <w:sz w:val="26"/>
          <w:szCs w:val="26"/>
        </w:rPr>
        <w:t>(2) Tiêu chí về kinh tế</w:t>
      </w:r>
    </w:p>
    <w:p w14:paraId="4DFFB7C0">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Kinh doanh minh bạch. </w:t>
      </w:r>
    </w:p>
    <w:p w14:paraId="5824E41A">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Ưu tiên sử dụng lao động địa phương. </w:t>
      </w:r>
    </w:p>
    <w:p w14:paraId="7435709B">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Tiêu thụ sản phẩm OCOP và nông sản địa phương. </w:t>
      </w:r>
    </w:p>
    <w:p w14:paraId="1C6EC7AF">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Đa dạng hóa dịch vụ trải nghiệm. </w:t>
      </w:r>
    </w:p>
    <w:p w14:paraId="61CFC897">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Công khai giá dịch vụ. </w:t>
      </w:r>
    </w:p>
    <w:p w14:paraId="7DD1FF5D">
      <w:pPr>
        <w:bidi w:val="0"/>
        <w:jc w:val="both"/>
        <w:rPr>
          <w:rFonts w:hint="default" w:ascii="Times New Roman" w:hAnsi="Times New Roman" w:cs="Times New Roman"/>
          <w:sz w:val="26"/>
          <w:szCs w:val="26"/>
        </w:rPr>
      </w:pPr>
      <w:r>
        <w:rPr>
          <w:rFonts w:hint="default" w:ascii="Times New Roman" w:hAnsi="Times New Roman" w:cs="Times New Roman"/>
          <w:sz w:val="26"/>
          <w:szCs w:val="26"/>
        </w:rPr>
        <w:t>(3) Tiêu chí về xã hội – văn hóa</w:t>
      </w:r>
    </w:p>
    <w:p w14:paraId="2B00F864">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Bảo tồn giá trị văn hóa truyền thống. </w:t>
      </w:r>
    </w:p>
    <w:p w14:paraId="08E8A5AC">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Tôn trọng phong tục địa phương. </w:t>
      </w:r>
    </w:p>
    <w:p w14:paraId="3119F012">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Đảm bảo an toàn cho du khách. </w:t>
      </w:r>
    </w:p>
    <w:p w14:paraId="7B74862E">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Khuyến khích cộng đồng tham gia quản lý. </w:t>
      </w:r>
    </w:p>
    <w:p w14:paraId="6A1B59F0">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Không thương mại hóa các giá trị văn hóa. </w:t>
      </w:r>
    </w:p>
    <w:p w14:paraId="2720D886">
      <w:pPr>
        <w:bidi w:val="0"/>
        <w:jc w:val="both"/>
        <w:rPr>
          <w:rFonts w:hint="default" w:ascii="Times New Roman" w:hAnsi="Times New Roman" w:cs="Times New Roman"/>
          <w:sz w:val="26"/>
          <w:szCs w:val="26"/>
        </w:rPr>
      </w:pPr>
      <w:r>
        <w:rPr>
          <w:rFonts w:hint="default" w:ascii="Times New Roman" w:hAnsi="Times New Roman" w:cs="Times New Roman"/>
          <w:sz w:val="26"/>
          <w:szCs w:val="26"/>
        </w:rPr>
        <w:t>(4) Tiêu chí về quản trị</w:t>
      </w:r>
    </w:p>
    <w:p w14:paraId="6908F70B">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Có kế hoạch quản lý môi trường. </w:t>
      </w:r>
    </w:p>
    <w:p w14:paraId="27C4F2E1">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Có phương án ứng phó rủi ro. </w:t>
      </w:r>
    </w:p>
    <w:p w14:paraId="2FA25123">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Tham gia các khóa đào tạo định kỳ. </w:t>
      </w:r>
    </w:p>
    <w:p w14:paraId="50A5F6C4">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Thực hiện báo cáo hoạt động hằng năm. </w:t>
      </w:r>
    </w:p>
    <w:p w14:paraId="5BD2DCC5">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Chấp hành quy định của cơ quan quản lý. </w:t>
      </w:r>
    </w:p>
    <w:p w14:paraId="75884AF6">
      <w:pPr>
        <w:bidi w:val="0"/>
        <w:jc w:val="both"/>
        <w:rPr>
          <w:rFonts w:hint="default" w:ascii="Times New Roman" w:hAnsi="Times New Roman" w:cs="Times New Roman"/>
          <w:sz w:val="26"/>
          <w:szCs w:val="26"/>
        </w:rPr>
      </w:pPr>
      <w:r>
        <w:rPr>
          <w:rFonts w:hint="default" w:ascii="Times New Roman" w:hAnsi="Times New Roman" w:cs="Times New Roman"/>
          <w:sz w:val="26"/>
          <w:szCs w:val="26"/>
        </w:rPr>
        <w:t>(5) Tiêu chí về chuyển đổi số</w:t>
      </w:r>
    </w:p>
    <w:p w14:paraId="4D03D4FD">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Sử dụng mã QR cung cấp thông tin điểm đến. </w:t>
      </w:r>
    </w:p>
    <w:p w14:paraId="6A56FAD0">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Có kênh đặt dịch vụ trực tuyến. </w:t>
      </w:r>
    </w:p>
    <w:p w14:paraId="5CF4B212">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Công khai thông tin trên nền tảng số. </w:t>
      </w:r>
    </w:p>
    <w:p w14:paraId="16400D4A">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Thu thập phản hồi của du khách bằng hình thức điện tử. </w:t>
      </w:r>
    </w:p>
    <w:p w14:paraId="1364D795">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Kết nối với nền tảng “Củ Chi Green Agri Hub”. </w:t>
      </w:r>
    </w:p>
    <w:p w14:paraId="52CE83E3">
      <w:pPr>
        <w:bidi w:val="0"/>
        <w:jc w:val="both"/>
        <w:rPr>
          <w:rFonts w:hint="default" w:ascii="Times New Roman" w:hAnsi="Times New Roman" w:cs="Times New Roman"/>
          <w:sz w:val="26"/>
          <w:szCs w:val="26"/>
        </w:rPr>
      </w:pPr>
      <w:r>
        <w:rPr>
          <w:rFonts w:hint="default" w:ascii="Times New Roman" w:hAnsi="Times New Roman" w:cs="Times New Roman"/>
          <w:sz w:val="26"/>
          <w:szCs w:val="26"/>
        </w:rPr>
        <w:t>Cơ chế đánh giá và chứng nhận</w:t>
      </w:r>
    </w:p>
    <w:p w14:paraId="4C3F9F5C">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Để tạo động lực cải thiện chất lượng, nghiên cứu đề xuất áp dụng hệ thống chứng nhận theo 5 cấp độ.</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16"/>
        <w:gridCol w:w="6580"/>
      </w:tblGrid>
      <w:tr w14:paraId="79223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795946A">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Mức chứng nhận</w:t>
            </w:r>
          </w:p>
        </w:tc>
        <w:tc>
          <w:tcPr>
            <w:tcW w:w="0" w:type="auto"/>
            <w:shd w:val="clear"/>
            <w:vAlign w:val="center"/>
          </w:tcPr>
          <w:p w14:paraId="6651092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Điều kiện đề xuất</w:t>
            </w:r>
          </w:p>
        </w:tc>
      </w:tr>
      <w:tr w14:paraId="3E8CD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771981">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w:t>
            </w:r>
          </w:p>
        </w:tc>
        <w:tc>
          <w:tcPr>
            <w:tcW w:w="0" w:type="auto"/>
            <w:shd w:val="clear"/>
            <w:vAlign w:val="center"/>
          </w:tcPr>
          <w:p w14:paraId="14718468">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Đáp ứng tối thiểu 50% tiêu chí</w:t>
            </w:r>
          </w:p>
        </w:tc>
      </w:tr>
      <w:tr w14:paraId="69093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CADD1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w:t>
            </w:r>
          </w:p>
        </w:tc>
        <w:tc>
          <w:tcPr>
            <w:tcW w:w="0" w:type="auto"/>
            <w:shd w:val="clear"/>
            <w:vAlign w:val="center"/>
          </w:tcPr>
          <w:p w14:paraId="6AA3848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Đáp ứng từ 60% tiêu chí</w:t>
            </w:r>
          </w:p>
        </w:tc>
      </w:tr>
      <w:tr w14:paraId="21D1C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65AFA9">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w:t>
            </w:r>
          </w:p>
        </w:tc>
        <w:tc>
          <w:tcPr>
            <w:tcW w:w="0" w:type="auto"/>
            <w:shd w:val="clear"/>
            <w:vAlign w:val="center"/>
          </w:tcPr>
          <w:p w14:paraId="30F3AD9A">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Đáp ứng từ 70% tiêu chí</w:t>
            </w:r>
          </w:p>
        </w:tc>
      </w:tr>
      <w:tr w14:paraId="600EE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6FEFFB">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w:t>
            </w:r>
          </w:p>
        </w:tc>
        <w:tc>
          <w:tcPr>
            <w:tcW w:w="0" w:type="auto"/>
            <w:shd w:val="clear"/>
            <w:vAlign w:val="center"/>
          </w:tcPr>
          <w:p w14:paraId="7E31F92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Đáp ứng từ 85% tiêu chí</w:t>
            </w:r>
          </w:p>
        </w:tc>
      </w:tr>
      <w:tr w14:paraId="25169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D8B07B">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w:t>
            </w:r>
          </w:p>
        </w:tc>
        <w:tc>
          <w:tcPr>
            <w:tcW w:w="0" w:type="auto"/>
            <w:shd w:val="clear"/>
            <w:vAlign w:val="center"/>
          </w:tcPr>
          <w:p w14:paraId="53147A9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Đáp ứng trên 95% tiêu chí và không vi phạm các tiêu chí bắt buộc</w:t>
            </w:r>
          </w:p>
        </w:tc>
      </w:tr>
    </w:tbl>
    <w:p w14:paraId="22FB86D6">
      <w:pPr>
        <w:bidi w:val="0"/>
        <w:jc w:val="both"/>
        <w:rPr>
          <w:rFonts w:hint="default" w:ascii="Times New Roman" w:hAnsi="Times New Roman" w:cs="Times New Roman"/>
          <w:sz w:val="26"/>
          <w:szCs w:val="26"/>
        </w:rPr>
      </w:pPr>
      <w:r>
        <w:rPr>
          <w:rFonts w:hint="default" w:ascii="Times New Roman" w:hAnsi="Times New Roman" w:cs="Times New Roman"/>
          <w:sz w:val="26"/>
          <w:szCs w:val="26"/>
        </w:rPr>
        <w:t>Chứng nhận có thời hạn 03 năm, trong thời gian đó Ban Quản lý sẽ tiến hành kiểm tra định kỳ hằng năm. Trường hợp không duy trì các tiêu chí đã cam kết sẽ bị hạ cấp hoặc thu hồi chứng nhận.</w:t>
      </w:r>
    </w:p>
    <w:p w14:paraId="2ECDD41E">
      <w:pPr>
        <w:bidi w:val="0"/>
        <w:jc w:val="both"/>
        <w:rPr>
          <w:rFonts w:hint="default" w:ascii="Times New Roman" w:hAnsi="Times New Roman" w:cs="Times New Roman"/>
          <w:sz w:val="26"/>
          <w:szCs w:val="26"/>
        </w:rPr>
      </w:pPr>
      <w:r>
        <w:rPr>
          <w:rFonts w:hint="default" w:ascii="Times New Roman" w:hAnsi="Times New Roman" w:cs="Times New Roman"/>
          <w:sz w:val="26"/>
          <w:szCs w:val="26"/>
        </w:rPr>
        <w:t>Lộ trình thực hiện</w:t>
      </w:r>
    </w:p>
    <w:p w14:paraId="0E4AEFFD">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2027</w:t>
      </w:r>
    </w:p>
    <w:p w14:paraId="64C5DB95">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Xây dựng dự thảo bộ tiêu chí. </w:t>
      </w:r>
    </w:p>
    <w:p w14:paraId="0246A4E4">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Lấy ý kiến chuyên gia, doanh nghiệp và cộng đồng. </w:t>
      </w:r>
    </w:p>
    <w:p w14:paraId="2B11D3CE">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Lựa chọn một số điểm du lịch để thí điểm. </w:t>
      </w:r>
    </w:p>
    <w:p w14:paraId="155B3392">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2028</w:t>
      </w:r>
    </w:p>
    <w:p w14:paraId="6EE43172">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Hoàn thiện bộ tiêu chí. </w:t>
      </w:r>
    </w:p>
    <w:p w14:paraId="737DF49F">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Đào tạo các hộ kinh doanh. </w:t>
      </w:r>
    </w:p>
    <w:p w14:paraId="713A0B08">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Tổ chức đánh giá lần đầu. </w:t>
      </w:r>
    </w:p>
    <w:p w14:paraId="355AB252">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2029</w:t>
      </w:r>
    </w:p>
    <w:p w14:paraId="3D874380">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Mở rộng áp dụng trên toàn xã. </w:t>
      </w:r>
    </w:p>
    <w:p w14:paraId="73AFE5F8">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Kết nối chứng nhận với hoạt động xúc tiến du lịch. </w:t>
      </w:r>
    </w:p>
    <w:p w14:paraId="16E31914">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từ năm 2030</w:t>
      </w:r>
    </w:p>
    <w:p w14:paraId="2459A9BB">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Rà soát và cập nhật bộ tiêu chí theo xu hướng phát triển du lịch xanh. </w:t>
      </w:r>
    </w:p>
    <w:p w14:paraId="6D2154BB">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Hướng tới tích hợp với các tiêu chuẩn quốc gia và quốc tế. </w:t>
      </w:r>
    </w:p>
    <w:p w14:paraId="5AB29ED7">
      <w:pPr>
        <w:bidi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VẼ  LỘ TRÌNH</w:t>
      </w:r>
    </w:p>
    <w:p w14:paraId="44475CD2">
      <w:pPr>
        <w:bidi w:val="0"/>
        <w:jc w:val="both"/>
        <w:rPr>
          <w:rFonts w:hint="default" w:ascii="Times New Roman" w:hAnsi="Times New Roman" w:cs="Times New Roman"/>
          <w:sz w:val="26"/>
          <w:szCs w:val="26"/>
        </w:rPr>
      </w:pPr>
      <w:r>
        <w:rPr>
          <w:rFonts w:hint="default" w:ascii="Times New Roman" w:hAnsi="Times New Roman" w:cs="Times New Roman"/>
          <w:sz w:val="26"/>
          <w:szCs w:val="26"/>
        </w:rPr>
        <w:t>Nguồn lực thực hiện</w:t>
      </w:r>
    </w:p>
    <w:p w14:paraId="744A6A9B">
      <w:pPr>
        <w:bidi w:val="0"/>
        <w:jc w:val="both"/>
        <w:rPr>
          <w:rFonts w:hint="default" w:ascii="Times New Roman" w:hAnsi="Times New Roman" w:cs="Times New Roman"/>
          <w:sz w:val="26"/>
          <w:szCs w:val="26"/>
        </w:rPr>
      </w:pPr>
      <w:r>
        <w:rPr>
          <w:rFonts w:hint="default" w:ascii="Times New Roman" w:hAnsi="Times New Roman" w:cs="Times New Roman"/>
          <w:sz w:val="26"/>
          <w:szCs w:val="26"/>
        </w:rPr>
        <w:t>Việc xây dựng và triển khai bộ tiêu chí cần có sự phối hợp giữa UBND xã, Sở Du lịch TP. Hồ Chí Minh, Sở Nông nghiệp và Môi trường, các trường đại học, doanh nghiệp lữ hành và cộng đồng địa phương. Nguồn kinh phí có thể được huy động từ ngân sách địa phương, chương trình mục tiêu quốc gia về xây dựng nông thôn mới, nguồn xã hội hóa và các dự án hỗ trợ phát triển bền vững.</w:t>
      </w:r>
    </w:p>
    <w:p w14:paraId="29F04209">
      <w:pPr>
        <w:bidi w:val="0"/>
        <w:jc w:val="both"/>
        <w:rPr>
          <w:rFonts w:hint="default" w:ascii="Times New Roman" w:hAnsi="Times New Roman" w:cs="Times New Roman"/>
          <w:sz w:val="26"/>
          <w:szCs w:val="26"/>
        </w:rPr>
      </w:pPr>
      <w:r>
        <w:rPr>
          <w:rFonts w:hint="default" w:ascii="Times New Roman" w:hAnsi="Times New Roman" w:cs="Times New Roman"/>
          <w:sz w:val="26"/>
          <w:szCs w:val="26"/>
        </w:rPr>
        <w:t>Chỉ số đánh giá (KPI)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231"/>
        <w:gridCol w:w="2545"/>
      </w:tblGrid>
      <w:tr w14:paraId="4B7EA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2102CF8">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Chỉ tiêu</w:t>
            </w:r>
          </w:p>
        </w:tc>
        <w:tc>
          <w:tcPr>
            <w:tcW w:w="0" w:type="auto"/>
            <w:shd w:val="clear"/>
            <w:vAlign w:val="center"/>
          </w:tcPr>
          <w:p w14:paraId="5D1B1332">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Mục tiêu đến năm 2030</w:t>
            </w:r>
          </w:p>
        </w:tc>
      </w:tr>
      <w:tr w14:paraId="0BCD0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17DE1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Hộ kinh doanh được đánh giá theo bộ tiêu chí</w:t>
            </w:r>
          </w:p>
        </w:tc>
        <w:tc>
          <w:tcPr>
            <w:tcW w:w="0" w:type="auto"/>
            <w:shd w:val="clear"/>
            <w:vAlign w:val="center"/>
          </w:tcPr>
          <w:p w14:paraId="2120E3F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90%</w:t>
            </w:r>
          </w:p>
        </w:tc>
      </w:tr>
      <w:tr w14:paraId="517A8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14FE09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Hộ đạt từ 3 sao trở lên</w:t>
            </w:r>
          </w:p>
        </w:tc>
        <w:tc>
          <w:tcPr>
            <w:tcW w:w="0" w:type="auto"/>
            <w:shd w:val="clear"/>
            <w:vAlign w:val="center"/>
          </w:tcPr>
          <w:p w14:paraId="7F96F9C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70%</w:t>
            </w:r>
          </w:p>
        </w:tc>
      </w:tr>
      <w:tr w14:paraId="4D830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8041D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Hộ đạt 5 sao</w:t>
            </w:r>
          </w:p>
        </w:tc>
        <w:tc>
          <w:tcPr>
            <w:tcW w:w="0" w:type="auto"/>
            <w:shd w:val="clear"/>
            <w:vAlign w:val="center"/>
          </w:tcPr>
          <w:p w14:paraId="6DD350A8">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30%</w:t>
            </w:r>
          </w:p>
        </w:tc>
      </w:tr>
      <w:tr w14:paraId="308AE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9FED22">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Tỷ lệ cơ sở phân loại rác tại nguồn</w:t>
            </w:r>
          </w:p>
        </w:tc>
        <w:tc>
          <w:tcPr>
            <w:tcW w:w="0" w:type="auto"/>
            <w:shd w:val="clear"/>
            <w:vAlign w:val="center"/>
          </w:tcPr>
          <w:p w14:paraId="67193222">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100%</w:t>
            </w:r>
          </w:p>
        </w:tc>
      </w:tr>
      <w:tr w14:paraId="01B26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8B974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Tỷ lệ cơ sở áp dụng mã QR và thông tin số</w:t>
            </w:r>
          </w:p>
        </w:tc>
        <w:tc>
          <w:tcPr>
            <w:tcW w:w="0" w:type="auto"/>
            <w:shd w:val="clear"/>
            <w:vAlign w:val="center"/>
          </w:tcPr>
          <w:p w14:paraId="5C540C4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80%</w:t>
            </w:r>
          </w:p>
        </w:tc>
      </w:tr>
      <w:tr w14:paraId="25FAB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1E832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Mức hài lòng của du khách về chất lượng dịch vụ</w:t>
            </w:r>
          </w:p>
        </w:tc>
        <w:tc>
          <w:tcPr>
            <w:tcW w:w="0" w:type="auto"/>
            <w:shd w:val="clear"/>
            <w:vAlign w:val="center"/>
          </w:tcPr>
          <w:p w14:paraId="6622EEA1">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90%</w:t>
            </w:r>
          </w:p>
        </w:tc>
      </w:tr>
    </w:tbl>
    <w:p w14:paraId="463C277E">
      <w:pPr>
        <w:bidi w:val="0"/>
        <w:jc w:val="both"/>
        <w:rPr>
          <w:rFonts w:hint="default" w:ascii="Times New Roman" w:hAnsi="Times New Roman" w:cs="Times New Roman"/>
          <w:sz w:val="26"/>
          <w:szCs w:val="26"/>
        </w:rPr>
      </w:pPr>
      <w:r>
        <w:rPr>
          <w:rFonts w:hint="default" w:ascii="Times New Roman" w:hAnsi="Times New Roman" w:cs="Times New Roman"/>
          <w:sz w:val="26"/>
          <w:szCs w:val="26"/>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50BD3AD5">
      <w:pPr>
        <w:bidi w:val="0"/>
        <w:jc w:val="both"/>
        <w:rPr>
          <w:rFonts w:hint="default" w:ascii="Times New Roman" w:hAnsi="Times New Roman" w:cs="Times New Roman"/>
          <w:sz w:val="26"/>
          <w:szCs w:val="26"/>
        </w:rPr>
      </w:pPr>
      <w:r>
        <w:rPr>
          <w:rFonts w:hint="default" w:ascii="Times New Roman" w:hAnsi="Times New Roman" w:cs="Times New Roman"/>
          <w:sz w:val="26"/>
          <w:szCs w:val="26"/>
        </w:rPr>
        <w:t>Việc áp dụng bộ tiêu chí sẽ giúp chuẩn hóa chất lượng dịch vụ giữa các điểm du lịch, nâng cao ý thức bảo vệ môi trường, thúc đẩy ứng dụng chuyển đổi số và tăng cường sự tham gia của cộng đồng. Đồng thời, hệ thống chứng nhận sẽ góp phần xây dựng thương hiệu “Du lịch nông nghiệp xanh Củ Chi”, tạo niềm tin cho du khách và nâng cao khả năng cạnh tranh của điểm đến trong bối cảnh nhu cầu du lịch xanh ngày càng gia tăng.</w:t>
      </w:r>
    </w:p>
    <w:p w14:paraId="356590E4">
      <w:pPr>
        <w:bidi w:val="0"/>
        <w:jc w:val="both"/>
        <w:rPr>
          <w:rFonts w:hint="default" w:ascii="Times New Roman" w:hAnsi="Times New Roman" w:cs="Times New Roman"/>
          <w:sz w:val="26"/>
          <w:szCs w:val="26"/>
        </w:rPr>
      </w:pPr>
      <w:r>
        <w:rPr>
          <w:rFonts w:hint="default" w:ascii="Times New Roman" w:hAnsi="Times New Roman" w:cs="Times New Roman"/>
          <w:sz w:val="26"/>
          <w:szCs w:val="26"/>
        </w:rPr>
        <w:t>Mặc dù bộ tiêu chí có thể nâng cao chất lượng quản lý, quá trình triển khai có thể gặp khó khăn do quy mô và năng lực của các hộ kinh doanh không đồng đều. Nếu tiêu chí được xây dựng quá cao hoặc áp dụng cứng nhắc, nhiều hộ dân sẽ khó đáp ứng, dẫn đến tâm lý e ngại tham gia. Vì vậy, cần thiết kế các tiêu chí theo hướng phân cấp, có lộ trình nâng dần yêu cầu, đồng thời kết hợp hoạt động đánh giá với đào tạo, tư vấn và hỗ trợ kỹ thuật thay vì chỉ kiểm tra, xử phạt.</w:t>
      </w:r>
    </w:p>
    <w:p w14:paraId="48B7D67D">
      <w:pPr>
        <w:bidi w:val="0"/>
        <w:jc w:val="both"/>
        <w:rPr>
          <w:rFonts w:hint="default" w:ascii="Times New Roman" w:hAnsi="Times New Roman" w:cs="Times New Roman"/>
          <w:sz w:val="26"/>
          <w:szCs w:val="26"/>
        </w:rPr>
      </w:pPr>
      <w:r>
        <w:rPr>
          <w:rFonts w:hint="default" w:ascii="Times New Roman" w:hAnsi="Times New Roman" w:cs="Times New Roman"/>
          <w:sz w:val="26"/>
          <w:szCs w:val="26"/>
        </w:rPr>
        <w:t>Liên kết với kết quả nghiên cứu</w:t>
      </w:r>
    </w:p>
    <w:p w14:paraId="47321B65">
      <w:pPr>
        <w:bidi w:val="0"/>
        <w:jc w:val="both"/>
        <w:rPr>
          <w:rFonts w:hint="default" w:ascii="Times New Roman" w:hAnsi="Times New Roman" w:cs="Times New Roman"/>
          <w:sz w:val="26"/>
          <w:szCs w:val="26"/>
        </w:rPr>
      </w:pPr>
      <w:r>
        <w:rPr>
          <w:rFonts w:hint="default" w:ascii="Times New Roman" w:hAnsi="Times New Roman" w:cs="Times New Roman"/>
          <w:sz w:val="26"/>
          <w:szCs w:val="26"/>
        </w:rPr>
        <w:t>Giải pháp này được xây dựng dựa trên các căn cứ sau:</w:t>
      </w:r>
    </w:p>
    <w:p w14:paraId="2E957A1E">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Khảo sát: C8 (kế hoạch quản lý), C10 (quy tắc ứng xử), C21–C25 (môi trường), C31 (giám sát và chứng nhận). </w:t>
      </w:r>
    </w:p>
    <w:p w14:paraId="2E60B311">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SWOT: Khắc phục điểm yếu về thiếu tiêu chuẩn chất lượng và nâng cao khả năng khai thác cơ hội từ xu hướng du lịch xanh. </w:t>
      </w:r>
    </w:p>
    <w:p w14:paraId="0C02AFA9">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Fishbone: Giải quyết trực tiếp nhóm nguyên nhân về quản trị, giám sát và tiêu chuẩn hóa. </w:t>
      </w:r>
    </w:p>
    <w:p w14:paraId="7C1FB2BF">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Giải pháp này bổ trợ trực tiếp cho 3.2.1 (hoàn thiện mô hình quản trị) và tạo nền tảng để triển khai hiệu quả các giải pháp tiếp theo về chuyển đổi số, đào tạo nguồn nhân lực và phát triển sản phẩm du lịch xanh. </w:t>
      </w:r>
    </w:p>
    <w:p w14:paraId="730DC938">
      <w:pPr>
        <w:bidi w:val="0"/>
        <w:jc w:val="both"/>
        <w:rPr>
          <w:rFonts w:hint="default" w:ascii="Times New Roman" w:hAnsi="Times New Roman" w:cs="Times New Roman"/>
          <w:sz w:val="26"/>
          <w:szCs w:val="26"/>
        </w:rPr>
      </w:pPr>
      <w:r>
        <w:rPr>
          <w:rFonts w:hint="default" w:ascii="Times New Roman" w:hAnsi="Times New Roman" w:cs="Times New Roman"/>
          <w:sz w:val="26"/>
          <w:szCs w:val="26"/>
        </w:rPr>
        <w:t>3.2.3. Phát triển nền tảng số “Củ Chi Green Agri Hub” nhằm tăng cường liên kết chuỗi giá trị và nâng cao hiệu quả quản lý du lịch nông nghiệp xanh</w:t>
      </w:r>
    </w:p>
    <w:p w14:paraId="4E72AEAB">
      <w:pPr>
        <w:bidi w:val="0"/>
        <w:jc w:val="both"/>
        <w:rPr>
          <w:rFonts w:hint="default" w:ascii="Times New Roman" w:hAnsi="Times New Roman" w:cs="Times New Roman"/>
          <w:sz w:val="26"/>
          <w:szCs w:val="26"/>
        </w:rPr>
      </w:pPr>
      <w:r>
        <w:rPr>
          <w:rFonts w:hint="default" w:ascii="Times New Roman" w:hAnsi="Times New Roman" w:cs="Times New Roman"/>
          <w:sz w:val="26"/>
          <w:szCs w:val="26"/>
        </w:rPr>
        <w:t>Cơ sở đề xuất giải pháp</w:t>
      </w:r>
    </w:p>
    <w:p w14:paraId="0785AE18">
      <w:pPr>
        <w:bidi w:val="0"/>
        <w:jc w:val="both"/>
        <w:rPr>
          <w:rFonts w:hint="default" w:ascii="Times New Roman" w:hAnsi="Times New Roman" w:cs="Times New Roman"/>
          <w:sz w:val="26"/>
          <w:szCs w:val="26"/>
        </w:rPr>
      </w:pPr>
      <w:r>
        <w:rPr>
          <w:rFonts w:hint="default" w:ascii="Times New Roman" w:hAnsi="Times New Roman" w:cs="Times New Roman"/>
          <w:sz w:val="26"/>
          <w:szCs w:val="26"/>
        </w:rPr>
        <w:t>Kết quả nghiên cứu tại Chương 2 cho thấy mặc dù xã Củ Chi có nhiều tiềm năng phát triển du lịch nông nghiệp nhưng hoạt động liên kết giữa các chủ thể trong chuỗi giá trị còn hạn chế. Các hộ kinh doanh chủ yếu hoạt động độc lập, việc kết nối với doanh nghiệp lữ hành chưa thường xuyên, thông tin về sản phẩm và dịch vụ còn phân tán, trong khi hoạt động quảng bá vẫn phụ thuộc nhiều vào mạng xã hội hoặc truyền miệng. Điều này làm giảm khả năng tiếp cận thị trường, hạn chế hiệu quả khai thác tài nguyên và chưa tạo được hệ sinh thái du lịch nông nghiệp đồng bộ.</w:t>
      </w:r>
    </w:p>
    <w:p w14:paraId="3C7CB972">
      <w:pPr>
        <w:bidi w:val="0"/>
        <w:jc w:val="both"/>
        <w:rPr>
          <w:rFonts w:hint="default" w:ascii="Times New Roman" w:hAnsi="Times New Roman" w:cs="Times New Roman"/>
          <w:sz w:val="26"/>
          <w:szCs w:val="26"/>
        </w:rPr>
      </w:pPr>
      <w:r>
        <w:rPr>
          <w:rFonts w:hint="default" w:ascii="Times New Roman" w:hAnsi="Times New Roman" w:cs="Times New Roman"/>
          <w:sz w:val="26"/>
          <w:szCs w:val="26"/>
        </w:rPr>
        <w:t>Kết quả khảo sát cũng cho thấy đa số người tham gia đồng thuận với việc xây dựng nền tảng số kết nối nông dân, doanh nghiệp và du khách, phản ánh nhu cầu cấp thiết về chuyển đổi số trong quản lý và phát triển du lịch nông nghiệp. Đồng thời, phân tích SWOT xác định chuyển đổi số là cơ hội quan trọng để nâng cao năng lực cạnh tranh của điểm đến, trong khi Fishbone chỉ ra rằng sự thiếu liên kết và hạn chế về công nghệ là một trong những nguyên nhân làm giảm hiệu quả phát triển du lịch xanh.</w:t>
      </w:r>
    </w:p>
    <w:p w14:paraId="1CE39964">
      <w:pPr>
        <w:bidi w:val="0"/>
        <w:jc w:val="both"/>
        <w:rPr>
          <w:rFonts w:hint="default" w:ascii="Times New Roman" w:hAnsi="Times New Roman" w:cs="Times New Roman"/>
          <w:sz w:val="26"/>
          <w:szCs w:val="26"/>
        </w:rPr>
      </w:pPr>
      <w:r>
        <w:rPr>
          <w:rFonts w:hint="default" w:ascii="Times New Roman" w:hAnsi="Times New Roman" w:cs="Times New Roman"/>
          <w:sz w:val="26"/>
          <w:szCs w:val="26"/>
        </w:rPr>
        <w:t>Trong bối cảnh chuyển đổi số đang trở thành xu hướng tất yếu của ngành du lịch, việc xây dựng một nền tảng quản lý và kết nối tập trung không chỉ giúp nâng cao hiệu quả quản trị mà còn tạo điều kiện để các chủ thể trong chuỗi giá trị phối hợp chặt chẽ hơn, góp phần phát triển du lịch nông nghiệp theo hướng thông minh và bền vững.</w:t>
      </w:r>
    </w:p>
    <w:p w14:paraId="4D46E3EB">
      <w:pPr>
        <w:bidi w:val="0"/>
        <w:jc w:val="both"/>
        <w:rPr>
          <w:rFonts w:hint="default" w:ascii="Times New Roman" w:hAnsi="Times New Roman" w:cs="Times New Roman"/>
          <w:sz w:val="26"/>
          <w:szCs w:val="26"/>
        </w:rPr>
      </w:pPr>
      <w:r>
        <w:rPr>
          <w:rFonts w:hint="default" w:ascii="Times New Roman" w:hAnsi="Times New Roman" w:cs="Times New Roman"/>
          <w:sz w:val="26"/>
          <w:szCs w:val="26"/>
        </w:rPr>
        <w:t>Nội dung giải pháp</w:t>
      </w:r>
    </w:p>
    <w:p w14:paraId="66D0D06B">
      <w:pPr>
        <w:bidi w:val="0"/>
        <w:jc w:val="both"/>
        <w:rPr>
          <w:rFonts w:hint="default" w:ascii="Times New Roman" w:hAnsi="Times New Roman" w:cs="Times New Roman"/>
          <w:sz w:val="26"/>
          <w:szCs w:val="26"/>
        </w:rPr>
      </w:pPr>
      <w:r>
        <w:rPr>
          <w:rFonts w:hint="default" w:ascii="Times New Roman" w:hAnsi="Times New Roman" w:cs="Times New Roman"/>
          <w:sz w:val="26"/>
          <w:szCs w:val="26"/>
        </w:rPr>
        <w:t>Nghiên cứu đề xuất xây dựng nền tảng số “Củ Chi Green Agri Hub” hoạt động như một hệ sinh thái số tích hợp, phục vụ đồng thời ba nhóm đối tượng chính gồm cơ quan quản lý, hộ kinh doanh và du khách.</w:t>
      </w:r>
    </w:p>
    <w:p w14:paraId="18B7131B">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Đối với cơ quan quản lý, nền tảng cần hỗ trợ cập nhật cơ sở dữ liệu về các điểm du lịch, thống kê lượng khách, doanh thu, phản hồi của du khách, tình trạng môi trường và mức độ đáp ứng các tiêu chí du lịch xanh. Hệ thống cũng cho phép theo dõi kết quả kiểm tra định kỳ, quản lý hồ sơ chứng nhận và hỗ trợ quá trình ra quyết định dựa trên dữ liệu (data-driven management).</w:t>
      </w:r>
    </w:p>
    <w:p w14:paraId="675464FA">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Đối với các hộ kinh doanh và hợp tác xã, nền tảng đóng vai trò là kênh giới thiệu sản phẩm, quảng bá dịch vụ, tiếp nhận đặt tour trực tuyến và kết nối với các doanh nghiệp lữ hành. Các hộ kinh doanh có thể cập nhật thông tin về nông sản, sản phẩm OCOP, lịch hoạt động, chương trình trải nghiệm và các dịch vụ bổ sung nhằm tăng khả năng tiếp cận khách hàng.</w:t>
      </w:r>
    </w:p>
    <w:p w14:paraId="1DD691E9">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Đối với du khách, nền tảng cung cấp đầy đủ thông tin về điểm đến, bản đồ số, lịch trình tham quan, giá dịch vụ, đánh giá của khách hàng trước, hướng dẫn bảo vệ môi trường và chức năng đặt dịch vụ trực tuyến. Việc tích hợp thanh toán điện tử, mã QR và bản đồ định vị sẽ góp phần nâng cao trải nghiệm, giảm thời gian tìm kiếm thông tin và tăng tính thuận tiện trong quá trình tham quan.</w:t>
      </w:r>
    </w:p>
    <w:p w14:paraId="2F3E856F">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Để tạo sự khác biệt, nghiên cứu đề xuất tích hợp một số công nghệ mới như:</w:t>
      </w:r>
    </w:p>
    <w:p w14:paraId="49A7E079">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Trí tuệ nhân tạo (AI) hỗ trợ tư vấn lịch trình phù hợp với nhu cầu của từng nhóm khách. </w:t>
      </w:r>
    </w:p>
    <w:p w14:paraId="352F3BCA">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Thực tế tăng cường (AR) và thực tế ảo (VR) nhằm tái hiện quy trình sản xuất nông nghiệp, lịch sử hình thành Địa đạo Củ Chi và các giá trị văn hóa địa phương. </w:t>
      </w:r>
    </w:p>
    <w:p w14:paraId="029D5D9D">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Mã QR tại từng điểm tham quan để cung cấp thông tin về sản phẩm, quy trình sản xuất, tiêu chuẩn VietGAP hoặc OCOP và các hướng dẫn bảo vệ môi trường. </w:t>
      </w:r>
    </w:p>
    <w:p w14:paraId="57CE2361">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Hệ thống phản ánh trực tuyến cho phép du khách gửi ý kiến về chất lượng dịch vụ, vệ sinh môi trường và thái độ phục vụ; đồng thời giúp cơ quan quản lý tiếp nhận và xử lý kịp thời. </w:t>
      </w:r>
    </w:p>
    <w:p w14:paraId="59A965B5">
      <w:pPr>
        <w:bidi w:val="0"/>
        <w:jc w:val="both"/>
        <w:rPr>
          <w:rFonts w:hint="default" w:ascii="Times New Roman" w:hAnsi="Times New Roman" w:cs="Times New Roman"/>
          <w:sz w:val="26"/>
          <w:szCs w:val="26"/>
        </w:rPr>
      </w:pPr>
      <w:r>
        <w:rPr>
          <w:rFonts w:hint="default" w:ascii="Times New Roman" w:hAnsi="Times New Roman" w:cs="Times New Roman"/>
          <w:sz w:val="26"/>
          <w:szCs w:val="26"/>
        </w:rPr>
        <w:t>Lộ trình thực hiện</w:t>
      </w:r>
    </w:p>
    <w:p w14:paraId="0C329190">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2027</w:t>
      </w:r>
    </w:p>
    <w:p w14:paraId="6BE7C870">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Khảo sát nhu cầu sử dụng của các bên liên quan. </w:t>
      </w:r>
    </w:p>
    <w:p w14:paraId="550451FA">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Xây dựng cơ sở dữ liệu ban đầu về điểm du lịch, sản phẩm và dịch vụ. </w:t>
      </w:r>
    </w:p>
    <w:p w14:paraId="7D445038">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Thiết kế giao diện và chức năng của nền tảng. </w:t>
      </w:r>
    </w:p>
    <w:p w14:paraId="2FA31C86">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2028</w:t>
      </w:r>
    </w:p>
    <w:p w14:paraId="446ED818">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Thí điểm tại một số điểm du lịch tiêu biểu. </w:t>
      </w:r>
    </w:p>
    <w:p w14:paraId="157B4DC8">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Tập huấn cho hộ kinh doanh về sử dụng nền tảng. </w:t>
      </w:r>
    </w:p>
    <w:p w14:paraId="559C62B5">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Hoàn thiện các chức năng đặt dịch vụ, thanh toán và phản hồi trực tuyến. </w:t>
      </w:r>
    </w:p>
    <w:p w14:paraId="0C7C3425">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2029</w:t>
      </w:r>
    </w:p>
    <w:p w14:paraId="3718639C">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Mở rộng áp dụng trên toàn địa bàn xã. </w:t>
      </w:r>
    </w:p>
    <w:p w14:paraId="4B9FB76E">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Kết nối với doanh nghiệp lữ hành và các sàn du lịch trực tuyến. </w:t>
      </w:r>
    </w:p>
    <w:p w14:paraId="2A238D69">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Tích hợp dữ liệu với hệ thống quản lý của địa phương. </w:t>
      </w:r>
    </w:p>
    <w:p w14:paraId="31D67891">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từ năm 2030</w:t>
      </w:r>
    </w:p>
    <w:p w14:paraId="104E0709">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Nâng cấp nền tảng theo nhu cầu thực tế. </w:t>
      </w:r>
    </w:p>
    <w:p w14:paraId="5E1A9D8B">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Ứng dụng AI trong phân tích dữ liệu và dự báo xu hướng thị trường. </w:t>
      </w:r>
    </w:p>
    <w:p w14:paraId="06712DFF">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Từng bước xây dựng mô hình quản lý điểm đến thông minh. </w:t>
      </w:r>
    </w:p>
    <w:p w14:paraId="2D542816">
      <w:pPr>
        <w:bidi w:val="0"/>
        <w:jc w:val="both"/>
        <w:rPr>
          <w:rFonts w:hint="default" w:ascii="Times New Roman" w:hAnsi="Times New Roman" w:cs="Times New Roman"/>
          <w:sz w:val="26"/>
          <w:szCs w:val="26"/>
        </w:rPr>
      </w:pPr>
      <w:r>
        <w:rPr>
          <w:rFonts w:hint="default" w:ascii="Times New Roman" w:hAnsi="Times New Roman" w:cs="Times New Roman"/>
          <w:sz w:val="26"/>
          <w:szCs w:val="26"/>
        </w:rPr>
        <w:t>Nguồn lực thực hiện</w:t>
      </w:r>
    </w:p>
    <w:p w14:paraId="0C49CCD4">
      <w:pPr>
        <w:bidi w:val="0"/>
        <w:jc w:val="both"/>
        <w:rPr>
          <w:rFonts w:hint="default" w:ascii="Times New Roman" w:hAnsi="Times New Roman" w:cs="Times New Roman"/>
          <w:sz w:val="26"/>
          <w:szCs w:val="26"/>
        </w:rPr>
      </w:pPr>
      <w:r>
        <w:rPr>
          <w:rFonts w:hint="default" w:ascii="Times New Roman" w:hAnsi="Times New Roman" w:cs="Times New Roman"/>
          <w:sz w:val="26"/>
          <w:szCs w:val="26"/>
        </w:rPr>
        <w:t>Giải pháp cần được triển khai theo mô hình hợp tác công – tư (PPP), trong đó:</w:t>
      </w:r>
    </w:p>
    <w:p w14:paraId="49F65DE6">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Chính quyền địa phương chịu trách nhiệm xây dựng cơ sở dữ liệu và điều phối. </w:t>
      </w:r>
    </w:p>
    <w:p w14:paraId="42A38EDE">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Doanh nghiệp công nghệ phát triển nền tảng và bảo trì hệ thống. </w:t>
      </w:r>
    </w:p>
    <w:p w14:paraId="362703BD">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Doanh nghiệp lữ hành, hợp tác xã và hộ kinh doanh cập nhật dữ liệu, cung cấp sản phẩm và dịch vụ. </w:t>
      </w:r>
    </w:p>
    <w:p w14:paraId="406CC2C4">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Các trường đại học hỗ trợ tư vấn kỹ thuật, đào tạo kỹ năng số và đánh giá hiệu quả vận hành. </w:t>
      </w:r>
    </w:p>
    <w:p w14:paraId="1D3F45A3">
      <w:pPr>
        <w:bidi w:val="0"/>
        <w:jc w:val="both"/>
        <w:rPr>
          <w:rFonts w:hint="default" w:ascii="Times New Roman" w:hAnsi="Times New Roman" w:cs="Times New Roman"/>
          <w:sz w:val="26"/>
          <w:szCs w:val="26"/>
        </w:rPr>
      </w:pPr>
      <w:r>
        <w:rPr>
          <w:rFonts w:hint="default" w:ascii="Times New Roman" w:hAnsi="Times New Roman" w:cs="Times New Roman"/>
          <w:sz w:val="26"/>
          <w:szCs w:val="26"/>
        </w:rPr>
        <w:t>Chỉ số đánh giá (KPI)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915"/>
        <w:gridCol w:w="2481"/>
      </w:tblGrid>
      <w:tr w14:paraId="5F0E9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161500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Chỉ tiêu</w:t>
            </w:r>
          </w:p>
        </w:tc>
        <w:tc>
          <w:tcPr>
            <w:tcW w:w="0" w:type="auto"/>
            <w:shd w:val="clear"/>
            <w:vAlign w:val="center"/>
          </w:tcPr>
          <w:p w14:paraId="64590439">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Mục tiêu đến năm 2030</w:t>
            </w:r>
          </w:p>
        </w:tc>
      </w:tr>
      <w:tr w14:paraId="6E2E1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F7F71F">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Điểm du lịch tham gia nền tảng</w:t>
            </w:r>
          </w:p>
        </w:tc>
        <w:tc>
          <w:tcPr>
            <w:tcW w:w="0" w:type="auto"/>
            <w:shd w:val="clear"/>
            <w:vAlign w:val="center"/>
          </w:tcPr>
          <w:p w14:paraId="4048F711">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80%</w:t>
            </w:r>
          </w:p>
        </w:tc>
      </w:tr>
      <w:tr w14:paraId="41E25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026F8E">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Hộ kinh doanh cập nhật thông tin định kỳ</w:t>
            </w:r>
          </w:p>
        </w:tc>
        <w:tc>
          <w:tcPr>
            <w:tcW w:w="0" w:type="auto"/>
            <w:shd w:val="clear"/>
            <w:vAlign w:val="center"/>
          </w:tcPr>
          <w:p w14:paraId="6990DB8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90%</w:t>
            </w:r>
          </w:p>
        </w:tc>
      </w:tr>
      <w:tr w14:paraId="4AC27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78AA9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Tỷ lệ đặt dịch vụ trực tuyến</w:t>
            </w:r>
          </w:p>
        </w:tc>
        <w:tc>
          <w:tcPr>
            <w:tcW w:w="0" w:type="auto"/>
            <w:shd w:val="clear"/>
            <w:vAlign w:val="center"/>
          </w:tcPr>
          <w:p w14:paraId="468E4AB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50%</w:t>
            </w:r>
          </w:p>
        </w:tc>
      </w:tr>
      <w:tr w14:paraId="392D0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2E4E89">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Doanh nghiệp lữ hành liên kết</w:t>
            </w:r>
          </w:p>
        </w:tc>
        <w:tc>
          <w:tcPr>
            <w:tcW w:w="0" w:type="auto"/>
            <w:shd w:val="clear"/>
            <w:vAlign w:val="center"/>
          </w:tcPr>
          <w:p w14:paraId="25BE88EE">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30 đơn vị</w:t>
            </w:r>
          </w:p>
        </w:tc>
      </w:tr>
      <w:tr w14:paraId="6918E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A3125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Lượt truy cập nền tảng mỗi năm</w:t>
            </w:r>
          </w:p>
        </w:tc>
        <w:tc>
          <w:tcPr>
            <w:tcW w:w="0" w:type="auto"/>
            <w:shd w:val="clear"/>
            <w:vAlign w:val="center"/>
          </w:tcPr>
          <w:p w14:paraId="472B47B7">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50.000</w:t>
            </w:r>
          </w:p>
        </w:tc>
      </w:tr>
      <w:tr w14:paraId="6E646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181E50">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Mức hài lòng của du khách về khả năng tiếp cận thông tin</w:t>
            </w:r>
          </w:p>
        </w:tc>
        <w:tc>
          <w:tcPr>
            <w:tcW w:w="0" w:type="auto"/>
            <w:shd w:val="clear"/>
            <w:vAlign w:val="center"/>
          </w:tcPr>
          <w:p w14:paraId="69D5E3A5">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90%</w:t>
            </w:r>
          </w:p>
        </w:tc>
      </w:tr>
    </w:tbl>
    <w:p w14:paraId="5683CC83">
      <w:pPr>
        <w:bidi w:val="0"/>
        <w:jc w:val="both"/>
        <w:rPr>
          <w:rFonts w:hint="default" w:ascii="Times New Roman" w:hAnsi="Times New Roman" w:cs="Times New Roman"/>
          <w:sz w:val="26"/>
          <w:szCs w:val="26"/>
        </w:rPr>
      </w:pPr>
      <w:r>
        <w:rPr>
          <w:rFonts w:hint="default" w:ascii="Times New Roman" w:hAnsi="Times New Roman" w:cs="Times New Roman"/>
          <w:sz w:val="26"/>
          <w:szCs w:val="26"/>
        </w:rPr>
        <w:t>Việc xây dựng “Củ Chi Green Agri Hub” sẽ tạo ra một hệ sinh thái số kết nối các chủ thể trong chuỗi giá trị du lịch nông nghiệp, góp phần nâng cao hiệu quả quản lý, tăng khả năng quảng bá, mở rộng thị trường tiêu thụ sản phẩm OCOP và cải thiện trải nghiệm của du khách. Đồng thời, nền tảng còn cung cấp dữ liệu phục vụ công tác quản lý, giám sát và hoạch định chính sách dựa trên bằng chứng, phù hợp với xu hướng xây dựng điểm đến thông minh và phát triển du lịch xanh.</w:t>
      </w:r>
    </w:p>
    <w:p w14:paraId="4E06320B">
      <w:pPr>
        <w:bidi w:val="0"/>
        <w:jc w:val="both"/>
        <w:rPr>
          <w:rFonts w:hint="default" w:ascii="Times New Roman" w:hAnsi="Times New Roman" w:cs="Times New Roman"/>
          <w:sz w:val="26"/>
          <w:szCs w:val="26"/>
        </w:rPr>
      </w:pPr>
      <w:r>
        <w:rPr>
          <w:rFonts w:hint="default" w:ascii="Times New Roman" w:hAnsi="Times New Roman" w:cs="Times New Roman"/>
          <w:sz w:val="26"/>
          <w:szCs w:val="26"/>
        </w:rPr>
        <w:t>Giải pháp này có tính đổi mới cao nhưng cũng đòi hỏi nguồn lực đầu tư và năng lực công nghệ tương đối lớn. Một số hộ kinh doanh quy mô nhỏ có thể gặp khó khăn trong việc tiếp cận và sử dụng nền tảng số. Ngoài ra, việc duy trì cơ sở dữ liệu chính xác và cập nhật thường xuyên cũng là một thách thức nếu thiếu cơ chế phối hợp rõ ràng. Để khắc phục, cần triển khai theo lộ trình từ quy mô nhỏ đến lớn, kết hợp đào tạo kỹ năng số cho người dân, đồng thời phân công rõ trách nhiệm cập nhật dữ liệu giữa các bên tham gia.</w:t>
      </w:r>
    </w:p>
    <w:p w14:paraId="2F2D2DEB">
      <w:pPr>
        <w:bidi w:val="0"/>
        <w:jc w:val="both"/>
        <w:rPr>
          <w:rFonts w:hint="default" w:ascii="Times New Roman" w:hAnsi="Times New Roman" w:cs="Times New Roman"/>
          <w:sz w:val="26"/>
          <w:szCs w:val="26"/>
        </w:rPr>
      </w:pPr>
      <w:r>
        <w:rPr>
          <w:rFonts w:hint="default" w:ascii="Times New Roman" w:hAnsi="Times New Roman" w:cs="Times New Roman"/>
          <w:sz w:val="26"/>
          <w:szCs w:val="26"/>
        </w:rPr>
        <w:t>Liên kết với kết quả nghiên cứu</w:t>
      </w:r>
    </w:p>
    <w:p w14:paraId="31140253">
      <w:pPr>
        <w:bidi w:val="0"/>
        <w:jc w:val="both"/>
        <w:rPr>
          <w:rFonts w:hint="default" w:ascii="Times New Roman" w:hAnsi="Times New Roman" w:cs="Times New Roman"/>
          <w:sz w:val="26"/>
          <w:szCs w:val="26"/>
        </w:rPr>
      </w:pPr>
      <w:r>
        <w:rPr>
          <w:rFonts w:hint="default" w:ascii="Times New Roman" w:hAnsi="Times New Roman" w:cs="Times New Roman"/>
          <w:sz w:val="26"/>
          <w:szCs w:val="26"/>
        </w:rPr>
        <w:t>Giải pháp này được xây dựng dựa trên:</w:t>
      </w:r>
    </w:p>
    <w:p w14:paraId="37A39BD8">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Khảo sát: C30 (liên kết chuỗi giá trị), C34 (ủng hộ xây dựng nền tảng số), C16 (giá trị trải nghiệm), C14 (tiêu thụ OCOP). </w:t>
      </w:r>
    </w:p>
    <w:p w14:paraId="7678C17D">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SWOT: Khai thác cơ hội từ chuyển đổi số, đồng thời khắc phục điểm yếu về liên kết và quảng bá. </w:t>
      </w:r>
    </w:p>
    <w:p w14:paraId="1BAA2696">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Fishbone: Giải quyết trực tiếp nhóm nguyên nhân về công nghệ, liên kết và quản trị. </w:t>
      </w:r>
    </w:p>
    <w:p w14:paraId="3CF2A9A8">
      <w:pPr>
        <w:bidi w:val="0"/>
        <w:jc w:val="both"/>
        <w:rPr>
          <w:rFonts w:hint="default" w:ascii="Times New Roman" w:hAnsi="Times New Roman" w:cs="Times New Roman"/>
          <w:sz w:val="26"/>
          <w:szCs w:val="26"/>
        </w:rPr>
      </w:pPr>
      <w:r>
        <w:rPr>
          <w:rFonts w:hint="default" w:ascii="Times New Roman" w:hAnsi="Times New Roman" w:cs="Times New Roman"/>
          <w:sz w:val="26"/>
          <w:szCs w:val="26"/>
        </w:rPr>
        <w:t>Giải pháp này có vai trò kết nối các giải pháp trước (quản trị và tiêu chuẩn hóa) với các giải pháp tiếp theo (đào tạo nguồn nhân lực, Zero Waste Village và phát triển sản phẩm), tạo nên một hệ thống giải pháp đồng bộ thay vì các giải pháp rời rạc. Đây cũng là điểm mới giúp khóa luận có giá trị ứng dụng và tính khác biệt cao.</w:t>
      </w:r>
    </w:p>
    <w:p w14:paraId="4EE2FD34">
      <w:pPr>
        <w:bidi w:val="0"/>
        <w:jc w:val="both"/>
        <w:rPr>
          <w:rFonts w:hint="default" w:ascii="Times New Roman" w:hAnsi="Times New Roman" w:cs="Times New Roman"/>
          <w:sz w:val="26"/>
          <w:szCs w:val="26"/>
        </w:rPr>
      </w:pPr>
      <w:r>
        <w:rPr>
          <w:rFonts w:hint="default" w:ascii="Times New Roman" w:hAnsi="Times New Roman" w:cs="Times New Roman"/>
          <w:sz w:val="26"/>
          <w:szCs w:val="26"/>
        </w:rPr>
        <w:t>3.2.4. Nâng cao năng lực nguồn nhân lực và nhận thức cộng đồng thông qua Chương trình “Nông dân – Hướng dẫn viên xanh Củ Chi”</w:t>
      </w:r>
    </w:p>
    <w:p w14:paraId="0249287D">
      <w:pPr>
        <w:bidi w:val="0"/>
        <w:jc w:val="both"/>
        <w:rPr>
          <w:rFonts w:hint="default" w:ascii="Times New Roman" w:hAnsi="Times New Roman" w:cs="Times New Roman"/>
          <w:sz w:val="26"/>
          <w:szCs w:val="26"/>
        </w:rPr>
      </w:pPr>
      <w:r>
        <w:rPr>
          <w:rFonts w:hint="default" w:ascii="Times New Roman" w:hAnsi="Times New Roman" w:cs="Times New Roman"/>
          <w:sz w:val="26"/>
          <w:szCs w:val="26"/>
        </w:rPr>
        <w:t>Cơ sở đề xuất giải pháp</w:t>
      </w:r>
    </w:p>
    <w:p w14:paraId="6DE3F8D1">
      <w:pPr>
        <w:bidi w:val="0"/>
        <w:jc w:val="both"/>
        <w:rPr>
          <w:rFonts w:hint="default" w:ascii="Times New Roman" w:hAnsi="Times New Roman" w:cs="Times New Roman"/>
          <w:sz w:val="26"/>
          <w:szCs w:val="26"/>
        </w:rPr>
      </w:pPr>
      <w:r>
        <w:rPr>
          <w:rFonts w:hint="default" w:ascii="Times New Roman" w:hAnsi="Times New Roman" w:cs="Times New Roman"/>
          <w:sz w:val="26"/>
          <w:szCs w:val="26"/>
        </w:rPr>
        <w:t>Nguồn nhân lực là yếu tố quyết định chất lượng dịch vụ và khả năng phát triển bền vững của du lịch nông nghiệp. Tuy nhiên, kết quả khảo sát ở Chương 2 cho thấy tỷ lệ người tham gia đồng ý với nhận định chủ hộ và nhân viên tại các điểm du lịch chưa được đào tạo đầy đủ về kỹ năng du lịch xanh còn ở mức cao. Bên cạnh đó, nhiều ý kiến cũng cho rằng nhận thức của cộng đồng về lợi ích lâu dài của phát triển du lịch nông nghiệp xanh còn hạn chế, dẫn đến việc tham gia vào các hoạt động bảo vệ môi trường, bảo tồn văn hóa và nâng cao chất lượng dịch vụ chưa thực sự chủ động.</w:t>
      </w:r>
    </w:p>
    <w:p w14:paraId="6558BD1E">
      <w:pPr>
        <w:bidi w:val="0"/>
        <w:jc w:val="both"/>
        <w:rPr>
          <w:rFonts w:hint="default" w:ascii="Times New Roman" w:hAnsi="Times New Roman" w:cs="Times New Roman"/>
          <w:sz w:val="26"/>
          <w:szCs w:val="26"/>
        </w:rPr>
      </w:pPr>
      <w:r>
        <w:rPr>
          <w:rFonts w:hint="default" w:ascii="Times New Roman" w:hAnsi="Times New Roman" w:cs="Times New Roman"/>
          <w:sz w:val="26"/>
          <w:szCs w:val="26"/>
        </w:rPr>
        <w:t>Kết quả phân tích SWOT xác định nguồn nhân lực chưa chuyên nghiệp là một trong những điểm yếu nổi bật của địa phương. Đồng thời, mô hình Fishbone chỉ ra rằng hạn chế về kiến thức, kỹ năng và nhận thức là nguyên nhân trực tiếp làm giảm hiệu quả triển khai các hoạt động quản lý môi trường, ứng dụng công nghệ số và phát triển sản phẩm du lịch. Vì vậy, việc xây dựng một chương trình đào tạo bài bản, thường xuyên và gắn với nhu cầu thực tế là điều kiện cần thiết để nâng cao chất lượng nguồn nhân lực và tăng cường sự tham gia của cộng đồng trong phát triển du lịch xanh.</w:t>
      </w:r>
    </w:p>
    <w:p w14:paraId="61412082">
      <w:pPr>
        <w:bidi w:val="0"/>
        <w:jc w:val="both"/>
        <w:rPr>
          <w:rFonts w:hint="default" w:ascii="Times New Roman" w:hAnsi="Times New Roman" w:cs="Times New Roman"/>
          <w:sz w:val="26"/>
          <w:szCs w:val="26"/>
        </w:rPr>
      </w:pPr>
      <w:r>
        <w:rPr>
          <w:rFonts w:hint="default" w:ascii="Times New Roman" w:hAnsi="Times New Roman" w:cs="Times New Roman"/>
          <w:sz w:val="26"/>
          <w:szCs w:val="26"/>
        </w:rPr>
        <w:t>Nội dung giải pháp</w:t>
      </w:r>
    </w:p>
    <w:p w14:paraId="612DCB1C">
      <w:pPr>
        <w:bidi w:val="0"/>
        <w:jc w:val="both"/>
        <w:rPr>
          <w:rFonts w:hint="default" w:ascii="Times New Roman" w:hAnsi="Times New Roman" w:cs="Times New Roman"/>
          <w:sz w:val="26"/>
          <w:szCs w:val="26"/>
        </w:rPr>
      </w:pPr>
      <w:r>
        <w:rPr>
          <w:rFonts w:hint="default" w:ascii="Times New Roman" w:hAnsi="Times New Roman" w:cs="Times New Roman"/>
          <w:sz w:val="26"/>
          <w:szCs w:val="26"/>
        </w:rPr>
        <w:t>Nghiên cứu đề xuất triển khai chương trình “Nông dân – Hướng dẫn viên xanh Củ Chi”, hướng tới mục tiêu xây dựng đội ngũ nông dân không chỉ có kỹ năng sản xuất nông nghiệp mà còn có khả năng giới thiệu văn hóa, hướng dẫn trải nghiệm và truyền tải thông điệp phát triển bền vững đến du khách.</w:t>
      </w:r>
    </w:p>
    <w:p w14:paraId="391BBA56">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Đối tượng tham gia bao gồm hộ kinh doanh du lịch nông nghiệp, nông dân, thanh niên địa phương, hợp tác xã, tổ hợp tác và những cá nhân có nhu cầu tham gia hoạt động du lịch.</w:t>
      </w:r>
    </w:p>
    <w:p w14:paraId="27052E20">
      <w:pPr>
        <w:bidi w:val="0"/>
        <w:jc w:val="both"/>
        <w:rPr>
          <w:rFonts w:hint="default" w:ascii="Times New Roman" w:hAnsi="Times New Roman" w:cs="Times New Roman"/>
          <w:sz w:val="26"/>
          <w:szCs w:val="26"/>
        </w:rPr>
      </w:pPr>
      <w:r>
        <w:rPr>
          <w:rFonts w:hint="default" w:ascii="Times New Roman" w:hAnsi="Times New Roman" w:cs="Times New Roman"/>
          <w:sz w:val="26"/>
          <w:szCs w:val="26"/>
        </w:rPr>
        <w:t>Chương trình đào tạo được thiết kế theo hướng kết hợp giữa lý thuyết và thực hành, bao gồm các chuyên đề:</w:t>
      </w:r>
    </w:p>
    <w:p w14:paraId="30D0FFCB">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Kiến thức về du lịch nông nghiệp và du lịch xanh. </w:t>
      </w:r>
    </w:p>
    <w:p w14:paraId="0FC246C7">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Kỹ năng giao tiếp, thuyết minh và chăm sóc khách du lịch. </w:t>
      </w:r>
    </w:p>
    <w:p w14:paraId="7D0E3650">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Kỹ năng xây dựng câu chuyện (storytelling) về nông nghiệp, lịch sử và văn hóa địa phương. </w:t>
      </w:r>
    </w:p>
    <w:p w14:paraId="22FDCEB0">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Kiến thức về bảo vệ môi trường, phân loại rác, tiết kiệm tài nguyên và giảm phát thải. </w:t>
      </w:r>
    </w:p>
    <w:p w14:paraId="39867DBF">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Kỹ năng sơ cứu, phòng cháy chữa cháy và xử lý tình huống khẩn cấp. </w:t>
      </w:r>
    </w:p>
    <w:p w14:paraId="5D9F2380">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Kỹ năng ứng dụng công nghệ số trong quảng bá, bán hàng và quản lý đặt dịch vụ. </w:t>
      </w:r>
    </w:p>
    <w:p w14:paraId="01665D93">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Kiến thức về tiêu chuẩn VietGAP, OCOP và các tiêu chí chứng nhận du lịch xanh. </w:t>
      </w:r>
    </w:p>
    <w:p w14:paraId="414BD767">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Để nâng cao hiệu quả đào tạo, chương trình cần áp dụng phương pháp “học đi đôi với hành”, trong đó tối thiểu 70% thời lượng dành cho thực hành tại các điểm du lịch nông nghiệp. Người học sẽ trực tiếp hướng dẫn đoàn khách mẫu, xây dựng chương trình trải nghiệm và xử lý các tình huống phát sinh dưới sự hướng dẫn của chuyên gia.</w:t>
      </w:r>
    </w:p>
    <w:p w14:paraId="14E8D206">
      <w:pPr>
        <w:bidi w:val="0"/>
        <w:jc w:val="both"/>
        <w:rPr>
          <w:rFonts w:hint="default" w:ascii="Times New Roman" w:hAnsi="Times New Roman" w:cs="Times New Roman"/>
          <w:sz w:val="26"/>
          <w:szCs w:val="26"/>
        </w:rPr>
      </w:pPr>
      <w:r>
        <w:rPr>
          <w:rFonts w:hint="default" w:ascii="Times New Roman" w:hAnsi="Times New Roman" w:cs="Times New Roman"/>
          <w:sz w:val="26"/>
          <w:szCs w:val="26"/>
        </w:rPr>
        <w:t>Ngoài các khóa đào tạo tập trung, địa phương cần xây dựng hệ thống học liệu số, video hướng dẫn và các khóa học trực tuyến nhằm tạo điều kiện cho người dân cập nhật kiến thức thường xuyên.</w:t>
      </w:r>
    </w:p>
    <w:p w14:paraId="3BFC9D23">
      <w:pPr>
        <w:bidi w:val="0"/>
        <w:jc w:val="both"/>
        <w:rPr>
          <w:rFonts w:hint="default" w:ascii="Times New Roman" w:hAnsi="Times New Roman" w:cs="Times New Roman"/>
          <w:sz w:val="26"/>
          <w:szCs w:val="26"/>
        </w:rPr>
      </w:pPr>
      <w:r>
        <w:rPr>
          <w:rFonts w:hint="default" w:ascii="Times New Roman" w:hAnsi="Times New Roman" w:cs="Times New Roman"/>
          <w:sz w:val="26"/>
          <w:szCs w:val="26"/>
        </w:rPr>
        <w:t>Lộ trình thực hiện</w:t>
      </w:r>
    </w:p>
    <w:p w14:paraId="503ED2AB">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2027</w:t>
      </w:r>
    </w:p>
    <w:p w14:paraId="4AB1DD44">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Khảo sát nhu cầu đào tạo. </w:t>
      </w:r>
    </w:p>
    <w:p w14:paraId="5707094F">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Xây dựng giáo trình và tài liệu hướng dẫn. </w:t>
      </w:r>
    </w:p>
    <w:p w14:paraId="081355B4">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Lựa chọn đội ngũ giảng viên từ các trường đại học, doanh nghiệp và chuyên gia. </w:t>
      </w:r>
    </w:p>
    <w:p w14:paraId="030F251B">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2028</w:t>
      </w:r>
    </w:p>
    <w:p w14:paraId="3A51231F">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Tổ chức các khóa đào tạo thí điểm. </w:t>
      </w:r>
    </w:p>
    <w:p w14:paraId="5979A056">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Đánh giá kết quả học tập và mức độ hài lòng của học viên. </w:t>
      </w:r>
    </w:p>
    <w:p w14:paraId="3CF352AF">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Điều chỉnh nội dung chương trình phù hợp với thực tế. </w:t>
      </w:r>
    </w:p>
    <w:p w14:paraId="6669E62D">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2029</w:t>
      </w:r>
    </w:p>
    <w:p w14:paraId="28B3075D">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Mở rộng chương trình đến toàn bộ các hộ kinh doanh du lịch nông nghiệp. </w:t>
      </w:r>
    </w:p>
    <w:p w14:paraId="2CC6C904">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Kết hợp đào tạo với hoạt động cấp chứng nhận nghề. </w:t>
      </w:r>
    </w:p>
    <w:p w14:paraId="25E49BB6">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từ năm 2030</w:t>
      </w:r>
    </w:p>
    <w:p w14:paraId="2FBED69B">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Duy trì đào tạo định kỳ hằng năm. </w:t>
      </w:r>
    </w:p>
    <w:p w14:paraId="40E965B7">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Cập nhật nội dung theo xu hướng phát triển du lịch xanh và chuyển đổi số. </w:t>
      </w:r>
    </w:p>
    <w:p w14:paraId="4EB55962">
      <w:pPr>
        <w:bidi w:val="0"/>
        <w:jc w:val="both"/>
        <w:rPr>
          <w:rFonts w:hint="default" w:ascii="Times New Roman" w:hAnsi="Times New Roman" w:cs="Times New Roman"/>
          <w:sz w:val="26"/>
          <w:szCs w:val="26"/>
        </w:rPr>
      </w:pPr>
      <w:r>
        <w:rPr>
          <w:rFonts w:hint="default" w:ascii="Times New Roman" w:hAnsi="Times New Roman" w:cs="Times New Roman"/>
          <w:sz w:val="26"/>
          <w:szCs w:val="26"/>
        </w:rPr>
        <w:t>Nguồn lực thực hiện</w:t>
      </w:r>
    </w:p>
    <w:p w14:paraId="07798C56">
      <w:pPr>
        <w:bidi w:val="0"/>
        <w:jc w:val="both"/>
        <w:rPr>
          <w:rFonts w:hint="default" w:ascii="Times New Roman" w:hAnsi="Times New Roman" w:cs="Times New Roman"/>
          <w:sz w:val="26"/>
          <w:szCs w:val="26"/>
        </w:rPr>
      </w:pPr>
      <w:r>
        <w:rPr>
          <w:rFonts w:hint="default" w:ascii="Times New Roman" w:hAnsi="Times New Roman" w:cs="Times New Roman"/>
          <w:sz w:val="26"/>
          <w:szCs w:val="26"/>
        </w:rPr>
        <w:t>Chương trình cần được triển khai với sự phối hợp giữa UBND xã, Sở Du lịch TP. Hồ Chí Minh, Sở Nông nghiệp và Môi trường, các trường đại học, doanh nghiệp lữ hành và các tổ chức đào tạo nghề. Kinh phí thực hiện có thể huy động từ ngân sách địa phương, các chương trình đào tạo nghề, nguồn xã hội hóa và hợp tác với doanh nghiệp.</w:t>
      </w:r>
    </w:p>
    <w:p w14:paraId="6B8AA7D0">
      <w:pPr>
        <w:bidi w:val="0"/>
        <w:jc w:val="both"/>
        <w:rPr>
          <w:rFonts w:hint="default" w:ascii="Times New Roman" w:hAnsi="Times New Roman" w:cs="Times New Roman"/>
          <w:sz w:val="26"/>
          <w:szCs w:val="26"/>
        </w:rPr>
      </w:pPr>
      <w:r>
        <w:rPr>
          <w:rFonts w:hint="default" w:ascii="Times New Roman" w:hAnsi="Times New Roman" w:cs="Times New Roman"/>
          <w:sz w:val="26"/>
          <w:szCs w:val="26"/>
        </w:rPr>
        <w:t>Chỉ số đánh giá (KPI)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98"/>
        <w:gridCol w:w="2498"/>
      </w:tblGrid>
      <w:tr w14:paraId="2F398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B68F9DF">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Chỉ tiêu</w:t>
            </w:r>
          </w:p>
        </w:tc>
        <w:tc>
          <w:tcPr>
            <w:tcW w:w="0" w:type="auto"/>
            <w:shd w:val="clear"/>
            <w:vAlign w:val="center"/>
          </w:tcPr>
          <w:p w14:paraId="59B9DD5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Mục tiêu đến năm 2030</w:t>
            </w:r>
          </w:p>
        </w:tc>
      </w:tr>
      <w:tr w14:paraId="5A623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B0FF6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Hộ kinh doanh tham gia đào tạo</w:t>
            </w:r>
          </w:p>
        </w:tc>
        <w:tc>
          <w:tcPr>
            <w:tcW w:w="0" w:type="auto"/>
            <w:shd w:val="clear"/>
            <w:vAlign w:val="center"/>
          </w:tcPr>
          <w:p w14:paraId="7FADDB2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90%</w:t>
            </w:r>
          </w:p>
        </w:tc>
      </w:tr>
      <w:tr w14:paraId="6391C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3B5555">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Người dân được đào tạo</w:t>
            </w:r>
          </w:p>
        </w:tc>
        <w:tc>
          <w:tcPr>
            <w:tcW w:w="0" w:type="auto"/>
            <w:shd w:val="clear"/>
            <w:vAlign w:val="center"/>
          </w:tcPr>
          <w:p w14:paraId="300A6BE4">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500 người</w:t>
            </w:r>
          </w:p>
        </w:tc>
      </w:tr>
      <w:tr w14:paraId="25091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88223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Học viên đạt chứng nhận sau đào tạo</w:t>
            </w:r>
          </w:p>
        </w:tc>
        <w:tc>
          <w:tcPr>
            <w:tcW w:w="0" w:type="auto"/>
            <w:shd w:val="clear"/>
            <w:vAlign w:val="center"/>
          </w:tcPr>
          <w:p w14:paraId="7F45A001">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85%</w:t>
            </w:r>
          </w:p>
        </w:tc>
      </w:tr>
      <w:tr w14:paraId="5B774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AB549B">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Điểm du lịch có ít nhất một hướng dẫn viên được đào tạo</w:t>
            </w:r>
          </w:p>
        </w:tc>
        <w:tc>
          <w:tcPr>
            <w:tcW w:w="0" w:type="auto"/>
            <w:shd w:val="clear"/>
            <w:vAlign w:val="center"/>
          </w:tcPr>
          <w:p w14:paraId="01DE0320">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100%</w:t>
            </w:r>
          </w:p>
        </w:tc>
      </w:tr>
      <w:tr w14:paraId="2AB63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B2667B">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Mức hài lòng của du khách về chất lượng phục vụ</w:t>
            </w:r>
          </w:p>
        </w:tc>
        <w:tc>
          <w:tcPr>
            <w:tcW w:w="0" w:type="auto"/>
            <w:shd w:val="clear"/>
            <w:vAlign w:val="center"/>
          </w:tcPr>
          <w:p w14:paraId="1DEC2437">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90%</w:t>
            </w:r>
          </w:p>
        </w:tc>
      </w:tr>
    </w:tbl>
    <w:p w14:paraId="7FF59692">
      <w:pPr>
        <w:bidi w:val="0"/>
        <w:jc w:val="both"/>
        <w:rPr>
          <w:rFonts w:hint="default" w:ascii="Times New Roman" w:hAnsi="Times New Roman" w:cs="Times New Roman"/>
          <w:sz w:val="26"/>
          <w:szCs w:val="26"/>
        </w:rPr>
      </w:pPr>
      <w:r>
        <w:rPr>
          <w:rFonts w:hint="default" w:ascii="Times New Roman" w:hAnsi="Times New Roman" w:cs="Times New Roman"/>
          <w:sz w:val="26"/>
          <w:szCs w:val="26"/>
        </w:rPr>
        <w:t>Việc triển khai chương trình “Nông dân – Hướng dẫn viên xanh Củ Chi” sẽ góp phần nâng cao trình độ chuyên môn, kỹ năng phục vụ và ý thức bảo vệ môi trường của cộng đồng địa phương. Đồng thời, chương trình giúp hình thành đội ngũ hướng dẫn viên am hiểu sản xuất nông nghiệp, văn hóa và lịch sử địa phương, từ đó nâng cao chất lượng trải nghiệm của du khách, tăng giá trị gia tăng của sản phẩm du lịch và tạo thêm việc làm cho người dân.</w:t>
      </w:r>
    </w:p>
    <w:p w14:paraId="749317E6">
      <w:pPr>
        <w:bidi w:val="0"/>
        <w:jc w:val="both"/>
        <w:rPr>
          <w:rFonts w:hint="default" w:ascii="Times New Roman" w:hAnsi="Times New Roman" w:cs="Times New Roman"/>
          <w:sz w:val="26"/>
          <w:szCs w:val="26"/>
        </w:rPr>
      </w:pPr>
      <w:r>
        <w:rPr>
          <w:rFonts w:hint="default" w:ascii="Times New Roman" w:hAnsi="Times New Roman" w:cs="Times New Roman"/>
          <w:sz w:val="26"/>
          <w:szCs w:val="26"/>
        </w:rPr>
        <w:t>Xa hơn, chương trình còn góp phần xây dựng hình ảnh cộng đồng địa phương thân thiện, chuyên nghiệp và có trách nhiệm với môi trường – một yếu tố quan trọng trong phát triển du lịch xanh.</w:t>
      </w:r>
    </w:p>
    <w:p w14:paraId="0CAA1EBA">
      <w:pPr>
        <w:bidi w:val="0"/>
        <w:jc w:val="both"/>
        <w:rPr>
          <w:rFonts w:hint="default" w:ascii="Times New Roman" w:hAnsi="Times New Roman" w:cs="Times New Roman"/>
          <w:sz w:val="26"/>
          <w:szCs w:val="26"/>
        </w:rPr>
      </w:pPr>
      <w:r>
        <w:rPr>
          <w:rFonts w:hint="default" w:ascii="Times New Roman" w:hAnsi="Times New Roman" w:cs="Times New Roman"/>
          <w:sz w:val="26"/>
          <w:szCs w:val="26"/>
        </w:rPr>
        <w:t>Giải pháp có tính khả thi cao do tận dụng được nguồn nhân lực sẵn có tại địa phương. Tuy nhiên, hiệu quả đào tạo có thể không bền vững nếu chỉ tổ chức các khóa học ngắn hạn mà thiếu cơ chế theo dõi và hỗ trợ sau đào tạo. Bên cạnh đó, một bộ phận người dân lớn tuổi có thể gặp khó khăn trong việc tiếp cận công nghệ số hoặc phương pháp phục vụ du lịch hiện đại.</w:t>
      </w:r>
    </w:p>
    <w:p w14:paraId="59B76E7E">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Để khắc phục, cần thiết lập cơ chế đào tạo liên tục (continuous learning), kết hợp đánh giá định kỳ, tư vấn tại chỗ và xây dựng mạng lưới cố vấn giữa các hộ kinh doanh. Đồng thời, nội dung đào tạo cần được phân cấp theo trình độ học viên và ưu tiên phương pháp trực quan, thực hành để bảo đảm mọi đối tượng đều có thể tiếp cận và áp dụng hiệu quả.</w:t>
      </w:r>
    </w:p>
    <w:p w14:paraId="43E82B66">
      <w:pPr>
        <w:bidi w:val="0"/>
        <w:jc w:val="both"/>
        <w:rPr>
          <w:rFonts w:hint="default" w:ascii="Times New Roman" w:hAnsi="Times New Roman" w:cs="Times New Roman"/>
          <w:sz w:val="26"/>
          <w:szCs w:val="26"/>
        </w:rPr>
      </w:pPr>
      <w:r>
        <w:rPr>
          <w:rFonts w:hint="default" w:ascii="Times New Roman" w:hAnsi="Times New Roman" w:cs="Times New Roman"/>
          <w:sz w:val="26"/>
          <w:szCs w:val="26"/>
        </w:rPr>
        <w:t>Liên kết với kết quả nghiên cứu</w:t>
      </w:r>
    </w:p>
    <w:p w14:paraId="5B34AE2A">
      <w:pPr>
        <w:bidi w:val="0"/>
        <w:jc w:val="both"/>
        <w:rPr>
          <w:rFonts w:hint="default" w:ascii="Times New Roman" w:hAnsi="Times New Roman" w:cs="Times New Roman"/>
          <w:sz w:val="26"/>
          <w:szCs w:val="26"/>
        </w:rPr>
      </w:pPr>
      <w:r>
        <w:rPr>
          <w:rFonts w:hint="default" w:ascii="Times New Roman" w:hAnsi="Times New Roman" w:cs="Times New Roman"/>
          <w:sz w:val="26"/>
          <w:szCs w:val="26"/>
        </w:rPr>
        <w:t>Giải pháp này được xây dựng trên cơ sở:</w:t>
      </w:r>
    </w:p>
    <w:p w14:paraId="3D522D1E">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Khảo sát: C9 (đào tạo kỹ năng), C17 (sự tham gia của cộng đồng), C28 (năng lực quản lý), C29 (nhận thức cộng đồng), C35 (đồng thuận về chương trình đào tạo). </w:t>
      </w:r>
    </w:p>
    <w:p w14:paraId="4AB18953">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SWOT: Khắc phục điểm yếu về chất lượng nguồn nhân lực và tận dụng lợi thế cộng đồng địa phương. </w:t>
      </w:r>
    </w:p>
    <w:p w14:paraId="5CEBD089">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Fishbone: Giải quyết nhóm nguyên nhân về con người (People) và hỗ trợ các nhóm nguyên nhân về quản trị, công nghệ và môi trường. </w:t>
      </w:r>
    </w:p>
    <w:p w14:paraId="7C67CACD">
      <w:pPr>
        <w:bidi w:val="0"/>
        <w:jc w:val="both"/>
        <w:rPr>
          <w:rFonts w:hint="default" w:ascii="Times New Roman" w:hAnsi="Times New Roman" w:cs="Times New Roman"/>
          <w:sz w:val="26"/>
          <w:szCs w:val="26"/>
        </w:rPr>
      </w:pPr>
      <w:r>
        <w:rPr>
          <w:rFonts w:hint="default" w:ascii="Times New Roman" w:hAnsi="Times New Roman" w:cs="Times New Roman"/>
          <w:sz w:val="26"/>
          <w:szCs w:val="26"/>
        </w:rPr>
        <w:t>Giải pháp này tạo nền tảng nhân lực để triển khai hiệu quả các giải pháp về quản trị điểm đến, chứng nhận du lịch xanh, chuyển đổi số và phát triển mô hình Zero Waste Village, góp phần hình thành hệ sinh thái du lịch nông nghiệp xanh bền vững tại xã Củ Chi.</w:t>
      </w:r>
    </w:p>
    <w:p w14:paraId="281D452D">
      <w:pPr>
        <w:bidi w:val="0"/>
        <w:jc w:val="both"/>
        <w:rPr>
          <w:rFonts w:hint="default" w:ascii="Times New Roman" w:hAnsi="Times New Roman" w:cs="Times New Roman"/>
          <w:sz w:val="26"/>
          <w:szCs w:val="26"/>
        </w:rPr>
      </w:pPr>
      <w:r>
        <w:rPr>
          <w:rFonts w:hint="default" w:ascii="Times New Roman" w:hAnsi="Times New Roman" w:cs="Times New Roman"/>
          <w:sz w:val="26"/>
          <w:szCs w:val="26"/>
        </w:rPr>
        <w:t>3.2.5. Phát triển mô hình “Zero Waste Village – Làng Du lịch Nông nghiệp Xanh Củ Chi” theo định hướng kinh tế tuần hoàn</w:t>
      </w:r>
    </w:p>
    <w:p w14:paraId="6C923670">
      <w:pPr>
        <w:bidi w:val="0"/>
        <w:jc w:val="both"/>
        <w:rPr>
          <w:rFonts w:hint="default" w:ascii="Times New Roman" w:hAnsi="Times New Roman" w:cs="Times New Roman"/>
          <w:sz w:val="26"/>
          <w:szCs w:val="26"/>
        </w:rPr>
      </w:pPr>
      <w:r>
        <w:rPr>
          <w:rFonts w:hint="default" w:ascii="Times New Roman" w:hAnsi="Times New Roman" w:cs="Times New Roman"/>
          <w:sz w:val="26"/>
          <w:szCs w:val="26"/>
        </w:rPr>
        <w:t>Cơ sở đề xuất giải pháp</w:t>
      </w:r>
    </w:p>
    <w:p w14:paraId="5F249542">
      <w:pPr>
        <w:bidi w:val="0"/>
        <w:jc w:val="both"/>
        <w:rPr>
          <w:rFonts w:hint="default" w:ascii="Times New Roman" w:hAnsi="Times New Roman" w:cs="Times New Roman"/>
          <w:sz w:val="26"/>
          <w:szCs w:val="26"/>
        </w:rPr>
      </w:pPr>
      <w:r>
        <w:rPr>
          <w:rFonts w:hint="default" w:ascii="Times New Roman" w:hAnsi="Times New Roman" w:cs="Times New Roman"/>
          <w:sz w:val="26"/>
          <w:szCs w:val="26"/>
        </w:rPr>
        <w:t>Kết quả nghiên cứu tại Chương 2 cho thấy mặc dù các điểm du lịch nông nghiệp tại xã Củ Chi đã bước đầu quan tâm đến công tác bảo vệ môi trường, song hiệu quả quản lý chất thải và sử dụng tài nguyên vẫn còn nhiều hạn chế. Kết quả khảo sát phản ánh tỷ lệ đồng thuận khá cao đối với nhận định hệ thống xử lý nước thải chưa đồng bộ, tỷ lệ canh tác hữu cơ và VietGAP còn thấp, trong khi việc kiểm soát rác thải nhựa chưa thực sự hiệu quả. Đây là những yếu tố ảnh hưởng trực tiếp đến chất lượng môi trường, hình ảnh điểm đến và trải nghiệm của du khách.</w:t>
      </w:r>
    </w:p>
    <w:p w14:paraId="5E5195A3">
      <w:pPr>
        <w:bidi w:val="0"/>
        <w:jc w:val="both"/>
        <w:rPr>
          <w:rFonts w:hint="default" w:ascii="Times New Roman" w:hAnsi="Times New Roman" w:cs="Times New Roman"/>
          <w:sz w:val="26"/>
          <w:szCs w:val="26"/>
        </w:rPr>
      </w:pPr>
      <w:r>
        <w:rPr>
          <w:rFonts w:hint="default" w:ascii="Times New Roman" w:hAnsi="Times New Roman" w:cs="Times New Roman"/>
          <w:sz w:val="26"/>
          <w:szCs w:val="26"/>
        </w:rPr>
        <w:t>Bên cạnh đó, phân tích SWOT xác định tài nguyên nông nghiệp và cảnh quan sinh thái là lợi thế nổi bật của xã Củ Chi nhưng đồng thời cũng là nguồn tài nguyên dễ bị suy giảm nếu thiếu cơ chế bảo vệ phù hợp. Kết quả phân tích Fishbone cho thấy nguyên nhân gốc rễ xuất phát từ hạn chế về hạ tầng môi trường, nhận thức cộng đồng, nguồn vốn đầu tư và cơ chế giám sát. Điều này cho thấy phát triển du lịch xanh không chỉ dừng ở việc giảm thiểu ô nhiễm mà cần chuyển sang mô hình quản lý tài nguyên theo hướng kinh tế tuần hoàn, trong đó chất thải được xem là nguồn tài nguyên có thể tái sử dụng.</w:t>
      </w:r>
    </w:p>
    <w:p w14:paraId="608C377D">
      <w:pPr>
        <w:bidi w:val="0"/>
        <w:jc w:val="both"/>
        <w:rPr>
          <w:rFonts w:hint="default" w:ascii="Times New Roman" w:hAnsi="Times New Roman" w:cs="Times New Roman"/>
          <w:sz w:val="26"/>
          <w:szCs w:val="26"/>
        </w:rPr>
      </w:pPr>
      <w:r>
        <w:rPr>
          <w:rFonts w:hint="default" w:ascii="Times New Roman" w:hAnsi="Times New Roman" w:cs="Times New Roman"/>
          <w:sz w:val="26"/>
          <w:szCs w:val="26"/>
        </w:rPr>
        <w:t>Xu hướng phát triển Zero Waste Tourism đã được nhiều quốc gia áp dụng nhằm giảm phát sinh chất thải, nâng cao hiệu quả sử dụng tài nguyên và tăng sức hấp dẫn của điểm đến. Do đó, việc xây dựng mô hình “Zero Waste Village – Làng Du lịch Nông nghiệp Xanh Củ Chi” là giải pháp phù hợp với định hướng phát triển du lịch xanh của địa phương.</w:t>
      </w:r>
    </w:p>
    <w:p w14:paraId="0936E8D8">
      <w:pPr>
        <w:bidi w:val="0"/>
        <w:jc w:val="both"/>
        <w:rPr>
          <w:rFonts w:hint="default" w:ascii="Times New Roman" w:hAnsi="Times New Roman" w:cs="Times New Roman"/>
          <w:sz w:val="26"/>
          <w:szCs w:val="26"/>
        </w:rPr>
      </w:pPr>
      <w:r>
        <w:rPr>
          <w:rFonts w:hint="default" w:ascii="Times New Roman" w:hAnsi="Times New Roman" w:cs="Times New Roman"/>
          <w:sz w:val="26"/>
          <w:szCs w:val="26"/>
        </w:rPr>
        <w:t>Nội dung giải pháp</w:t>
      </w:r>
    </w:p>
    <w:p w14:paraId="41BB6462">
      <w:pPr>
        <w:bidi w:val="0"/>
        <w:jc w:val="both"/>
        <w:rPr>
          <w:rFonts w:hint="default" w:ascii="Times New Roman" w:hAnsi="Times New Roman" w:cs="Times New Roman"/>
          <w:sz w:val="26"/>
          <w:szCs w:val="26"/>
        </w:rPr>
      </w:pPr>
      <w:r>
        <w:rPr>
          <w:rFonts w:hint="default" w:ascii="Times New Roman" w:hAnsi="Times New Roman" w:cs="Times New Roman"/>
          <w:sz w:val="26"/>
          <w:szCs w:val="26"/>
        </w:rPr>
        <w:t>Nghiên cứu đề xuất lựa chọn một số điểm du lịch nông nghiệp có điều kiện thuận lợi để triển khai thí điểm mô hình “Zero Waste Village”, sau đó từng bước nhân rộng trên toàn địa bàn.</w:t>
      </w:r>
    </w:p>
    <w:p w14:paraId="5E534888">
      <w:pPr>
        <w:bidi w:val="0"/>
        <w:jc w:val="both"/>
        <w:rPr>
          <w:rFonts w:hint="default" w:ascii="Times New Roman" w:hAnsi="Times New Roman" w:cs="Times New Roman"/>
          <w:sz w:val="26"/>
          <w:szCs w:val="26"/>
        </w:rPr>
      </w:pPr>
      <w:r>
        <w:rPr>
          <w:rFonts w:hint="default" w:ascii="Times New Roman" w:hAnsi="Times New Roman" w:cs="Times New Roman"/>
          <w:sz w:val="26"/>
          <w:szCs w:val="26"/>
        </w:rPr>
        <w:t>Mô hình được xây dựng dựa trên nguyên tắc 5R (Refuse – Reduce – Reuse – Recycle – Rot), kết hợp với các nguyên lý của kinh tế tuần hoàn và nông nghiệp sinh thái.</w:t>
      </w:r>
    </w:p>
    <w:p w14:paraId="1219A666">
      <w:pPr>
        <w:bidi w:val="0"/>
        <w:jc w:val="both"/>
        <w:rPr>
          <w:rFonts w:hint="default" w:ascii="Times New Roman" w:hAnsi="Times New Roman" w:cs="Times New Roman"/>
          <w:sz w:val="26"/>
          <w:szCs w:val="26"/>
        </w:rPr>
      </w:pPr>
      <w:r>
        <w:rPr>
          <w:rFonts w:hint="default" w:ascii="Times New Roman" w:hAnsi="Times New Roman" w:cs="Times New Roman"/>
          <w:sz w:val="26"/>
          <w:szCs w:val="26"/>
        </w:rPr>
        <w:t>(1) Giảm thiểu chất thải nhựa</w:t>
      </w:r>
    </w:p>
    <w:p w14:paraId="3A424F03">
      <w:pPr>
        <w:bidi w:val="0"/>
        <w:jc w:val="both"/>
        <w:rPr>
          <w:rFonts w:hint="default" w:ascii="Times New Roman" w:hAnsi="Times New Roman" w:cs="Times New Roman"/>
          <w:sz w:val="26"/>
          <w:szCs w:val="26"/>
        </w:rPr>
      </w:pPr>
      <w:r>
        <w:rPr>
          <w:rFonts w:hint="default" w:ascii="Times New Roman" w:hAnsi="Times New Roman" w:cs="Times New Roman"/>
          <w:sz w:val="26"/>
          <w:szCs w:val="26"/>
        </w:rPr>
        <w:t>Các điểm du lịch cần từng bước loại bỏ đồ nhựa dùng một lần, thay thế bằng các sản phẩm thân thiện với môi trường như tre, gỗ, giấy hoặc vật liệu phân hủy sinh học. Đồng thời, khuyến khích du khách mang theo bình nước cá nhân và bố trí các điểm tiếp nước miễn phí nhằm giảm lượng chai nhựa phát sinh trong quá trình tham quan.</w:t>
      </w:r>
    </w:p>
    <w:p w14:paraId="49AD9AB0">
      <w:pPr>
        <w:bidi w:val="0"/>
        <w:jc w:val="both"/>
        <w:rPr>
          <w:rFonts w:hint="default" w:ascii="Times New Roman" w:hAnsi="Times New Roman" w:cs="Times New Roman"/>
          <w:sz w:val="26"/>
          <w:szCs w:val="26"/>
        </w:rPr>
      </w:pPr>
      <w:r>
        <w:rPr>
          <w:rFonts w:hint="default" w:ascii="Times New Roman" w:hAnsi="Times New Roman" w:cs="Times New Roman"/>
          <w:sz w:val="26"/>
          <w:szCs w:val="26"/>
        </w:rPr>
        <w:t>(2) Xây dựng hệ thống phân loại và tái chế chất thải</w:t>
      </w:r>
    </w:p>
    <w:p w14:paraId="44B90ED4">
      <w:pPr>
        <w:bidi w:val="0"/>
        <w:jc w:val="both"/>
        <w:rPr>
          <w:rFonts w:hint="default" w:ascii="Times New Roman" w:hAnsi="Times New Roman" w:cs="Times New Roman"/>
          <w:sz w:val="26"/>
          <w:szCs w:val="26"/>
        </w:rPr>
      </w:pPr>
      <w:r>
        <w:rPr>
          <w:rFonts w:hint="default" w:ascii="Times New Roman" w:hAnsi="Times New Roman" w:cs="Times New Roman"/>
          <w:sz w:val="26"/>
          <w:szCs w:val="26"/>
        </w:rPr>
        <w:t>Mỗi điểm du lịch cần bố trí hệ thống thùng rác phân loại theo nhóm chất thải hữu cơ, tái chế và chất thải còn lại. Chất thải hữu cơ được xử lý bằng mô hình ủ compost để phục vụ sản xuất nông nghiệp, trong khi chất thải tái chế được liên kết với các đơn vị thu gom nhằm tăng tỷ lệ tái sử dụng.</w:t>
      </w:r>
    </w:p>
    <w:p w14:paraId="1270CBEC">
      <w:pPr>
        <w:bidi w:val="0"/>
        <w:jc w:val="both"/>
        <w:rPr>
          <w:rFonts w:hint="default" w:ascii="Times New Roman" w:hAnsi="Times New Roman" w:cs="Times New Roman"/>
          <w:sz w:val="26"/>
          <w:szCs w:val="26"/>
        </w:rPr>
      </w:pPr>
      <w:r>
        <w:rPr>
          <w:rFonts w:hint="default" w:ascii="Times New Roman" w:hAnsi="Times New Roman" w:cs="Times New Roman"/>
          <w:sz w:val="26"/>
          <w:szCs w:val="26"/>
        </w:rPr>
        <w:t>(3) Nâng cấp hệ thống xử lý nước thải</w:t>
      </w:r>
    </w:p>
    <w:p w14:paraId="672C338A">
      <w:pPr>
        <w:bidi w:val="0"/>
        <w:jc w:val="both"/>
        <w:rPr>
          <w:rFonts w:hint="default" w:ascii="Times New Roman" w:hAnsi="Times New Roman" w:cs="Times New Roman"/>
          <w:sz w:val="26"/>
          <w:szCs w:val="26"/>
        </w:rPr>
      </w:pPr>
      <w:r>
        <w:rPr>
          <w:rFonts w:hint="default" w:ascii="Times New Roman" w:hAnsi="Times New Roman" w:cs="Times New Roman"/>
          <w:sz w:val="26"/>
          <w:szCs w:val="26"/>
        </w:rPr>
        <w:t>Các cơ sở kinh doanh cần đầu tư hệ thống xử lý nước thải phù hợp với quy mô hoạt động, ưu tiên các công nghệ sinh học có chi phí thấp, dễ vận hành và thân thiện với môi trường. Nước sau xử lý có thể được tái sử dụng cho tưới cây, góp phần tiết kiệm tài nguyên nước.</w:t>
      </w:r>
    </w:p>
    <w:p w14:paraId="25111647">
      <w:pPr>
        <w:bidi w:val="0"/>
        <w:jc w:val="both"/>
        <w:rPr>
          <w:rFonts w:hint="default" w:ascii="Times New Roman" w:hAnsi="Times New Roman" w:cs="Times New Roman"/>
          <w:sz w:val="26"/>
          <w:szCs w:val="26"/>
        </w:rPr>
      </w:pPr>
      <w:r>
        <w:rPr>
          <w:rFonts w:hint="default" w:ascii="Times New Roman" w:hAnsi="Times New Roman" w:cs="Times New Roman"/>
          <w:sz w:val="26"/>
          <w:szCs w:val="26"/>
        </w:rPr>
        <w:t>(4) Phát triển sản xuất nông nghiệp xanh</w:t>
      </w:r>
    </w:p>
    <w:p w14:paraId="173099E3">
      <w:pPr>
        <w:bidi w:val="0"/>
        <w:jc w:val="both"/>
        <w:rPr>
          <w:rFonts w:hint="default" w:ascii="Times New Roman" w:hAnsi="Times New Roman" w:cs="Times New Roman"/>
          <w:sz w:val="26"/>
          <w:szCs w:val="26"/>
        </w:rPr>
      </w:pPr>
      <w:r>
        <w:rPr>
          <w:rFonts w:hint="default" w:ascii="Times New Roman" w:hAnsi="Times New Roman" w:cs="Times New Roman"/>
          <w:sz w:val="26"/>
          <w:szCs w:val="26"/>
        </w:rPr>
        <w:t>Khuyến khích các hộ dân mở rộng diện tích sản xuất theo tiêu chuẩn VietGAP, GlobalGAP hoặc nông nghiệp hữu cơ; hạn chế sử dụng phân bón hóa học và thuốc bảo vệ thực vật; tăng cường ứng dụng chế phẩm sinh học và mô hình canh tác tuần hoàn nhằm giảm phát thải khí nhà kính.</w:t>
      </w:r>
    </w:p>
    <w:p w14:paraId="7792CD27">
      <w:pPr>
        <w:bidi w:val="0"/>
        <w:jc w:val="both"/>
        <w:rPr>
          <w:rFonts w:hint="default" w:ascii="Times New Roman" w:hAnsi="Times New Roman" w:cs="Times New Roman"/>
          <w:sz w:val="26"/>
          <w:szCs w:val="26"/>
        </w:rPr>
      </w:pPr>
      <w:r>
        <w:rPr>
          <w:rFonts w:hint="default" w:ascii="Times New Roman" w:hAnsi="Times New Roman" w:cs="Times New Roman"/>
          <w:sz w:val="26"/>
          <w:szCs w:val="26"/>
        </w:rPr>
        <w:t>(5) Giáo dục môi trường cho du khách</w:t>
      </w:r>
    </w:p>
    <w:p w14:paraId="2CA1DF4C">
      <w:pPr>
        <w:bidi w:val="0"/>
        <w:jc w:val="both"/>
        <w:rPr>
          <w:rFonts w:hint="default" w:ascii="Times New Roman" w:hAnsi="Times New Roman" w:cs="Times New Roman"/>
          <w:sz w:val="26"/>
          <w:szCs w:val="26"/>
        </w:rPr>
      </w:pPr>
      <w:r>
        <w:rPr>
          <w:rFonts w:hint="default" w:ascii="Times New Roman" w:hAnsi="Times New Roman" w:cs="Times New Roman"/>
          <w:sz w:val="26"/>
          <w:szCs w:val="26"/>
        </w:rPr>
        <w:t>Tại mỗi điểm tham quan cần xây dựng các khu vực trải nghiệm về phân loại rác, tái chế, sản xuất phân hữu cơ, trồng cây và bảo tồn đa dạng sinh học. Các hoạt động này không chỉ góp phần nâng cao nhận thức của du khách mà còn tạo ra sản phẩm trải nghiệm mang tính giáo dục, phù hợp với xu hướng du lịch xanh hiện nay.</w:t>
      </w:r>
    </w:p>
    <w:p w14:paraId="2A103D29">
      <w:pPr>
        <w:bidi w:val="0"/>
        <w:jc w:val="both"/>
        <w:rPr>
          <w:rFonts w:hint="default" w:ascii="Times New Roman" w:hAnsi="Times New Roman" w:cs="Times New Roman"/>
          <w:sz w:val="26"/>
          <w:szCs w:val="26"/>
        </w:rPr>
      </w:pPr>
      <w:r>
        <w:rPr>
          <w:rFonts w:hint="default" w:ascii="Times New Roman" w:hAnsi="Times New Roman" w:cs="Times New Roman"/>
          <w:sz w:val="26"/>
          <w:szCs w:val="26"/>
        </w:rPr>
        <w:t>Lộ trình thực hiện</w:t>
      </w:r>
    </w:p>
    <w:p w14:paraId="79E8EB55">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2027</w:t>
      </w:r>
    </w:p>
    <w:p w14:paraId="7E70C78C">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Lựa chọn 2–3 điểm du lịch để triển khai thí điểm. </w:t>
      </w:r>
    </w:p>
    <w:p w14:paraId="1A47F72F">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Xây dựng quy trình quản lý chất thải. </w:t>
      </w:r>
    </w:p>
    <w:p w14:paraId="2D60F107">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Đầu tư hệ thống phân loại rác và xử lý nước thải quy mô nhỏ. </w:t>
      </w:r>
    </w:p>
    <w:p w14:paraId="5387FA54">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2028–2029</w:t>
      </w:r>
    </w:p>
    <w:p w14:paraId="0050FF51">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Đánh giá kết quả thí điểm. </w:t>
      </w:r>
    </w:p>
    <w:p w14:paraId="525A3A1F">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Mở rộng mô hình đến các điểm du lịch còn lại. </w:t>
      </w:r>
    </w:p>
    <w:p w14:paraId="78E5EFFD">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Hỗ trợ chuyển đổi sang sản xuất nông nghiệp xanh và áp dụng kinh tế tuần hoàn. </w:t>
      </w:r>
    </w:p>
    <w:p w14:paraId="63BD6C27">
      <w:pPr>
        <w:bidi w:val="0"/>
        <w:jc w:val="both"/>
        <w:rPr>
          <w:rFonts w:hint="default" w:ascii="Times New Roman" w:hAnsi="Times New Roman" w:cs="Times New Roman"/>
          <w:sz w:val="26"/>
          <w:szCs w:val="26"/>
        </w:rPr>
      </w:pPr>
      <w:r>
        <w:rPr>
          <w:rFonts w:hint="default" w:ascii="Times New Roman" w:hAnsi="Times New Roman" w:cs="Times New Roman"/>
          <w:sz w:val="26"/>
          <w:szCs w:val="26"/>
        </w:rPr>
        <w:t>Giai đoạn từ năm 2030</w:t>
      </w:r>
    </w:p>
    <w:p w14:paraId="42A68F42">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Chuẩn hóa mô hình Zero Waste Village. </w:t>
      </w:r>
    </w:p>
    <w:p w14:paraId="3C49A4FD">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Kết hợp với chương trình chứng nhận "Hộ du lịch nông nghiệp xanh Củ Chi". </w:t>
      </w:r>
    </w:p>
    <w:p w14:paraId="3937A214">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Quảng bá mô hình như một sản phẩm đặc trưng của địa phương. </w:t>
      </w:r>
    </w:p>
    <w:p w14:paraId="51A93764">
      <w:pPr>
        <w:bidi w:val="0"/>
        <w:jc w:val="both"/>
        <w:rPr>
          <w:rFonts w:hint="default" w:ascii="Times New Roman" w:hAnsi="Times New Roman" w:cs="Times New Roman"/>
          <w:sz w:val="26"/>
          <w:szCs w:val="26"/>
        </w:rPr>
      </w:pPr>
      <w:r>
        <w:rPr>
          <w:rFonts w:hint="default" w:ascii="Times New Roman" w:hAnsi="Times New Roman" w:cs="Times New Roman"/>
          <w:sz w:val="26"/>
          <w:szCs w:val="26"/>
        </w:rPr>
        <w:t>Nguồn lực thực hiện</w:t>
      </w:r>
    </w:p>
    <w:p w14:paraId="3B9C6283">
      <w:pPr>
        <w:bidi w:val="0"/>
        <w:jc w:val="both"/>
        <w:rPr>
          <w:rFonts w:hint="default" w:ascii="Times New Roman" w:hAnsi="Times New Roman" w:cs="Times New Roman"/>
          <w:sz w:val="26"/>
          <w:szCs w:val="26"/>
        </w:rPr>
      </w:pPr>
      <w:r>
        <w:rPr>
          <w:rFonts w:hint="default" w:ascii="Times New Roman" w:hAnsi="Times New Roman" w:cs="Times New Roman"/>
          <w:sz w:val="26"/>
          <w:szCs w:val="26"/>
        </w:rPr>
        <w:t>Giải pháp cần huy động nguồn lực từ ngân sách địa phương, Chương trình mục tiêu quốc gia xây dựng nông thôn mới, Quỹ Bảo vệ môi trường, doanh nghiệp tư nhân và các tổ chức quốc tế về môi trường. Đồng thời, cần khuyến khích doanh nghiệp tham gia theo hình thức hợp tác công – tư nhằm chia sẻ chi phí đầu tư hạ tầng và chuyển giao công nghệ.</w:t>
      </w:r>
    </w:p>
    <w:p w14:paraId="5A0236EF">
      <w:pPr>
        <w:bidi w:val="0"/>
        <w:jc w:val="both"/>
        <w:rPr>
          <w:rFonts w:hint="default" w:ascii="Times New Roman" w:hAnsi="Times New Roman" w:cs="Times New Roman"/>
          <w:sz w:val="26"/>
          <w:szCs w:val="26"/>
        </w:rPr>
      </w:pPr>
      <w:r>
        <w:rPr>
          <w:rFonts w:hint="default" w:ascii="Times New Roman" w:hAnsi="Times New Roman" w:cs="Times New Roman"/>
          <w:sz w:val="26"/>
          <w:szCs w:val="26"/>
        </w:rPr>
        <w:t>Chỉ số đánh giá (KPI)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98"/>
        <w:gridCol w:w="3398"/>
      </w:tblGrid>
      <w:tr w14:paraId="0EAD3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DD3E20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Chỉ tiêu</w:t>
            </w:r>
          </w:p>
        </w:tc>
        <w:tc>
          <w:tcPr>
            <w:tcW w:w="0" w:type="auto"/>
            <w:shd w:val="clear"/>
            <w:vAlign w:val="center"/>
          </w:tcPr>
          <w:p w14:paraId="4D9E2F8F">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Mục tiêu đến năm 2030</w:t>
            </w:r>
          </w:p>
        </w:tc>
      </w:tr>
      <w:tr w14:paraId="75176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B286A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Điểm du lịch áp dụng mô hình Zero Waste</w:t>
            </w:r>
          </w:p>
        </w:tc>
        <w:tc>
          <w:tcPr>
            <w:tcW w:w="0" w:type="auto"/>
            <w:shd w:val="clear"/>
            <w:vAlign w:val="center"/>
          </w:tcPr>
          <w:p w14:paraId="368ED3D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80%</w:t>
            </w:r>
          </w:p>
        </w:tc>
      </w:tr>
      <w:tr w14:paraId="45796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EC88C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Giảm lượng rác thải nhựa phát sinh</w:t>
            </w:r>
          </w:p>
        </w:tc>
        <w:tc>
          <w:tcPr>
            <w:tcW w:w="0" w:type="auto"/>
            <w:shd w:val="clear"/>
            <w:vAlign w:val="center"/>
          </w:tcPr>
          <w:p w14:paraId="24621F9A">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50%</w:t>
            </w:r>
          </w:p>
        </w:tc>
      </w:tr>
      <w:tr w14:paraId="369C9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592762B">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Chất thải hữu cơ được tái chế</w:t>
            </w:r>
          </w:p>
        </w:tc>
        <w:tc>
          <w:tcPr>
            <w:tcW w:w="0" w:type="auto"/>
            <w:shd w:val="clear"/>
            <w:vAlign w:val="center"/>
          </w:tcPr>
          <w:p w14:paraId="63B36605">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70%</w:t>
            </w:r>
          </w:p>
        </w:tc>
      </w:tr>
      <w:tr w14:paraId="12A62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77485A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Điểm du lịch có hệ thống phân loại rác</w:t>
            </w:r>
          </w:p>
        </w:tc>
        <w:tc>
          <w:tcPr>
            <w:tcW w:w="0" w:type="auto"/>
            <w:shd w:val="clear"/>
            <w:vAlign w:val="center"/>
          </w:tcPr>
          <w:p w14:paraId="6EB85F58">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100%</w:t>
            </w:r>
          </w:p>
        </w:tc>
      </w:tr>
      <w:tr w14:paraId="112B7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EBF9B5">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Điểm du lịch có hệ thống xử lý nước thải đạt yêu cầu</w:t>
            </w:r>
          </w:p>
        </w:tc>
        <w:tc>
          <w:tcPr>
            <w:tcW w:w="0" w:type="auto"/>
            <w:shd w:val="clear"/>
            <w:vAlign w:val="center"/>
          </w:tcPr>
          <w:p w14:paraId="34B383D8">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90%</w:t>
            </w:r>
          </w:p>
        </w:tc>
      </w:tr>
      <w:tr w14:paraId="3C0C3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242E2B">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Diện tích sản xuất đạt VietGAP/hữu cơ</w:t>
            </w:r>
          </w:p>
        </w:tc>
        <w:tc>
          <w:tcPr>
            <w:tcW w:w="0" w:type="auto"/>
            <w:shd w:val="clear"/>
            <w:vAlign w:val="center"/>
          </w:tcPr>
          <w:p w14:paraId="47943A69">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Tăng tối thiểu 30% so với năm 2026</w:t>
            </w:r>
          </w:p>
        </w:tc>
      </w:tr>
      <w:tr w14:paraId="4EE94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BDAC2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Mức hài lòng của du khách về môi trường</w:t>
            </w:r>
          </w:p>
        </w:tc>
        <w:tc>
          <w:tcPr>
            <w:tcW w:w="0" w:type="auto"/>
            <w:shd w:val="clear"/>
            <w:vAlign w:val="center"/>
          </w:tcPr>
          <w:p w14:paraId="1B27F8A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 90%</w:t>
            </w:r>
          </w:p>
        </w:tc>
      </w:tr>
    </w:tbl>
    <w:p w14:paraId="5E972CB4">
      <w:pPr>
        <w:bidi w:val="0"/>
        <w:jc w:val="both"/>
        <w:rPr>
          <w:rFonts w:hint="default" w:ascii="Times New Roman" w:hAnsi="Times New Roman" w:cs="Times New Roman"/>
          <w:sz w:val="26"/>
          <w:szCs w:val="26"/>
        </w:rPr>
      </w:pPr>
      <w:r>
        <w:rPr>
          <w:rFonts w:hint="default" w:ascii="Times New Roman" w:hAnsi="Times New Roman" w:cs="Times New Roman"/>
          <w:sz w:val="26"/>
          <w:szCs w:val="26"/>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2C9BD37B">
      <w:pPr>
        <w:bidi w:val="0"/>
        <w:jc w:val="both"/>
        <w:rPr>
          <w:rFonts w:hint="default" w:ascii="Times New Roman" w:hAnsi="Times New Roman" w:cs="Times New Roman"/>
          <w:sz w:val="26"/>
          <w:szCs w:val="26"/>
        </w:rPr>
      </w:pPr>
      <w:r>
        <w:rPr>
          <w:rFonts w:hint="default" w:ascii="Times New Roman" w:hAnsi="Times New Roman" w:cs="Times New Roman"/>
          <w:sz w:val="26"/>
          <w:szCs w:val="26"/>
        </w:rPr>
        <w:t>Hiệu quả kỳ vọng</w:t>
      </w:r>
    </w:p>
    <w:p w14:paraId="3F9A8787">
      <w:pPr>
        <w:bidi w:val="0"/>
        <w:jc w:val="both"/>
        <w:rPr>
          <w:rFonts w:hint="default" w:ascii="Times New Roman" w:hAnsi="Times New Roman" w:cs="Times New Roman"/>
          <w:sz w:val="26"/>
          <w:szCs w:val="26"/>
        </w:rPr>
      </w:pPr>
      <w:r>
        <w:rPr>
          <w:rFonts w:hint="default" w:ascii="Times New Roman" w:hAnsi="Times New Roman" w:cs="Times New Roman"/>
          <w:sz w:val="26"/>
          <w:szCs w:val="26"/>
        </w:rPr>
        <w:t>Việc triển khai mô hình “Zero Waste Village” sẽ góp phần giảm thiểu ô nhiễm môi trường, nâng cao hiệu quả sử dụng tài nguyên và thúc đẩy quá trình chuyển đổi sang mô hình kinh tế tuần hoàn trong du lịch nông nghiệp. Đồng thời, mô hình này sẽ tạo ra hình ảnh điểm đến xanh, nâng cao giá trị thương hiệu của xã Củ Chi, tăng sức hấp dẫn đối với nhóm du khách có ý thức về môi trường và phù hợp với xu hướng phát triển du lịch bền vững trên thế giới.</w:t>
      </w:r>
    </w:p>
    <w:p w14:paraId="3692FAE5">
      <w:pPr>
        <w:bidi w:val="0"/>
        <w:jc w:val="both"/>
        <w:rPr>
          <w:rFonts w:hint="default" w:ascii="Times New Roman" w:hAnsi="Times New Roman" w:cs="Times New Roman"/>
          <w:sz w:val="26"/>
          <w:szCs w:val="26"/>
        </w:rPr>
      </w:pPr>
      <w:r>
        <w:rPr>
          <w:rFonts w:hint="default" w:ascii="Times New Roman" w:hAnsi="Times New Roman" w:cs="Times New Roman"/>
          <w:sz w:val="26"/>
          <w:szCs w:val="26"/>
        </w:rPr>
        <w:t>Ngoài lợi ích môi trường, việc tái sử dụng chất thải hữu cơ làm phân bón, tiết kiệm nước và giảm chi phí xử lý rác còn góp phần nâng cao hiệu quả kinh tế cho các hộ kinh doanh. Đây là điểm khác biệt giúp du lịch nông nghiệp xanh không chỉ bảo vệ môi trường mà còn tạo ra giá trị kinh tế lâu dài.</w:t>
      </w:r>
    </w:p>
    <w:p w14:paraId="1127B291">
      <w:pPr>
        <w:bidi w:val="0"/>
        <w:jc w:val="both"/>
        <w:rPr>
          <w:rFonts w:hint="default" w:ascii="Times New Roman" w:hAnsi="Times New Roman" w:cs="Times New Roman"/>
          <w:sz w:val="26"/>
          <w:szCs w:val="26"/>
        </w:rPr>
      </w:pPr>
      <w:r>
        <w:rPr>
          <w:rFonts w:hint="default" w:ascii="Times New Roman" w:hAnsi="Times New Roman" w:cs="Times New Roman"/>
          <w:sz w:val="26"/>
          <w:szCs w:val="26"/>
        </w:rPr>
        <w:t>Tự phản biện</w:t>
      </w:r>
    </w:p>
    <w:p w14:paraId="52AB8A7C">
      <w:pPr>
        <w:bidi w:val="0"/>
        <w:jc w:val="both"/>
        <w:rPr>
          <w:rFonts w:hint="default" w:ascii="Times New Roman" w:hAnsi="Times New Roman" w:cs="Times New Roman"/>
          <w:sz w:val="26"/>
          <w:szCs w:val="26"/>
        </w:rPr>
      </w:pPr>
      <w:r>
        <w:rPr>
          <w:rFonts w:hint="default" w:ascii="Times New Roman" w:hAnsi="Times New Roman" w:cs="Times New Roman"/>
          <w:sz w:val="26"/>
          <w:szCs w:val="26"/>
        </w:rPr>
        <w:t>Mô hình Zero Waste Village có tính đổi mới và phù hợp với xu hướng phát triển bền vững, tuy nhiên quá trình triển khai có thể gặp khó khăn do chi phí đầu tư ban đầu tương đối lớn, đặc biệt đối với các hộ kinh doanh quy mô nhỏ. Ngoài ra, việc thay đổi thói quen sử dụng vật liệu nhựa và phân loại rác của cả người dân lẫn du khách cần thời gian để thích nghi.</w:t>
      </w:r>
    </w:p>
    <w:p w14:paraId="7FFB46F6">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Để nâng cao tính khả thi, địa phương nên triển khai theo phương thức thí điểm – đánh giá – nhân rộng, ưu tiên hỗ trợ tài chính hoặc tín dụng xanh cho các hộ tham gia giai đoạn đầu. Song song đó, cần kết hợp các hoạt động truyền thông, giáo dục môi trường và cơ chế khuyến khích như ưu tiên quảng bá, giảm phí tham gia chương trình hoặc hỗ trợ chứng nhận đối với các cơ sở thực hiện tốt mô hình.</w:t>
      </w:r>
    </w:p>
    <w:p w14:paraId="56628ED2">
      <w:pPr>
        <w:bidi w:val="0"/>
        <w:jc w:val="both"/>
        <w:rPr>
          <w:rFonts w:hint="default" w:ascii="Times New Roman" w:hAnsi="Times New Roman" w:cs="Times New Roman"/>
          <w:sz w:val="26"/>
          <w:szCs w:val="26"/>
        </w:rPr>
      </w:pPr>
      <w:r>
        <w:rPr>
          <w:rFonts w:hint="default" w:ascii="Times New Roman" w:hAnsi="Times New Roman" w:cs="Times New Roman"/>
          <w:sz w:val="26"/>
          <w:szCs w:val="26"/>
        </w:rPr>
        <w:t>Liên kết với kết quả nghiên cứu</w:t>
      </w:r>
    </w:p>
    <w:p w14:paraId="10FD7224">
      <w:pPr>
        <w:bidi w:val="0"/>
        <w:jc w:val="both"/>
        <w:rPr>
          <w:rFonts w:hint="default" w:ascii="Times New Roman" w:hAnsi="Times New Roman" w:cs="Times New Roman"/>
          <w:sz w:val="26"/>
          <w:szCs w:val="26"/>
        </w:rPr>
      </w:pPr>
      <w:r>
        <w:rPr>
          <w:rFonts w:hint="default" w:ascii="Times New Roman" w:hAnsi="Times New Roman" w:cs="Times New Roman"/>
          <w:sz w:val="26"/>
          <w:szCs w:val="26"/>
        </w:rPr>
        <w:t>Giải pháp này được đề xuất trên cơ sở:</w:t>
      </w:r>
    </w:p>
    <w:p w14:paraId="155B1ECD">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Kết quả khảo sát: C21 (kiểm soát rác thải), C22 (xử lý nước thải), C23 (canh tác VietGAP/hữu cơ), C24 (giáo dục môi trường), C25 (bảo tồn đa dạng sinh học), C32 (đồng thuận triển khai mô hình Zero Waste Village). </w:t>
      </w:r>
    </w:p>
    <w:p w14:paraId="45C58C32">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SWOT: Phát huy điểm mạnh về tài nguyên sinh thái, đồng thời khắc phục điểm yếu về hạ tầng môi trường và tận dụng cơ hội từ xu hướng tiêu dùng du lịch xanh. </w:t>
      </w:r>
    </w:p>
    <w:p w14:paraId="2236AC56">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Fishbone: Giải quyết trực tiếp nhóm nguyên nhân liên quan đến hạ tầng môi trường, nguồn lực và nhận thức cộng đồng. </w:t>
      </w:r>
    </w:p>
    <w:p w14:paraId="7D269066">
      <w:pPr>
        <w:bidi w:val="0"/>
        <w:jc w:val="both"/>
        <w:rPr>
          <w:rFonts w:hint="default" w:ascii="Times New Roman" w:hAnsi="Times New Roman" w:cs="Times New Roman"/>
          <w:sz w:val="26"/>
          <w:szCs w:val="26"/>
        </w:rPr>
      </w:pPr>
      <w:r>
        <w:rPr>
          <w:rFonts w:hint="default" w:ascii="Times New Roman" w:hAnsi="Times New Roman" w:cs="Times New Roman"/>
          <w:sz w:val="26"/>
          <w:szCs w:val="26"/>
        </w:rPr>
        <w:t>Giải pháp này bổ trợ cho các giải pháp về quản trị, đào tạo và chuyển đổi số, góp phần hiện thực hóa mục tiêu xây dựng xã Củ Chi trở thành điểm đến du lịch nông nghiệp xanh theo định hướng phát triển bền vững và kinh tế tuần hoàn. Đây cũng là nền tảng để phát triển các sản phẩm du lịch có giá trị gia tăng cao, tạo lợi thế cạnh tranh khác biệt so với các điểm đến du lịch nông nghiệp khác trong khu vực.</w:t>
      </w:r>
    </w:p>
    <w:p w14:paraId="3ECA90FC">
      <w:pPr>
        <w:bidi w:val="0"/>
        <w:jc w:val="both"/>
        <w:rPr>
          <w:rFonts w:hint="default" w:ascii="Times New Roman" w:hAnsi="Times New Roman" w:cs="Times New Roman"/>
          <w:sz w:val="26"/>
          <w:szCs w:val="26"/>
        </w:rPr>
      </w:pPr>
      <w:r>
        <w:rPr>
          <w:rFonts w:hint="default" w:ascii="Times New Roman" w:hAnsi="Times New Roman" w:cs="Times New Roman"/>
          <w:sz w:val="26"/>
          <w:szCs w:val="26"/>
        </w:rPr>
        <w:t>3.3. Kiến nghị</w:t>
      </w:r>
    </w:p>
    <w:p w14:paraId="56853B9B">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Để các giải pháp phát triển du lịch nông nghiệp theo hướng du lịch xanh tại xã Củ Chi được triển khai hiệu quả, cần có sự phối hợp đồng bộ giữa các cơ quan quản lý nhà nước, chính quyền địa phương, doanh nghiệp, cộng đồng dân cư và các cơ sở đào tạo. Trên cơ sở kết quả nghiên cứu, tác giả đề xuất một số kiến nghị như sau:</w:t>
      </w:r>
    </w:p>
    <w:p w14:paraId="659EC25B">
      <w:pPr>
        <w:bidi w:val="0"/>
        <w:jc w:val="both"/>
        <w:rPr>
          <w:rFonts w:hint="default" w:ascii="Times New Roman" w:hAnsi="Times New Roman" w:cs="Times New Roman"/>
          <w:sz w:val="26"/>
          <w:szCs w:val="26"/>
        </w:rPr>
      </w:pPr>
      <w:r>
        <w:rPr>
          <w:rFonts w:hint="default" w:ascii="Times New Roman" w:hAnsi="Times New Roman" w:cs="Times New Roman"/>
          <w:sz w:val="26"/>
          <w:szCs w:val="26"/>
        </w:rPr>
        <w:t>3.3.1. Đối với UBND TP. Hồ Chí Minh và các sở, ngành liên quan</w:t>
      </w:r>
    </w:p>
    <w:p w14:paraId="6814A550">
      <w:pPr>
        <w:bidi w:val="0"/>
        <w:jc w:val="both"/>
        <w:rPr>
          <w:rFonts w:hint="default" w:ascii="Times New Roman" w:hAnsi="Times New Roman" w:cs="Times New Roman"/>
          <w:sz w:val="26"/>
          <w:szCs w:val="26"/>
        </w:rPr>
      </w:pPr>
      <w:r>
        <w:rPr>
          <w:rFonts w:hint="default" w:ascii="Times New Roman" w:hAnsi="Times New Roman" w:cs="Times New Roman"/>
          <w:sz w:val="26"/>
          <w:szCs w:val="26"/>
        </w:rPr>
        <w:t>Chính quyền thành phố cần tiếp tục hoàn thiện cơ chế, chính sách khuyến khích phát triển du lịch nông nghiệp theo hướng du lịch xanh gắn với mục tiêu phát triển bền vững và tăng trưởng xanh. Đồng thời, cần ưu tiên bố trí nguồn lực đầu tư cho hạ tầng giao thông, hạ tầng số và hạ tầng môi trường tại các khu vực có tiềm năng phát triển du lịch nông nghiệp.</w:t>
      </w:r>
    </w:p>
    <w:p w14:paraId="55FF387C">
      <w:pPr>
        <w:bidi w:val="0"/>
        <w:jc w:val="both"/>
        <w:rPr>
          <w:rFonts w:hint="default" w:ascii="Times New Roman" w:hAnsi="Times New Roman" w:cs="Times New Roman"/>
          <w:sz w:val="26"/>
          <w:szCs w:val="26"/>
        </w:rPr>
      </w:pPr>
      <w:r>
        <w:rPr>
          <w:rFonts w:hint="default" w:ascii="Times New Roman" w:hAnsi="Times New Roman" w:cs="Times New Roman"/>
          <w:sz w:val="26"/>
          <w:szCs w:val="26"/>
        </w:rPr>
        <w:t>Bên cạnh đó, Sở Du lịch phối hợp với Sở Nông nghiệp và Môi trường xây dựng bộ tiêu chí đánh giá mô hình du lịch nông nghiệp xanh phù hợp với điều kiện của thành phố, đồng thời ban hành cơ chế kiểm tra, giám sát định kỳ nhằm nâng cao chất lượng dịch vụ và bảo vệ môi trường.</w:t>
      </w:r>
    </w:p>
    <w:p w14:paraId="684D1975">
      <w:pPr>
        <w:bidi w:val="0"/>
        <w:jc w:val="both"/>
        <w:rPr>
          <w:rFonts w:hint="default" w:ascii="Times New Roman" w:hAnsi="Times New Roman" w:cs="Times New Roman"/>
          <w:sz w:val="26"/>
          <w:szCs w:val="26"/>
        </w:rPr>
      </w:pPr>
      <w:r>
        <w:rPr>
          <w:rFonts w:hint="default" w:ascii="Times New Roman" w:hAnsi="Times New Roman" w:cs="Times New Roman"/>
          <w:sz w:val="26"/>
          <w:szCs w:val="26"/>
        </w:rPr>
        <w:t>Thành phố cũng cần có chính sách ưu đãi về tín dụng xanh, hỗ trợ chuyển đổi số, đào tạo nguồn nhân lực và xúc tiến đầu tư đối với các hộ kinh doanh, hợp tác xã và doanh nghiệp tham gia phát triển du lịch nông nghiệp xanh.</w:t>
      </w:r>
    </w:p>
    <w:p w14:paraId="653A38A9">
      <w:pPr>
        <w:bidi w:val="0"/>
        <w:jc w:val="both"/>
        <w:rPr>
          <w:rFonts w:hint="default" w:ascii="Times New Roman" w:hAnsi="Times New Roman" w:cs="Times New Roman"/>
          <w:sz w:val="26"/>
          <w:szCs w:val="26"/>
        </w:rPr>
      </w:pPr>
      <w:r>
        <w:rPr>
          <w:rFonts w:hint="default" w:ascii="Times New Roman" w:hAnsi="Times New Roman" w:cs="Times New Roman"/>
          <w:sz w:val="26"/>
          <w:szCs w:val="26"/>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598BFB35">
      <w:pPr>
        <w:bidi w:val="0"/>
        <w:jc w:val="both"/>
        <w:rPr>
          <w:rFonts w:hint="default" w:ascii="Times New Roman" w:hAnsi="Times New Roman" w:cs="Times New Roman"/>
          <w:sz w:val="26"/>
          <w:szCs w:val="26"/>
        </w:rPr>
      </w:pPr>
      <w:r>
        <w:rPr>
          <w:rFonts w:hint="default" w:ascii="Times New Roman" w:hAnsi="Times New Roman" w:cs="Times New Roman"/>
          <w:sz w:val="26"/>
          <w:szCs w:val="26"/>
        </w:rPr>
        <w:t>3.3.2. Đối với chính quyền địa phương xã Củ Chi</w:t>
      </w:r>
    </w:p>
    <w:p w14:paraId="119BF132">
      <w:pPr>
        <w:bidi w:val="0"/>
        <w:jc w:val="both"/>
        <w:rPr>
          <w:rFonts w:hint="default" w:ascii="Times New Roman" w:hAnsi="Times New Roman" w:cs="Times New Roman"/>
          <w:sz w:val="26"/>
          <w:szCs w:val="26"/>
        </w:rPr>
      </w:pPr>
      <w:r>
        <w:rPr>
          <w:rFonts w:hint="default" w:ascii="Times New Roman" w:hAnsi="Times New Roman" w:cs="Times New Roman"/>
          <w:sz w:val="26"/>
          <w:szCs w:val="26"/>
        </w:rPr>
        <w:t>Chính quyền xã cần chủ động xây dựng quy hoạch phát triển du lịch nông nghiệp theo hướng du lịch xanh phù hợp với điều kiện tự nhiên, kinh tế và xã hội của địa phương, đồng thời bảo đảm sự thống nhất với quy hoạch phát triển du lịch của thành phố.</w:t>
      </w:r>
    </w:p>
    <w:p w14:paraId="515DC821">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Địa phương cần thành lập Ban Quản lý Du lịch Nông nghiệp Xanh nhằm điều phối các hoạt động phát triển, tăng cường sự phối hợp giữa các bên liên quan và tổ chức giám sát việc thực hiện các tiêu chí du lịch xanh. Song song đó, cần xây dựng cơ sở dữ liệu số về các điểm du lịch, sản phẩm OCOP, cơ sở lưu trú và các dịch vụ hỗ trợ để phục vụ công tác quản lý và quảng bá.</w:t>
      </w:r>
    </w:p>
    <w:p w14:paraId="6C69ED47">
      <w:pPr>
        <w:bidi w:val="0"/>
        <w:jc w:val="both"/>
        <w:rPr>
          <w:rFonts w:hint="default" w:ascii="Times New Roman" w:hAnsi="Times New Roman" w:cs="Times New Roman"/>
          <w:sz w:val="26"/>
          <w:szCs w:val="26"/>
        </w:rPr>
      </w:pPr>
      <w:r>
        <w:rPr>
          <w:rFonts w:hint="default" w:ascii="Times New Roman" w:hAnsi="Times New Roman" w:cs="Times New Roman"/>
          <w:sz w:val="26"/>
          <w:szCs w:val="26"/>
        </w:rPr>
        <w:t>Ngoài ra, chính quyền địa phương cần thường xuyên tổ chức các lớp tập huấn về kỹ năng du lịch, quản trị điểm đến, chuyển đổi số, bảo vệ môi trường và ứng xử văn minh du lịch cho người dân và các hộ kinh doanh.</w:t>
      </w:r>
    </w:p>
    <w:p w14:paraId="247DB0F0">
      <w:pPr>
        <w:bidi w:val="0"/>
        <w:jc w:val="both"/>
        <w:rPr>
          <w:rFonts w:hint="default" w:ascii="Times New Roman" w:hAnsi="Times New Roman" w:cs="Times New Roman"/>
          <w:sz w:val="26"/>
          <w:szCs w:val="26"/>
        </w:rPr>
      </w:pPr>
      <w:r>
        <w:rPr>
          <w:rFonts w:hint="default" w:ascii="Times New Roman" w:hAnsi="Times New Roman" w:cs="Times New Roman"/>
          <w:sz w:val="26"/>
          <w:szCs w:val="26"/>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69E46678">
      <w:pPr>
        <w:bidi w:val="0"/>
        <w:jc w:val="both"/>
        <w:rPr>
          <w:rFonts w:hint="default" w:ascii="Times New Roman" w:hAnsi="Times New Roman" w:cs="Times New Roman"/>
          <w:sz w:val="26"/>
          <w:szCs w:val="26"/>
        </w:rPr>
      </w:pPr>
      <w:r>
        <w:rPr>
          <w:rFonts w:hint="default" w:ascii="Times New Roman" w:hAnsi="Times New Roman" w:cs="Times New Roman"/>
          <w:sz w:val="26"/>
          <w:szCs w:val="26"/>
        </w:rPr>
        <w:t>3.3.3. Đối với doanh nghiệp và các hộ kinh doanh du lịch nông nghiệp</w:t>
      </w:r>
    </w:p>
    <w:p w14:paraId="40C5B233">
      <w:pPr>
        <w:bidi w:val="0"/>
        <w:jc w:val="both"/>
        <w:rPr>
          <w:rFonts w:hint="default" w:ascii="Times New Roman" w:hAnsi="Times New Roman" w:cs="Times New Roman"/>
          <w:sz w:val="26"/>
          <w:szCs w:val="26"/>
        </w:rPr>
      </w:pPr>
      <w:r>
        <w:rPr>
          <w:rFonts w:hint="default" w:ascii="Times New Roman" w:hAnsi="Times New Roman" w:cs="Times New Roman"/>
          <w:sz w:val="26"/>
          <w:szCs w:val="26"/>
        </w:rPr>
        <w:t>Các doanh nghiệp và hộ kinh doanh cần chủ động đổi mới mô hình kinh doanh theo hướng thân thiện với môi trường, nâng cao chất lượng dịch vụ và đa dạng hóa sản phẩm trải nghiệm. Đồng thời, cần tăng cường liên kết với doanh nghiệp lữ hành, hợp tác xã và cộng đồng để hình thành chuỗi giá trị du lịch hoàn chỉnh.</w:t>
      </w:r>
    </w:p>
    <w:p w14:paraId="6D2D7589">
      <w:pPr>
        <w:bidi w:val="0"/>
        <w:jc w:val="both"/>
        <w:rPr>
          <w:rFonts w:hint="default" w:ascii="Times New Roman" w:hAnsi="Times New Roman" w:cs="Times New Roman"/>
          <w:sz w:val="26"/>
          <w:szCs w:val="26"/>
        </w:rPr>
      </w:pPr>
      <w:r>
        <w:rPr>
          <w:rFonts w:hint="default" w:ascii="Times New Roman" w:hAnsi="Times New Roman" w:cs="Times New Roman"/>
          <w:sz w:val="26"/>
          <w:szCs w:val="26"/>
        </w:rPr>
        <w:t>Các cơ sở kinh doanh nên ưu tiên sử dụng sản phẩm địa phương, giảm thiểu rác thải nhựa, áp dụng mô hình kinh tế tuần hoàn, đầu tư hệ thống xử lý chất thải và tích cực tham gia chương trình chứng nhận "Hộ du lịch nông nghiệp xanh Củ Chi". Việc ứng dụng nền tảng số trong quảng bá, bán hàng và quản lý dịch vụ cũng cần được xem là một trong những giải pháp trọng tâm nhằm nâng cao năng lực cạnh tranh.</w:t>
      </w:r>
    </w:p>
    <w:p w14:paraId="281C8671">
      <w:pPr>
        <w:bidi w:val="0"/>
        <w:jc w:val="both"/>
        <w:rPr>
          <w:rFonts w:hint="default" w:ascii="Times New Roman" w:hAnsi="Times New Roman" w:cs="Times New Roman"/>
          <w:sz w:val="26"/>
          <w:szCs w:val="26"/>
        </w:rPr>
      </w:pPr>
      <w:r>
        <w:rPr>
          <w:rFonts w:hint="default" w:ascii="Times New Roman" w:hAnsi="Times New Roman" w:cs="Times New Roman"/>
          <w:sz w:val="26"/>
          <w:szCs w:val="26"/>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5A00829D">
      <w:pPr>
        <w:bidi w:val="0"/>
        <w:jc w:val="both"/>
        <w:rPr>
          <w:rFonts w:hint="default" w:ascii="Times New Roman" w:hAnsi="Times New Roman" w:cs="Times New Roman"/>
          <w:sz w:val="26"/>
          <w:szCs w:val="26"/>
        </w:rPr>
      </w:pPr>
      <w:r>
        <w:rPr>
          <w:rFonts w:hint="default" w:ascii="Times New Roman" w:hAnsi="Times New Roman" w:cs="Times New Roman"/>
          <w:sz w:val="26"/>
          <w:szCs w:val="26"/>
        </w:rPr>
        <w:t>3.3.4. Đối với cộng đồng dân cư</w:t>
      </w:r>
    </w:p>
    <w:p w14:paraId="306278AC">
      <w:pPr>
        <w:bidi w:val="0"/>
        <w:jc w:val="both"/>
        <w:rPr>
          <w:rFonts w:hint="default" w:ascii="Times New Roman" w:hAnsi="Times New Roman" w:cs="Times New Roman"/>
          <w:sz w:val="26"/>
          <w:szCs w:val="26"/>
        </w:rPr>
      </w:pPr>
      <w:r>
        <w:rPr>
          <w:rFonts w:hint="default" w:ascii="Times New Roman" w:hAnsi="Times New Roman" w:cs="Times New Roman"/>
          <w:sz w:val="26"/>
          <w:szCs w:val="26"/>
        </w:rPr>
        <w:t>Người dân địa phương cần nâng cao nhận thức về vai trò của du lịch nông nghiệp xanh đối với phát triển kinh tế, bảo vệ môi trường và gìn giữ bản sắc văn hóa. Đồng thời, cần tích cực tham gia các chương trình đào tạo, các hoạt động bảo vệ môi trường và quá trình quản lý điểm đến.</w:t>
      </w:r>
    </w:p>
    <w:p w14:paraId="3A65CF36">
      <w:pPr>
        <w:bidi w:val="0"/>
        <w:jc w:val="both"/>
        <w:rPr>
          <w:rFonts w:hint="default" w:ascii="Times New Roman" w:hAnsi="Times New Roman" w:cs="Times New Roman"/>
          <w:sz w:val="26"/>
          <w:szCs w:val="26"/>
        </w:rPr>
      </w:pPr>
      <w:r>
        <w:rPr>
          <w:rFonts w:hint="default" w:ascii="Times New Roman" w:hAnsi="Times New Roman" w:cs="Times New Roman"/>
          <w:sz w:val="26"/>
          <w:szCs w:val="26"/>
        </w:rPr>
        <w:t>Bên cạnh việc cung cấp các dịch vụ phục vụ du lịch, cộng đồng cần phát huy vai trò là chủ thể trong việc bảo tồn văn hóa truyền thống, quảng bá hình ảnh địa phương và xây dựng môi trường du lịch văn minh, an toàn và thân thiện.</w:t>
      </w:r>
    </w:p>
    <w:p w14:paraId="75992ED8">
      <w:pPr>
        <w:bidi w:val="0"/>
        <w:jc w:val="both"/>
        <w:rPr>
          <w:rFonts w:hint="default" w:ascii="Times New Roman" w:hAnsi="Times New Roman" w:cs="Times New Roman"/>
          <w:sz w:val="26"/>
          <w:szCs w:val="26"/>
        </w:rPr>
      </w:pPr>
      <w:r>
        <w:rPr>
          <w:rFonts w:hint="default" w:ascii="Times New Roman" w:hAnsi="Times New Roman" w:cs="Times New Roman"/>
          <w:sz w:val="26"/>
          <w:szCs w:val="26"/>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77E91CAF">
      <w:pPr>
        <w:bidi w:val="0"/>
        <w:jc w:val="both"/>
        <w:rPr>
          <w:rFonts w:hint="default" w:ascii="Times New Roman" w:hAnsi="Times New Roman" w:cs="Times New Roman"/>
          <w:sz w:val="26"/>
          <w:szCs w:val="26"/>
        </w:rPr>
      </w:pPr>
      <w:r>
        <w:rPr>
          <w:rFonts w:hint="default" w:ascii="Times New Roman" w:hAnsi="Times New Roman" w:cs="Times New Roman"/>
          <w:sz w:val="26"/>
          <w:szCs w:val="26"/>
        </w:rPr>
        <w:t>3.3.5. Đối với các cơ sở đào tạo và viện nghiên cứu</w:t>
      </w:r>
    </w:p>
    <w:p w14:paraId="3FEEC5EF">
      <w:pPr>
        <w:bidi w:val="0"/>
        <w:jc w:val="both"/>
        <w:rPr>
          <w:rFonts w:hint="default" w:ascii="Times New Roman" w:hAnsi="Times New Roman" w:cs="Times New Roman"/>
          <w:sz w:val="26"/>
          <w:szCs w:val="26"/>
        </w:rPr>
      </w:pPr>
      <w:r>
        <w:rPr>
          <w:rFonts w:hint="default" w:ascii="Times New Roman" w:hAnsi="Times New Roman" w:cs="Times New Roman"/>
          <w:sz w:val="26"/>
          <w:szCs w:val="26"/>
        </w:rPr>
        <w:t>Các trường đại học, viện nghiên cứu và cơ sở đào tạo cần tăng cường hợp tác với chính quyền địa phương trong nghiên cứu, chuyển giao công nghệ và đào tạo nguồn nhân lực phục vụ phát triển du lịch nông nghiệp xanh.</w:t>
      </w:r>
    </w:p>
    <w:p w14:paraId="2E7CAAF0">
      <w:pPr>
        <w:bidi w:val="0"/>
        <w:jc w:val="both"/>
        <w:rPr>
          <w:rFonts w:hint="default" w:ascii="Times New Roman" w:hAnsi="Times New Roman" w:cs="Times New Roman"/>
          <w:sz w:val="26"/>
          <w:szCs w:val="26"/>
        </w:rPr>
      </w:pPr>
      <w:r>
        <w:rPr>
          <w:rFonts w:hint="default" w:ascii="Times New Roman" w:hAnsi="Times New Roman" w:cs="Times New Roman"/>
          <w:sz w:val="26"/>
          <w:szCs w:val="26"/>
        </w:rPr>
        <w:t>Bên cạnh đó, cần xây dựng các chương trình đào tạo ngắn hạn về quản trị điểm đến, marketing số, phát triển sản phẩm, bảo vệ môi trường và ứng dụng công nghệ trong du lịch nhằm hỗ trợ cộng đồng địa phương nâng cao năng lực cạnh tranh.</w:t>
      </w:r>
    </w:p>
    <w:p w14:paraId="5A47DAB4">
      <w:pPr>
        <w:bidi w:val="0"/>
        <w:jc w:val="both"/>
        <w:rPr>
          <w:rFonts w:hint="default" w:ascii="Times New Roman" w:hAnsi="Times New Roman" w:cs="Times New Roman"/>
          <w:sz w:val="26"/>
          <w:szCs w:val="26"/>
        </w:rPr>
      </w:pPr>
      <w:r>
        <w:rPr>
          <w:rFonts w:hint="default" w:ascii="Times New Roman" w:hAnsi="Times New Roman" w:cs="Times New Roman"/>
          <w:sz w:val="26"/>
          <w:szCs w:val="26"/>
        </w:rPr>
        <w:t>Ngoài hoạt động đào tạo, các cơ sở nghiên cứu cần tiếp tục thực hiện các nghiên cứu chuyên sâu về đánh giá tác động môi trường, sức chứa du lịch, mô hình kinh tế tuần hoàn và chuyển đổi số trong phát triển du lịch nông nghiệp để cung cấp cơ sở khoa học cho việc hoạch định chính sách trong tương lai.</w:t>
      </w:r>
    </w:p>
    <w:p w14:paraId="35170DE0">
      <w:pPr>
        <w:bidi w:val="0"/>
        <w:jc w:val="both"/>
        <w:rPr>
          <w:rFonts w:hint="default" w:ascii="Times New Roman" w:hAnsi="Times New Roman" w:cs="Times New Roman"/>
          <w:sz w:val="26"/>
          <w:szCs w:val="26"/>
        </w:rPr>
      </w:pPr>
      <w:r>
        <w:rPr>
          <w:rFonts w:hint="default" w:ascii="Times New Roman" w:hAnsi="Times New Roman" w:cs="Times New Roman"/>
          <w:sz w:val="26"/>
          <w:szCs w:val="26"/>
        </w:rPr>
        <w:t>Tiểu kết chương 3</w:t>
      </w:r>
    </w:p>
    <w:p w14:paraId="38550DFD">
      <w:pPr>
        <w:bidi w:val="0"/>
        <w:jc w:val="both"/>
        <w:rPr>
          <w:rFonts w:hint="default" w:ascii="Times New Roman" w:hAnsi="Times New Roman" w:cs="Times New Roman"/>
          <w:sz w:val="26"/>
          <w:szCs w:val="26"/>
        </w:rPr>
      </w:pPr>
      <w:r>
        <w:rPr>
          <w:rFonts w:hint="default" w:ascii="Times New Roman" w:hAnsi="Times New Roman" w:cs="Times New Roman"/>
          <w:sz w:val="26"/>
          <w:szCs w:val="26"/>
        </w:rPr>
        <w:t>Chương 3 đã đề xuất hệ thống định hướng và giải pháp phát triển du lịch nông nghiệp theo hướng du lịch xanh tại xã Củ Chi trên cơ sở kết quả phân tích thực trạng, khảo sát thực tế, ma trận SWOT và mô hình Fishbone được trình bày ở Chương 2. Sáu nhóm giải pháp được xây dựng theo hướng đồng bộ, bao gồm: (1) hoàn thiện mô hình quản trị điểm đến; (2) xây dựng bộ tiêu chí chứng nhận du lịch nông nghiệp xanh; (3) phát triển nền tảng số “Củ Chi Green Agri Hub”; (4) nâng cao năng lực nguồn nhân lực và nhận thức cộng đồng; (5) triển khai mô hình “Zero Waste Village – Làng Du lịch Nông nghiệp Xanh Củ Chi”; và (6) phát triển sản phẩm đặc trưng gắn với xây dựng thương hiệu điểm đến. Mỗi giải pháp đều được luận giải dựa trên các nguyên nhân gốc rễ đã xác định trong nghiên cứu, đồng thời đề xuất lộ trình thực hiện, nguồn lực, chỉ số đánh giá (KPI) và phân tích tính khả thi nhằm bảo đảm khả năng triển khai trong thực tiễn.</w:t>
      </w:r>
    </w:p>
    <w:p w14:paraId="06CEDB1F">
      <w:pPr>
        <w:bidi w:val="0"/>
        <w:jc w:val="both"/>
        <w:rPr>
          <w:rFonts w:hint="default" w:ascii="Times New Roman" w:hAnsi="Times New Roman" w:cs="Times New Roman"/>
          <w:sz w:val="26"/>
          <w:szCs w:val="26"/>
        </w:rPr>
      </w:pPr>
      <w:r>
        <w:rPr>
          <w:rFonts w:hint="default" w:ascii="Times New Roman" w:hAnsi="Times New Roman" w:cs="Times New Roman"/>
          <w:sz w:val="26"/>
          <w:szCs w:val="26"/>
        </w:rPr>
        <w:t>Bên cạnh đó, chương cũng đưa ra các kiến nghị đối với cơ quan quản lý nhà nước, chính quyền địa phương, doanh nghiệp, cộng đồng dân cư và các cơ sở đào tạo nhằm tạo lập cơ chế phối hợp đa bên trong phát triển du lịch nông nghiệp xanh. Hệ thống giải pháp và kiến nghị không chỉ góp phần nâng cao hiệu quả khai thác tài nguyên du lịch, bảo vệ môi trường và cải thiện sinh kế cho người dân mà còn hướng tới xây dựng xã Củ Chi trở thành điểm đến du lịch nông nghiệp xanh tiêu biểu của TP. Hồ Chí Minh trong giai đoạn tới.</w:t>
      </w:r>
    </w:p>
    <w:p w14:paraId="5F49AA39">
      <w:pPr>
        <w:bidi w:val="0"/>
        <w:spacing w:line="360" w:lineRule="auto"/>
        <w:jc w:val="both"/>
        <w:rPr>
          <w:rFonts w:hint="default" w:ascii="Times New Roman" w:hAnsi="Times New Roman" w:cs="Times New Roman"/>
          <w:sz w:val="26"/>
          <w:szCs w:val="26"/>
        </w:rPr>
      </w:pPr>
    </w:p>
    <w:p w14:paraId="4261C562">
      <w:pPr>
        <w:bidi w:val="0"/>
        <w:spacing w:line="360" w:lineRule="auto"/>
        <w:jc w:val="both"/>
        <w:rPr>
          <w:rFonts w:hint="default" w:ascii="Times New Roman" w:hAnsi="Times New Roman" w:cs="Times New Roman"/>
          <w:sz w:val="26"/>
          <w:szCs w:val="26"/>
        </w:rPr>
      </w:pPr>
    </w:p>
    <w:p w14:paraId="536386C6">
      <w:pPr>
        <w:bidi w:val="0"/>
        <w:spacing w:line="360" w:lineRule="auto"/>
        <w:jc w:val="both"/>
        <w:rPr>
          <w:rFonts w:hint="default" w:ascii="Times New Roman" w:hAnsi="Times New Roman" w:cs="Times New Roman"/>
          <w:sz w:val="26"/>
          <w:szCs w:val="26"/>
        </w:rPr>
      </w:pPr>
    </w:p>
    <w:p w14:paraId="1926AC73">
      <w:pPr>
        <w:bidi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Kết luận</w:t>
      </w:r>
    </w:p>
    <w:p w14:paraId="6DAF26F3">
      <w:pPr>
        <w:bidi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3F456F2F">
      <w:pPr>
        <w:bidi w:val="0"/>
        <w:spacing w:line="360" w:lineRule="auto"/>
        <w:jc w:val="both"/>
        <w:rPr>
          <w:rFonts w:hint="default" w:ascii="Times New Roman" w:hAnsi="Times New Roman" w:cs="Times New Roman"/>
          <w:sz w:val="26"/>
          <w:szCs w:val="26"/>
          <w:lang w:val="en-US"/>
        </w:rPr>
      </w:pPr>
    </w:p>
    <w:p w14:paraId="3904A73A">
      <w:pPr>
        <w:bidi w:val="0"/>
        <w:spacing w:line="360" w:lineRule="auto"/>
        <w:jc w:val="both"/>
        <w:rPr>
          <w:rStyle w:val="14"/>
          <w:rFonts w:ascii="SimSun" w:hAnsi="SimSun" w:eastAsia="SimSun" w:cs="SimSun"/>
          <w:sz w:val="24"/>
          <w:szCs w:val="24"/>
        </w:rPr>
      </w:pPr>
      <w:r>
        <w:rPr>
          <w:rStyle w:val="14"/>
          <w:rFonts w:ascii="SimSun" w:hAnsi="SimSun" w:eastAsia="SimSun" w:cs="SimSun"/>
          <w:sz w:val="24"/>
          <w:szCs w:val="24"/>
        </w:rPr>
        <w:t>TÀI LIỆU THAM HẢO</w:t>
      </w:r>
    </w:p>
    <w:p w14:paraId="627015FC">
      <w:pPr>
        <w:bidi w:val="0"/>
        <w:spacing w:line="360" w:lineRule="auto"/>
        <w:jc w:val="both"/>
        <w:rPr>
          <w:rStyle w:val="14"/>
          <w:rFonts w:hint="default" w:ascii="SimSun" w:hAnsi="SimSun" w:eastAsia="SimSun" w:cs="SimSun"/>
          <w:sz w:val="24"/>
          <w:szCs w:val="24"/>
          <w:lang w:val="en-US"/>
        </w:rPr>
      </w:pPr>
      <w:r>
        <w:rPr>
          <w:rStyle w:val="14"/>
          <w:rFonts w:hint="default" w:ascii="SimSun" w:hAnsi="SimSun" w:eastAsia="SimSun" w:cs="SimSun"/>
          <w:sz w:val="24"/>
          <w:szCs w:val="24"/>
          <w:lang w:val="en-US"/>
        </w:rPr>
        <w:t>….………..</w:t>
      </w:r>
    </w:p>
    <w:p w14:paraId="76EF5BDA">
      <w:pPr>
        <w:bidi w:val="0"/>
        <w:spacing w:line="360" w:lineRule="auto"/>
        <w:jc w:val="both"/>
        <w:rPr>
          <w:rStyle w:val="14"/>
          <w:rFonts w:ascii="SimSun" w:hAnsi="SimSun" w:eastAsia="SimSun" w:cs="SimSun"/>
          <w:sz w:val="24"/>
          <w:szCs w:val="24"/>
        </w:rPr>
      </w:pPr>
    </w:p>
    <w:p w14:paraId="2F4B2B53">
      <w:pPr>
        <w:bidi w:val="0"/>
        <w:spacing w:line="360" w:lineRule="auto"/>
        <w:jc w:val="both"/>
        <w:rPr>
          <w:rStyle w:val="14"/>
          <w:rFonts w:hint="default" w:ascii="SimSun" w:hAnsi="SimSun" w:eastAsia="SimSun" w:cs="SimSun"/>
          <w:sz w:val="24"/>
          <w:szCs w:val="24"/>
          <w:lang w:val="en-US"/>
        </w:rPr>
      </w:pPr>
      <w:r>
        <w:rPr>
          <w:rFonts w:ascii="SimSun" w:hAnsi="SimSun" w:eastAsia="SimSun" w:cs="SimSun"/>
          <w:sz w:val="24"/>
          <w:szCs w:val="24"/>
        </w:rPr>
        <w:t xml:space="preserve"> </w:t>
      </w:r>
      <w:r>
        <w:rPr>
          <w:rStyle w:val="14"/>
          <w:rFonts w:ascii="SimSun" w:hAnsi="SimSun" w:eastAsia="SimSun" w:cs="SimSun"/>
          <w:sz w:val="24"/>
          <w:szCs w:val="24"/>
        </w:rPr>
        <w:t>PHỤ LỤC</w:t>
      </w:r>
      <w:r>
        <w:rPr>
          <w:rStyle w:val="14"/>
          <w:rFonts w:ascii="SimSun" w:hAnsi="SimSun" w:eastAsia="SimSun" w:cs="SimSun"/>
          <w:sz w:val="24"/>
          <w:szCs w:val="24"/>
        </w:rPr>
        <w:br w:type="textWrapping"/>
      </w:r>
      <w:r>
        <w:rPr>
          <w:rStyle w:val="14"/>
          <w:rFonts w:hint="default" w:ascii="SimSun" w:hAnsi="SimSun" w:eastAsia="SimSun" w:cs="SimSun"/>
          <w:sz w:val="24"/>
          <w:szCs w:val="24"/>
          <w:lang w:val="en-US"/>
        </w:rPr>
        <w:t>BẢNG HỎI KHẢO SÁT</w:t>
      </w:r>
      <w:r>
        <w:rPr>
          <w:rStyle w:val="14"/>
          <w:rFonts w:ascii="SimSun" w:hAnsi="SimSun" w:eastAsia="SimSun" w:cs="SimSun"/>
          <w:sz w:val="24"/>
          <w:szCs w:val="24"/>
        </w:rPr>
        <w:br w:type="textWrapping"/>
      </w:r>
      <w:r>
        <w:rPr>
          <w:rFonts w:ascii="SimSun" w:hAnsi="SimSun" w:eastAsia="SimSun" w:cs="SimSun"/>
          <w:sz w:val="24"/>
          <w:szCs w:val="24"/>
        </w:rPr>
        <w:t>PHẦN 1: THÔNG TIN CÁ NHÂN 1.Giới tính Nam / Nữ / Khác / Không muốn trả lời 2.Độ tuổi Dưới 18 / 18–25 / 26–35 / 36–45 / 46–60 / Trên 60 3.Nghề nghiệp Học sinh/Sinh viên / Nhân viên văn phòng / Kinh doanh/Tự do / Nông dân / Hướng dẫn viên du lịch / Cán bộ quản lý nhà nước / Khác: ____ 4.Nơi cư trú TP. Hồ Chí Minh (quận trung tâm) / Huyện Củ Chi / Tỉnh/thành khác / Quốc tế 5.Tần suất đến các điểm du lịch nông nghiệp tại xã Củ Chi Lần đầu / 1–2 lần/năm / 3–5 lần/năm / Hơn 5 lần/năm / Thường xuyên (cư trú địa phương) 6.Vai trò của Quý vị trong hoạt động du lịch nông nghiệp tại Củ Chi (Câu quan trọng để phân tích và branching) Du khách / Người dân địa phương / Hộ kinh doanh du lịch nông nghiệp (vườn trái cây, homestay…) / Cán bộ quản lý (UBND xã/huyện, Sở Du lịch…) 7.Thời gian gần nhất Quý vị tham gia trải nghiệm du lịch nông nghiệp tại xã Củ Chi Trong 6 tháng qua / 6–12 tháng qua / Hơn 1 năm / Chưa từng PHẦN 2: ĐÁNH GIÁ THỰC TRẠNG PHÁT TRIỂN DU LỊCH NÔNG NGHIỆP XANH (Thang đo Likert 5 mức: 1 = Hoàn toàn không đồng ý → 5 = Hoàn toàn đồng ý) 8.Các điểm du lịch nông nghiệp tại xã Củ Chi có kế hoạch quản lý môi trường và an toàn rõ ràng. 9.Tỷ lệ chủ hộ và nhân viên được đào tạo kỹ năng du lịch xanh còn thấp. 10.Có bộ quy tắc ứng xử cho du khách được áp dụng khá tốt tại các điểm du lịch. 11.Câu ngược: Công tác giám sát và đánh giá tiêu chí du lịch xanh tại xã Củ Chi còn yếu và thiếu hệ thống. 12.Du lịch nông nghiệp xanh góp phần tăng thu nhập đáng kể cho người dân và hộ kinh doanh địa phương. 13.Hoạt động du lịch tạo thêm việc làm toàn thời gian và bán thời gian cho cộng đồng. 14.Tỷ lệ sản phẩm OCOP được tiêu thụ qua kênh du lịch nông nghiệp còn thấp. 15.Lợi ích từ du lịch nông nghiệp được phân phối khá công bằng giữa các hộ tham gia. 16.Du khách hài lòng với giá trị trải nghiệm (chất lượng dịch vụ, giá cả, tính chân thực) tại các điểm du lịch nông nghiệp xanh. 17.Cộng đồng địa phương được tham gia khá tốt vào việc quản lý và ra quyết định phát triển du lịch nông nghiệp. 18.Du lịch nông nghiệp góp phần bảo tồn và phát huy bản sắc văn hóa, làng nghề truyền thống của xã Củ Chi. 19.Việc kết hợp di sản lịch sử Địa đạo Củ Chi với trải nghiệm nông nghiệp xanh tạo được điểm nhấn riêng biệt. 20.Câu ngược: Sự phát triển du lịch nông nghiệp chưa gây tác động tiêu cực đáng kể đến đời sống và không gian cộng đồng địa phương. 21.Các điểm du lịch nông nghiệp kiểm soát tốt rác thải nhựa và chất thải từ du khách. 22.Hệ thống xử lý nước thải tại các điểm du lịch nông nghiệp còn thiếu và chưa hiệu quả. 23.Tỷ lệ diện tích canh tác chuyển sang hữu cơ hoặc VietGAP tại các hộ làm du lịch còn thấp. 24.Du khách được giáo dục và nâng cao ý thức bảo vệ môi trường khi tham gia trải nghiệm. 25.Hoạt động du lịch nông nghiệp góp phần bảo tồn đa dạng sinh học và cảnh quan nông thôn. PHẦN 3: ĐÁNH GIÁ NGUYÊN NHÂN GỐC RỄ CỦA CÁC HẠN CHẾ (Thang đo Likert 5 mức) 26.Quy hoạch du lịch nông nghiệp xanh cấp xã chưa cụ thể và thiếu định hướng rõ ràng. 27.Nguồn vốn đầu tư hạ tầng xanh và cơ chế hợp tác công-tư (PPP) còn hạn chế. 28.Năng lực quản lý và kỹ năng du lịch xanh của người dân, hộ kinh doanh còn yếu. 29.Nhận thức của cộng đồng về lợi ích dài hạn của du lịch nông nghiệp xanh còn thấp. 30.Liên kết chuỗi giá trị giữa nông dân – doanh nghiệp lữ hành – chính quyền còn lỏng lẻo. 31.Chưa có hệ thống giám sát định kỳ và chứng nhận tiêu chuẩn du lịch xanh (GSTC, OCOP) hiệu quả. PHẦN 4: MỨC ĐỘ ĐỒNG Ý VỚI CÁC GIẢI PHÁP ĐỀ XUẤT (Thang đo Likert 5 mức) 32.Cần triển khai mô hình “Zero Waste Village – Làng Du lịch Nông nghiệp Xanh Củ Chi” tại các điểm có lượng khách cao. 33.Nên phát triển các tuyến tour tích hợp “Du lịch Xanh – Lịch sử Củ Chi” kết hợp Địa đạo với trải nghiệm nông nghiệp xanh và công nghệ AR/VR. 34.Cần xây dựng nền tảng số “Củ Chi Green Agri Hub” để kết nối nông dân, du khách và công ty lữ hành. 35.Nên tổ chức chương trình đào tạo “Nông dân – Hướng dẫn viên Xanh Củ Chi” quy mô lớn cho cộng đồng. 36.Cần xây dựng bộ tiêu chí chứng nhận “Hộ du lịch nông nghiệp xanh Củ Chi” (5 sao) để tạo động lực cho các hộ. 37.Cần đẩ</w:t>
      </w:r>
      <w:r>
        <w:rPr>
          <w:rFonts w:ascii="SimSun" w:hAnsi="SimSun" w:eastAsia="SimSun" w:cs="SimSun"/>
          <w:sz w:val="24"/>
          <w:szCs w:val="24"/>
        </w:rPr>
        <w:t>y mạnh chiến dịch truyền thông cộng đồng “Củ Chi Xanh – Nơi Mọi Người Cùng Sống Xanh”. 38.Cần thành lập Ban Quản lý Du lịch Nông nghiệp Xanh xã Củ Chi với sự tham gia của cộng đồng và doanh nghiệp. PHẦN 5: Ý KIẾN GÓP Ý MỞ 39.Theo Quý vị, điểm mạnh nổi bật nhất của du lịch nông nghiệp xanh tại xã Củ Chi hiện nay là gì? 40.Quý vị có giải pháp hoặc ý kiến nào khác để phát triển du lịch nông nghiệp theo hướng du lịch xanh bền vững tại đây không?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Liberation Serif">
    <w:altName w:val="MingLiU-ExtB"/>
    <w:panose1 w:val="00000000000000000000"/>
    <w:charset w:val="88"/>
    <w:family w:val="roman"/>
    <w:pitch w:val="default"/>
    <w:sig w:usb0="00000000" w:usb1="00000000" w:usb2="00000000" w:usb3="00000000" w:csb0="00000000" w:csb1="00000000"/>
  </w:font>
  <w:font w:name="Noto Serif TC">
    <w:altName w:val="SimSun"/>
    <w:panose1 w:val="00000000000000000000"/>
    <w:charset w:val="86"/>
    <w:family w:val="auto"/>
    <w:pitch w:val="default"/>
    <w:sig w:usb0="00000000" w:usb1="00000000" w:usb2="00000000" w:usb3="00000000" w:csb0="00000000" w:csb1="00000000"/>
  </w:font>
  <w:font w:name="Lucida Sans">
    <w:panose1 w:val="020B0602030504020204"/>
    <w:charset w:val="00"/>
    <w:family w:val="auto"/>
    <w:pitch w:val="default"/>
    <w:sig w:usb0="00000003" w:usb1="00000000" w:usb2="00000000" w:usb3="00000000" w:csb0="20000001" w:csb1="00000000"/>
  </w:font>
  <w:font w:name="MingLiU-ExtB">
    <w:panose1 w:val="02020500000000000000"/>
    <w:charset w:val="88"/>
    <w:family w:val="auto"/>
    <w:pitch w:val="default"/>
    <w:sig w:usb0="8000002F" w:usb1="02000008" w:usb2="00000000" w:usb3="00000000" w:csb0="00100001" w:csb1="00000000"/>
  </w:font>
  <w:font w:name="Microsoft YaHei UI Light">
    <w:panose1 w:val="020B0502040204020203"/>
    <w:charset w:val="86"/>
    <w:family w:val="auto"/>
    <w:pitch w:val="default"/>
    <w:sig w:usb0="80000287" w:usb1="2ACF0010" w:usb2="00000016" w:usb3="00000000" w:csb0="0004001F" w:csb1="00000000"/>
  </w:font>
  <w:font w:name="Microsoft JhengHei">
    <w:panose1 w:val="020B0604030504040204"/>
    <w:charset w:val="88"/>
    <w:family w:val="auto"/>
    <w:pitch w:val="default"/>
    <w:sig w:usb0="000002A7" w:usb1="28CF4400" w:usb2="00000016" w:usb3="00000000" w:csb0="00100009"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ACE84D"/>
    <w:multiLevelType w:val="multilevel"/>
    <w:tmpl w:val="AFACE8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704C914"/>
    <w:multiLevelType w:val="multilevel"/>
    <w:tmpl w:val="D704C9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E6918CB"/>
    <w:multiLevelType w:val="multilevel"/>
    <w:tmpl w:val="EE6918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1D4A7449"/>
    <w:multiLevelType w:val="multilevel"/>
    <w:tmpl w:val="1D4A74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DA9697C"/>
    <w:multiLevelType w:val="multilevel"/>
    <w:tmpl w:val="4DA969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6122CE"/>
    <w:rsid w:val="05D86EA4"/>
    <w:rsid w:val="0DC36A25"/>
    <w:rsid w:val="4AD359CF"/>
    <w:rsid w:val="536122CE"/>
    <w:rsid w:val="54C46B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0"/>
    <w:pPr>
      <w:spacing w:before="0" w:after="140" w:line="276" w:lineRule="auto"/>
    </w:pPr>
  </w:style>
  <w:style w:type="character" w:styleId="9">
    <w:name w:val="Emphasis"/>
    <w:basedOn w:val="6"/>
    <w:qFormat/>
    <w:uiPriority w:val="0"/>
    <w:rPr>
      <w:i/>
      <w:iCs/>
    </w:rPr>
  </w:style>
  <w:style w:type="character" w:styleId="10">
    <w:name w:val="HTML Code"/>
    <w:basedOn w:val="6"/>
    <w:uiPriority w:val="0"/>
    <w:rPr>
      <w:rFonts w:ascii="Courier New" w:hAnsi="Courier New" w:cs="Courier New"/>
      <w:sz w:val="20"/>
      <w:szCs w:val="20"/>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6"/>
    <w:qFormat/>
    <w:uiPriority w:val="0"/>
    <w:rPr>
      <w:color w:val="000080"/>
      <w:u w:val="single"/>
    </w:rPr>
  </w:style>
  <w:style w:type="paragraph" w:styleId="13">
    <w:name w:val="Normal (Web)"/>
    <w:uiPriority w:val="0"/>
    <w:pPr>
      <w:spacing w:before="0" w:beforeAutospacing="1" w:after="0" w:afterAutospacing="1"/>
      <w:ind w:left="0" w:right="0"/>
      <w:jc w:val="left"/>
    </w:pPr>
    <w:rPr>
      <w:kern w:val="0"/>
      <w:sz w:val="24"/>
      <w:szCs w:val="24"/>
      <w:lang w:val="en-US" w:eastAsia="zh-CN" w:bidi="ar"/>
    </w:rPr>
  </w:style>
  <w:style w:type="character" w:styleId="14">
    <w:name w:val="Strong"/>
    <w:basedOn w:val="6"/>
    <w:qFormat/>
    <w:uiPriority w:val="0"/>
    <w:rPr>
      <w:b/>
      <w:bCs/>
    </w:rPr>
  </w:style>
  <w:style w:type="table" w:styleId="15">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67</Pages>
  <Words>0</Words>
  <Characters>0</Characters>
  <Lines>1</Lines>
  <Paragraphs>1</Paragraphs>
  <TotalTime>112</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2026-07-03T08:52:00Z</dcterms:created>
  <dc:creator>Hoàng Kim Loan</dc:creator>
  <cp:lastModifiedBy>Hoàng Kim Loan</cp:lastModifiedBy>
  <dcterms:modified xsi:type="dcterms:W3CDTF">2026-07-04T14:14:48Z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3A1F72935C5F4309B88EF39A1500AB0C_13</vt:lpwstr>
  </property>
  <property fmtid="{D5CDD505-2E9C-101B-9397-08002B2CF9AE}" pid="4" name="KSOTemplateDocerSaveRecord">
    <vt:lpwstr>eyJoZGlkIjoiYjJjOTQxYzhjODMyMDAzZmE0MDJkMWFkNmJlNDkwYTUiLCJ1c2VySWQiOiIxMzkxOTA4MDc2MjQ0In0=</vt:lpwstr>
  </property>
</Properties>
</file>