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991FAD" w14:textId="77777777" w:rsidR="00F620AA" w:rsidRPr="00F620AA" w:rsidRDefault="00F620AA" w:rsidP="00F620AA">
      <w:pPr>
        <w:rPr>
          <w:b/>
          <w:bCs/>
          <w:color w:val="1F4E79" w:themeColor="accent5" w:themeShade="80"/>
          <w:sz w:val="36"/>
          <w:szCs w:val="36"/>
          <w:u w:val="single"/>
        </w:rPr>
      </w:pPr>
      <w:r w:rsidRPr="00F620AA">
        <w:rPr>
          <w:b/>
          <w:bCs/>
          <w:color w:val="1F4E79" w:themeColor="accent5" w:themeShade="80"/>
          <w:sz w:val="36"/>
          <w:szCs w:val="36"/>
          <w:u w:val="single"/>
        </w:rPr>
        <w:t>NON-DISCLOSURE AGREEMENT (NDA)</w:t>
      </w:r>
    </w:p>
    <w:p w14:paraId="7A611273" w14:textId="4ECD48AF" w:rsidR="004C1192" w:rsidRDefault="004C1192" w:rsidP="004C1192">
      <w:pPr>
        <w:spacing w:after="0"/>
      </w:pPr>
      <w:r>
        <w:t xml:space="preserve">This Non-Disclosure Agreement ("Agreement") is made and entered into as of {{AGREEMENT_DATE}} by and between: </w:t>
      </w:r>
    </w:p>
    <w:p w14:paraId="790DC77A" w14:textId="77777777" w:rsidR="004C1192" w:rsidRDefault="004C1192" w:rsidP="004C1192">
      <w:pPr>
        <w:pStyle w:val="NoSpacing"/>
      </w:pPr>
      <w:r>
        <w:t>Xaltrix Pvt Ltd, a company duly incorporated under the laws of {{JURISDICTION}}, having its registered office at No. 80, 1/1, Kandy Road, Nuwara Eliya-22200, Sri Lanka (hereinafter referred to as the "Company"),</w:t>
      </w:r>
    </w:p>
    <w:p w14:paraId="20AA7D59" w14:textId="77777777" w:rsidR="004C1192" w:rsidRDefault="004C1192" w:rsidP="004C1192">
      <w:pPr>
        <w:pStyle w:val="NoSpacing"/>
      </w:pPr>
      <w:r w:rsidRPr="00BD4BB5">
        <w:t>and</w:t>
      </w:r>
      <w:r>
        <w:t xml:space="preserve"> </w:t>
      </w:r>
      <w:bookmarkStart w:id="0" w:name="_Hlk191302470"/>
    </w:p>
    <w:p w14:paraId="7788B54C" w14:textId="7FF451B0" w:rsidR="000C3250" w:rsidRDefault="001C685D" w:rsidP="000C3250">
      <w:r>
        <w:t xml:space="preserve">{{CANDIDATE_NAME}} residing at {{CANDIDATE_ADDRESS}}.  </w:t>
      </w:r>
    </w:p>
    <w:p w14:paraId="479773B5" w14:textId="52A01873" w:rsidR="004C1192" w:rsidRPr="000C3250" w:rsidRDefault="004C1192" w:rsidP="000C3250">
      <w:pPr>
        <w:rPr>
          <w:rFonts w:cstheme="minorHAnsi"/>
        </w:rPr>
      </w:pPr>
      <w:r w:rsidRPr="00BD4BB5">
        <w:t xml:space="preserve">(hereinafter referred to as the </w:t>
      </w:r>
      <w:r w:rsidRPr="00BD4BB5">
        <w:rPr>
          <w:b/>
          <w:bCs/>
        </w:rPr>
        <w:t>"</w:t>
      </w:r>
      <w:r>
        <w:rPr>
          <w:b/>
          <w:bCs/>
        </w:rPr>
        <w:t>employee</w:t>
      </w:r>
      <w:r w:rsidRPr="00BD4BB5">
        <w:rPr>
          <w:b/>
          <w:bCs/>
        </w:rPr>
        <w:t>"</w:t>
      </w:r>
      <w:r w:rsidRPr="00BD4BB5">
        <w:t>).</w:t>
      </w:r>
    </w:p>
    <w:p w14:paraId="183EBF52" w14:textId="312DAF43" w:rsidR="004C1192" w:rsidRPr="00BD4BB5" w:rsidRDefault="004C1192" w:rsidP="004C1192">
      <w:r w:rsidRPr="00BD4BB5">
        <w:t xml:space="preserve">The Company and the </w:t>
      </w:r>
      <w:r w:rsidR="000C3250">
        <w:t>employee</w:t>
      </w:r>
      <w:r w:rsidRPr="00BD4BB5">
        <w:t xml:space="preserve"> are collectively referred to as the </w:t>
      </w:r>
      <w:r w:rsidRPr="00BD4BB5">
        <w:rPr>
          <w:b/>
          <w:bCs/>
        </w:rPr>
        <w:t>"Parties."</w:t>
      </w:r>
    </w:p>
    <w:p w14:paraId="3A3E7B17" w14:textId="77777777" w:rsidR="00F620AA" w:rsidRPr="00F620AA" w:rsidRDefault="00F620AA" w:rsidP="00F620AA">
      <w:pPr>
        <w:rPr>
          <w:b/>
          <w:bCs/>
          <w:sz w:val="24"/>
          <w:szCs w:val="24"/>
          <w:u w:val="single"/>
        </w:rPr>
      </w:pPr>
      <w:r w:rsidRPr="00F620AA">
        <w:rPr>
          <w:b/>
          <w:bCs/>
          <w:sz w:val="24"/>
          <w:szCs w:val="24"/>
          <w:u w:val="single"/>
        </w:rPr>
        <w:t>1. Purpose</w:t>
      </w:r>
    </w:p>
    <w:p w14:paraId="0A04F414" w14:textId="3F20C288" w:rsidR="00F620AA" w:rsidRPr="00F620AA" w:rsidRDefault="00F620AA" w:rsidP="00F620AA">
      <w:r>
        <w:t>The Employee has been appointed to the position of {{POSITION}} on a full-time basis. In the course of employment, the Employee may gain access to sensitive, proprietary, and confidential information owned or controlled by the Company. This Agreement establishes the obligation of confidentiality to protect such information.</w:t>
      </w:r>
    </w:p>
    <w:p w14:paraId="7B146B1E" w14:textId="77777777" w:rsidR="00F620AA" w:rsidRPr="00F620AA" w:rsidRDefault="00F620AA" w:rsidP="00F620AA">
      <w:pPr>
        <w:rPr>
          <w:b/>
          <w:bCs/>
          <w:sz w:val="24"/>
          <w:szCs w:val="24"/>
          <w:u w:val="single"/>
        </w:rPr>
      </w:pPr>
      <w:r w:rsidRPr="00F620AA">
        <w:rPr>
          <w:b/>
          <w:bCs/>
          <w:sz w:val="24"/>
          <w:szCs w:val="24"/>
          <w:u w:val="single"/>
        </w:rPr>
        <w:t>2. Definition of Confidential Information</w:t>
      </w:r>
    </w:p>
    <w:p w14:paraId="595E6584" w14:textId="77777777" w:rsidR="00F620AA" w:rsidRPr="00F620AA" w:rsidRDefault="00F620AA" w:rsidP="00F620AA">
      <w:r w:rsidRPr="00F620AA">
        <w:t>For the purposes of this Agreement, “Confidential Information” includes, but is not limited to:</w:t>
      </w:r>
    </w:p>
    <w:p w14:paraId="15697077" w14:textId="77777777" w:rsidR="00F620AA" w:rsidRPr="00F620AA" w:rsidRDefault="00F620AA" w:rsidP="00F620AA">
      <w:pPr>
        <w:numPr>
          <w:ilvl w:val="0"/>
          <w:numId w:val="5"/>
        </w:numPr>
      </w:pPr>
      <w:r w:rsidRPr="00F620AA">
        <w:t>Intellectual property including patents, copyrights, trademarks, and trade secrets</w:t>
      </w:r>
    </w:p>
    <w:p w14:paraId="090C5435" w14:textId="77777777" w:rsidR="00F620AA" w:rsidRPr="00F620AA" w:rsidRDefault="00F620AA" w:rsidP="00F620AA">
      <w:pPr>
        <w:numPr>
          <w:ilvl w:val="0"/>
          <w:numId w:val="5"/>
        </w:numPr>
      </w:pPr>
      <w:r w:rsidRPr="00F620AA">
        <w:t>Software, source code, system architecture, and algorithms</w:t>
      </w:r>
    </w:p>
    <w:p w14:paraId="390739F7" w14:textId="77777777" w:rsidR="00F620AA" w:rsidRPr="00F620AA" w:rsidRDefault="00F620AA" w:rsidP="00F620AA">
      <w:pPr>
        <w:numPr>
          <w:ilvl w:val="0"/>
          <w:numId w:val="5"/>
        </w:numPr>
      </w:pPr>
      <w:r w:rsidRPr="00F620AA">
        <w:t>Business strategies, marketing plans, and financial information</w:t>
      </w:r>
    </w:p>
    <w:p w14:paraId="654781DC" w14:textId="5FCC035E" w:rsidR="00F620AA" w:rsidRPr="00F620AA" w:rsidRDefault="000C3250" w:rsidP="00F620AA">
      <w:pPr>
        <w:numPr>
          <w:ilvl w:val="0"/>
          <w:numId w:val="5"/>
        </w:numPr>
      </w:pPr>
      <w:r>
        <w:t xml:space="preserve">Employee </w:t>
      </w:r>
      <w:r w:rsidR="00F620AA" w:rsidRPr="00F620AA">
        <w:t>al documentation, product development roadmaps, and project plans</w:t>
      </w:r>
    </w:p>
    <w:p w14:paraId="034DB98E" w14:textId="77777777" w:rsidR="00F620AA" w:rsidRPr="00F620AA" w:rsidRDefault="00F620AA" w:rsidP="00F620AA">
      <w:pPr>
        <w:numPr>
          <w:ilvl w:val="0"/>
          <w:numId w:val="5"/>
        </w:numPr>
      </w:pPr>
      <w:r w:rsidRPr="00F620AA">
        <w:t>Data related to clients, partners, or suppliers</w:t>
      </w:r>
    </w:p>
    <w:p w14:paraId="57D42DE3" w14:textId="77777777" w:rsidR="00F620AA" w:rsidRPr="00F620AA" w:rsidRDefault="00F620AA" w:rsidP="00F620AA">
      <w:pPr>
        <w:numPr>
          <w:ilvl w:val="0"/>
          <w:numId w:val="5"/>
        </w:numPr>
      </w:pPr>
      <w:r w:rsidRPr="00F620AA">
        <w:t>Any other information identified as confidential or proprietary by the Company, whether disclosed orally, electronically, or in writing</w:t>
      </w:r>
    </w:p>
    <w:p w14:paraId="01F14B3E" w14:textId="77777777" w:rsidR="00F620AA" w:rsidRPr="00F620AA" w:rsidRDefault="00F620AA" w:rsidP="00F620AA">
      <w:pPr>
        <w:rPr>
          <w:b/>
          <w:bCs/>
          <w:sz w:val="24"/>
          <w:szCs w:val="24"/>
          <w:u w:val="single"/>
        </w:rPr>
      </w:pPr>
      <w:r w:rsidRPr="00F620AA">
        <w:rPr>
          <w:b/>
          <w:bCs/>
          <w:sz w:val="24"/>
          <w:szCs w:val="24"/>
          <w:u w:val="single"/>
        </w:rPr>
        <w:t>3. Employee’s Obligations</w:t>
      </w:r>
    </w:p>
    <w:p w14:paraId="20E0319D" w14:textId="77777777" w:rsidR="00F620AA" w:rsidRPr="00F620AA" w:rsidRDefault="00F620AA" w:rsidP="00F620AA">
      <w:r w:rsidRPr="00F620AA">
        <w:t>The Employee agrees to the following terms:</w:t>
      </w:r>
    </w:p>
    <w:p w14:paraId="53DC0E55" w14:textId="77777777" w:rsidR="00F620AA" w:rsidRPr="00F620AA" w:rsidRDefault="00F620AA" w:rsidP="00F620AA">
      <w:r w:rsidRPr="00F620AA">
        <w:t>3.1 Confidentiality: Not to disclose, share, transmit, or use Confidential Information for personal or third-party benefit without the Company’s prior written consent—both during the employment period and thereafter.</w:t>
      </w:r>
    </w:p>
    <w:p w14:paraId="3C1EA97F" w14:textId="77777777" w:rsidR="00F620AA" w:rsidRDefault="00F620AA" w:rsidP="00F620AA">
      <w:r w:rsidRPr="00F620AA">
        <w:t>3.2 Safeguarding: To take all reasonable steps to secure and protect the Confidential Information against unauthorized access, use, or disclosure.</w:t>
      </w:r>
    </w:p>
    <w:p w14:paraId="7F594613" w14:textId="77777777" w:rsidR="00F620AA" w:rsidRDefault="00F620AA" w:rsidP="00F620AA"/>
    <w:p w14:paraId="68122A16" w14:textId="77777777" w:rsidR="000C3250" w:rsidRPr="00F620AA" w:rsidRDefault="000C3250" w:rsidP="00F620AA"/>
    <w:p w14:paraId="1EE2380C" w14:textId="77777777" w:rsidR="00F620AA" w:rsidRPr="00F620AA" w:rsidRDefault="00F620AA" w:rsidP="00F620AA">
      <w:r w:rsidRPr="00F620AA">
        <w:t>3.3 Return of Property: To immediately return all physical or digital documents, devices, data, and any other material containing or reflecting Confidential Information upon termination of employment or upon the Company’s request.</w:t>
      </w:r>
    </w:p>
    <w:p w14:paraId="678CE29F" w14:textId="77777777" w:rsidR="00F620AA" w:rsidRPr="00F620AA" w:rsidRDefault="00F620AA" w:rsidP="00F620AA">
      <w:r w:rsidRPr="00F620AA">
        <w:t>3.4 Non-Compete: To refrain from engaging in any professional role or activity, whether directly or indirectly, that competes with the Company, for the duration of employment and until termination.</w:t>
      </w:r>
    </w:p>
    <w:p w14:paraId="22DEEBCB" w14:textId="77777777" w:rsidR="00F620AA" w:rsidRPr="00F620AA" w:rsidRDefault="00F620AA" w:rsidP="00F620AA">
      <w:pPr>
        <w:rPr>
          <w:b/>
          <w:bCs/>
          <w:sz w:val="24"/>
          <w:szCs w:val="24"/>
          <w:u w:val="single"/>
        </w:rPr>
      </w:pPr>
      <w:r w:rsidRPr="00F620AA">
        <w:rPr>
          <w:b/>
          <w:bCs/>
          <w:sz w:val="24"/>
          <w:szCs w:val="24"/>
          <w:u w:val="single"/>
        </w:rPr>
        <w:t>4. Company’s Obligations</w:t>
      </w:r>
    </w:p>
    <w:p w14:paraId="5D089227" w14:textId="77777777" w:rsidR="00F620AA" w:rsidRPr="00F620AA" w:rsidRDefault="00F620AA" w:rsidP="00F620AA">
      <w:r w:rsidRPr="00F620AA">
        <w:t>The Company agrees to:</w:t>
      </w:r>
    </w:p>
    <w:p w14:paraId="2CDBBFFB" w14:textId="77777777" w:rsidR="00F620AA" w:rsidRPr="00F620AA" w:rsidRDefault="00F620AA" w:rsidP="00F620AA">
      <w:r w:rsidRPr="00F620AA">
        <w:t>4.1 Provide Access: Ensure the Employee receives appropriate access to information and resources necessary to fulfill the responsibilities of the role.</w:t>
      </w:r>
    </w:p>
    <w:p w14:paraId="0560C38C" w14:textId="77777777" w:rsidR="00F620AA" w:rsidRPr="00F620AA" w:rsidRDefault="00F620AA" w:rsidP="00F620AA">
      <w:r w:rsidRPr="00F620AA">
        <w:t>4.2 Marking Confidentiality: Identify and indicate any information that should be regarded as confidential at the time of disclosure.</w:t>
      </w:r>
    </w:p>
    <w:p w14:paraId="6C3A90A6" w14:textId="77777777" w:rsidR="00F620AA" w:rsidRPr="00F620AA" w:rsidRDefault="00F620AA" w:rsidP="00F620AA">
      <w:pPr>
        <w:rPr>
          <w:b/>
          <w:bCs/>
          <w:sz w:val="24"/>
          <w:szCs w:val="24"/>
          <w:u w:val="single"/>
        </w:rPr>
      </w:pPr>
      <w:r w:rsidRPr="00F620AA">
        <w:rPr>
          <w:b/>
          <w:bCs/>
          <w:sz w:val="24"/>
          <w:szCs w:val="24"/>
          <w:u w:val="single"/>
        </w:rPr>
        <w:t>5. Term and Termination</w:t>
      </w:r>
    </w:p>
    <w:p w14:paraId="1DCC1263" w14:textId="77777777" w:rsidR="00F620AA" w:rsidRPr="00F620AA" w:rsidRDefault="00F620AA" w:rsidP="00F620AA">
      <w:r w:rsidRPr="00F620AA">
        <w:t>This Agreement remains valid throughout the Employee’s tenure with the Company. Upon termination of employment, this Agreement shall cease to remain in effect, except for obligations related to confidentiality, which will survive the termination.</w:t>
      </w:r>
    </w:p>
    <w:p w14:paraId="38EA30F7" w14:textId="77777777" w:rsidR="00F620AA" w:rsidRPr="00F620AA" w:rsidRDefault="00F620AA" w:rsidP="00F620AA">
      <w:r w:rsidRPr="00F620AA">
        <w:t>Either Party may terminate this Agreement by providing written notice. Upon such termination, the Employee must return all Company property and Confidential Information.</w:t>
      </w:r>
    </w:p>
    <w:p w14:paraId="0B6534C6" w14:textId="77777777" w:rsidR="00F620AA" w:rsidRPr="00F620AA" w:rsidRDefault="00F620AA" w:rsidP="00F620AA">
      <w:pPr>
        <w:rPr>
          <w:b/>
          <w:bCs/>
          <w:sz w:val="24"/>
          <w:szCs w:val="24"/>
          <w:u w:val="single"/>
        </w:rPr>
      </w:pPr>
      <w:r w:rsidRPr="00F620AA">
        <w:rPr>
          <w:b/>
          <w:bCs/>
          <w:sz w:val="24"/>
          <w:szCs w:val="24"/>
          <w:u w:val="single"/>
        </w:rPr>
        <w:t>6. Governing Law</w:t>
      </w:r>
    </w:p>
    <w:p w14:paraId="44A63685" w14:textId="77777777" w:rsidR="00F620AA" w:rsidRPr="00F620AA" w:rsidRDefault="00F620AA" w:rsidP="00F620AA">
      <w:r>
        <w:t>This Agreement shall be governed by and interpreted in accordance with the laws of [{{JURISDICTION}}].</w:t>
      </w:r>
    </w:p>
    <w:p w14:paraId="378654B3" w14:textId="77777777" w:rsidR="00F620AA" w:rsidRPr="00F620AA" w:rsidRDefault="00F620AA" w:rsidP="00F620AA">
      <w:pPr>
        <w:rPr>
          <w:b/>
          <w:bCs/>
          <w:sz w:val="24"/>
          <w:szCs w:val="24"/>
          <w:u w:val="single"/>
        </w:rPr>
      </w:pPr>
      <w:r w:rsidRPr="00F620AA">
        <w:rPr>
          <w:b/>
          <w:bCs/>
          <w:sz w:val="24"/>
          <w:szCs w:val="24"/>
          <w:u w:val="single"/>
        </w:rPr>
        <w:t>7. Entire Agreement</w:t>
      </w:r>
    </w:p>
    <w:p w14:paraId="376C1C56" w14:textId="77777777" w:rsidR="00F620AA" w:rsidRPr="00F620AA" w:rsidRDefault="00F620AA" w:rsidP="00F620AA">
      <w:r w:rsidRPr="00F620AA">
        <w:t>This Agreement represents the entire understanding between the Parties regarding Confidential Information and supersedes all prior or contemporaneous discussions, agreements, and understandings.</w:t>
      </w:r>
    </w:p>
    <w:p w14:paraId="4987E9C1" w14:textId="77777777" w:rsidR="00F620AA" w:rsidRPr="00F620AA" w:rsidRDefault="00F620AA" w:rsidP="00F620AA">
      <w:pPr>
        <w:rPr>
          <w:b/>
          <w:bCs/>
          <w:u w:val="single"/>
        </w:rPr>
      </w:pPr>
      <w:r w:rsidRPr="00F620AA">
        <w:rPr>
          <w:b/>
          <w:bCs/>
          <w:u w:val="single"/>
        </w:rPr>
        <w:t>8. Severability</w:t>
      </w:r>
    </w:p>
    <w:p w14:paraId="7E1F7B22" w14:textId="77777777" w:rsidR="00F620AA" w:rsidRPr="00F620AA" w:rsidRDefault="00F620AA" w:rsidP="00F620AA">
      <w:r w:rsidRPr="00F620AA">
        <w:t>If any provision of this Agreement is found to be invalid or unenforceable, the remaining provisions shall remain fully effective.</w:t>
      </w:r>
    </w:p>
    <w:p w14:paraId="18C3C861" w14:textId="77777777" w:rsidR="00F620AA" w:rsidRPr="00F620AA" w:rsidRDefault="00F620AA" w:rsidP="00F620AA">
      <w:pPr>
        <w:rPr>
          <w:b/>
          <w:bCs/>
          <w:sz w:val="24"/>
          <w:szCs w:val="24"/>
          <w:u w:val="single"/>
        </w:rPr>
      </w:pPr>
      <w:r w:rsidRPr="00F620AA">
        <w:rPr>
          <w:b/>
          <w:bCs/>
          <w:sz w:val="24"/>
          <w:szCs w:val="24"/>
          <w:u w:val="single"/>
        </w:rPr>
        <w:t>9. No Waiver</w:t>
      </w:r>
    </w:p>
    <w:p w14:paraId="29EB02FD" w14:textId="77777777" w:rsidR="00F620AA" w:rsidRDefault="00F620AA" w:rsidP="00F620AA">
      <w:r w:rsidRPr="00F620AA">
        <w:t>The failure of either Party to enforce any part of this Agreement shall not be construed as a waiver of that part or of any other right under this Agreement.</w:t>
      </w:r>
    </w:p>
    <w:p w14:paraId="37DE5DE8" w14:textId="77777777" w:rsidR="004C1192" w:rsidRDefault="004C1192" w:rsidP="00F620AA"/>
    <w:p w14:paraId="68C55762" w14:textId="77777777" w:rsidR="004C1192" w:rsidRPr="00F620AA" w:rsidRDefault="004C1192" w:rsidP="00F620AA"/>
    <w:p w14:paraId="75B63D17" w14:textId="77777777" w:rsidR="00F620AA" w:rsidRPr="00F620AA" w:rsidRDefault="00F620AA" w:rsidP="00F620AA"/>
    <w:p w14:paraId="6B528A2C" w14:textId="77777777" w:rsidR="00F620AA" w:rsidRPr="00F620AA" w:rsidRDefault="00F620AA" w:rsidP="00F620AA">
      <w:pPr>
        <w:rPr>
          <w:b/>
          <w:bCs/>
          <w:sz w:val="24"/>
          <w:szCs w:val="24"/>
          <w:u w:val="single"/>
        </w:rPr>
      </w:pPr>
      <w:r w:rsidRPr="00F620AA">
        <w:rPr>
          <w:b/>
          <w:bCs/>
          <w:sz w:val="24"/>
          <w:szCs w:val="24"/>
          <w:u w:val="single"/>
        </w:rPr>
        <w:t>10. Execution</w:t>
      </w:r>
    </w:p>
    <w:p w14:paraId="588BACB3" w14:textId="77777777" w:rsidR="00F620AA" w:rsidRPr="00F620AA" w:rsidRDefault="00F620AA" w:rsidP="00F620AA">
      <w:r w:rsidRPr="00F620AA">
        <w:t>This Agreement may be executed in counterparts, each of which will be considered an original, and together shall constitute a single binding document.</w:t>
      </w:r>
    </w:p>
    <w:p w14:paraId="016D2C78" w14:textId="77777777" w:rsidR="00F620AA" w:rsidRPr="00F620AA" w:rsidRDefault="00F620AA" w:rsidP="00F620AA"/>
    <w:p w14:paraId="544F981D" w14:textId="0B95F305" w:rsidR="00F620AA" w:rsidRPr="00F620AA" w:rsidRDefault="00F620AA" w:rsidP="00F620AA">
      <w:r>
        <w:t>IN WITNESS WHEREOF, the Parties have executed this Agreement as of the {{AGREEMENT_DATE}}.</w:t>
      </w:r>
    </w:p>
    <w:p w14:paraId="0C8B63EF" w14:textId="77777777" w:rsidR="00F620AA" w:rsidRPr="00F620AA" w:rsidRDefault="00F620AA" w:rsidP="00F620AA"/>
    <w:p w14:paraId="5A858D22" w14:textId="77777777" w:rsidR="00F620AA" w:rsidRPr="00F620AA" w:rsidRDefault="00F620AA" w:rsidP="00F620AA">
      <w:pPr>
        <w:rPr>
          <w:b/>
          <w:bCs/>
        </w:rPr>
      </w:pPr>
      <w:r w:rsidRPr="00F620AA">
        <w:rPr>
          <w:b/>
          <w:bCs/>
        </w:rPr>
        <w:t>For Xaltrix Pvt Ltd</w:t>
      </w:r>
      <w:r w:rsidRPr="00F620AA">
        <w:rPr>
          <w:b/>
          <w:bCs/>
        </w:rPr>
        <w:br/>
        <w:t> </w:t>
      </w:r>
    </w:p>
    <w:p w14:paraId="50842BDD" w14:textId="5AEED3CF" w:rsidR="00F620AA" w:rsidRPr="00F620AA" w:rsidRDefault="00F620AA" w:rsidP="00F620AA"/>
    <w:p w14:paraId="7993A74E" w14:textId="4798FD68" w:rsidR="00F620AA" w:rsidRPr="00F620AA" w:rsidRDefault="00F620AA" w:rsidP="00F620AA">
      <w:r w:rsidRPr="00F620AA">
        <w:rPr>
          <w:b/>
          <w:bCs/>
        </w:rPr>
        <w:t>Sumithra Gokumarasu</w:t>
      </w:r>
      <w:r w:rsidRPr="00F620AA">
        <w:br/>
        <w:t>Talent &amp; Engagement Officer</w:t>
      </w:r>
      <w:r w:rsidRPr="00F620AA">
        <w:br/>
        <w:t xml:space="preserve">Date: </w:t>
      </w:r>
    </w:p>
    <w:p w14:paraId="30865C5D" w14:textId="77777777" w:rsidR="00F620AA" w:rsidRPr="00F620AA" w:rsidRDefault="00000000" w:rsidP="00F620AA">
      <w:r>
        <w:pict w14:anchorId="74B4E03B">
          <v:rect id="_x0000_i1025" style="width:0;height:1.5pt" o:hralign="center" o:hrstd="t" o:hr="t" fillcolor="#a0a0a0" stroked="f"/>
        </w:pict>
      </w:r>
    </w:p>
    <w:p w14:paraId="2D922D89" w14:textId="77777777" w:rsidR="00F620AA" w:rsidRPr="00F620AA" w:rsidRDefault="00F620AA" w:rsidP="00F620AA">
      <w:pPr>
        <w:rPr>
          <w:b/>
          <w:bCs/>
        </w:rPr>
      </w:pPr>
      <w:r w:rsidRPr="00F620AA">
        <w:rPr>
          <w:b/>
          <w:bCs/>
        </w:rPr>
        <w:t>Employee</w:t>
      </w:r>
      <w:r w:rsidRPr="00F620AA">
        <w:rPr>
          <w:b/>
          <w:bCs/>
        </w:rPr>
        <w:br/>
        <w:t> </w:t>
      </w:r>
    </w:p>
    <w:p w14:paraId="5BE99AC3" w14:textId="77777777" w:rsidR="00F620AA" w:rsidRPr="00F620AA" w:rsidRDefault="00F620AA" w:rsidP="00F620AA"/>
    <w:p w14:paraId="2BE31B4F" w14:textId="3C1D3577" w:rsidR="0070147A" w:rsidRPr="001C685D" w:rsidRDefault="001C685D" w:rsidP="00F620AA">
      <w:pPr>
        <w:rPr>
          <w:b/>
          <w:bCs/>
        </w:rPr>
      </w:pPr>
      <w:r>
        <w:t>{{CANDIDATE_NAME}}</w:t>
        <w:br/>
        <w:t>Position</w:t>
        <w:br/>
        <w:t xml:space="preserve">Date: </w:t>
      </w:r>
    </w:p>
    <w:sectPr w:rsidR="0070147A" w:rsidRPr="001C685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44C712" w14:textId="77777777" w:rsidR="00243BB8" w:rsidRDefault="00243BB8" w:rsidP="00775CB3">
      <w:pPr>
        <w:spacing w:after="0" w:line="240" w:lineRule="auto"/>
      </w:pPr>
      <w:r>
        <w:separator/>
      </w:r>
    </w:p>
  </w:endnote>
  <w:endnote w:type="continuationSeparator" w:id="0">
    <w:p w14:paraId="1B7AB82F" w14:textId="77777777" w:rsidR="00243BB8" w:rsidRDefault="00243BB8" w:rsidP="00775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BFE627" w14:textId="77777777" w:rsidR="00243BB8" w:rsidRDefault="00243BB8" w:rsidP="00775CB3">
      <w:pPr>
        <w:spacing w:after="0" w:line="240" w:lineRule="auto"/>
      </w:pPr>
      <w:r>
        <w:separator/>
      </w:r>
    </w:p>
  </w:footnote>
  <w:footnote w:type="continuationSeparator" w:id="0">
    <w:p w14:paraId="77D4DFE4" w14:textId="77777777" w:rsidR="00243BB8" w:rsidRDefault="00243BB8" w:rsidP="00775C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C06F31" w14:textId="77777777" w:rsidR="00775CB3" w:rsidRDefault="00775CB3">
    <w:pPr>
      <w:pStyle w:val="Header"/>
    </w:pPr>
    <w:r>
      <w:t xml:space="preserve"> </w:t>
    </w:r>
    <w:r w:rsidRPr="00775CB3">
      <w:rPr>
        <w:noProof/>
      </w:rPr>
      <w:drawing>
        <wp:inline distT="0" distB="0" distL="0" distR="0" wp14:anchorId="4598975B" wp14:editId="09F36577">
          <wp:extent cx="609600" cy="647700"/>
          <wp:effectExtent l="0" t="0" r="0" b="0"/>
          <wp:docPr id="2145106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0613" cy="659401"/>
                  </a:xfrm>
                  <a:prstGeom prst="rect">
                    <a:avLst/>
                  </a:prstGeom>
                  <a:noFill/>
                  <a:ln>
                    <a:noFill/>
                  </a:ln>
                </pic:spPr>
              </pic:pic>
            </a:graphicData>
          </a:graphic>
        </wp:inline>
      </w:drawing>
    </w:r>
    <w:r>
      <w:t xml:space="preserve">   </w:t>
    </w:r>
    <w:r w:rsidRPr="00775CB3">
      <w:rPr>
        <w:color w:val="1F4E79" w:themeColor="accent5" w:themeShade="80"/>
        <w:sz w:val="96"/>
        <w:szCs w:val="96"/>
      </w:rPr>
      <w:t>Xaltrix Pvt, Ltd.</w:t>
    </w:r>
  </w:p>
  <w:p w14:paraId="1776A3E3" w14:textId="77777777" w:rsidR="00775CB3" w:rsidRDefault="00775C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DE50AE"/>
    <w:multiLevelType w:val="multilevel"/>
    <w:tmpl w:val="B92C7A3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17B41618"/>
    <w:multiLevelType w:val="multilevel"/>
    <w:tmpl w:val="8FD2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042847"/>
    <w:multiLevelType w:val="multilevel"/>
    <w:tmpl w:val="E63A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475E2"/>
    <w:multiLevelType w:val="hybridMultilevel"/>
    <w:tmpl w:val="68A634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2E844C0"/>
    <w:multiLevelType w:val="hybridMultilevel"/>
    <w:tmpl w:val="5A0278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49604850">
    <w:abstractNumId w:val="3"/>
  </w:num>
  <w:num w:numId="2" w16cid:durableId="1743746859">
    <w:abstractNumId w:val="0"/>
  </w:num>
  <w:num w:numId="3" w16cid:durableId="305163562">
    <w:abstractNumId w:val="4"/>
  </w:num>
  <w:num w:numId="4" w16cid:durableId="1798404652">
    <w:abstractNumId w:val="1"/>
  </w:num>
  <w:num w:numId="5" w16cid:durableId="1912693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CB3"/>
    <w:rsid w:val="00047D08"/>
    <w:rsid w:val="00060265"/>
    <w:rsid w:val="000C3250"/>
    <w:rsid w:val="001152FB"/>
    <w:rsid w:val="001C685D"/>
    <w:rsid w:val="00242882"/>
    <w:rsid w:val="00243BB8"/>
    <w:rsid w:val="00326378"/>
    <w:rsid w:val="00345CD4"/>
    <w:rsid w:val="003B02F0"/>
    <w:rsid w:val="003D3798"/>
    <w:rsid w:val="003F57E9"/>
    <w:rsid w:val="00474607"/>
    <w:rsid w:val="004C1192"/>
    <w:rsid w:val="004D4453"/>
    <w:rsid w:val="004E6F18"/>
    <w:rsid w:val="00535902"/>
    <w:rsid w:val="00586292"/>
    <w:rsid w:val="005A497F"/>
    <w:rsid w:val="00692015"/>
    <w:rsid w:val="0070147A"/>
    <w:rsid w:val="00775CB3"/>
    <w:rsid w:val="00896E2C"/>
    <w:rsid w:val="008A69A2"/>
    <w:rsid w:val="008D2F29"/>
    <w:rsid w:val="00910D54"/>
    <w:rsid w:val="0091629B"/>
    <w:rsid w:val="00921E99"/>
    <w:rsid w:val="00A7626F"/>
    <w:rsid w:val="00BE5FA7"/>
    <w:rsid w:val="00BF04FC"/>
    <w:rsid w:val="00C11F6C"/>
    <w:rsid w:val="00C37068"/>
    <w:rsid w:val="00C54318"/>
    <w:rsid w:val="00C772B0"/>
    <w:rsid w:val="00CB14CF"/>
    <w:rsid w:val="00CD2993"/>
    <w:rsid w:val="00D0499A"/>
    <w:rsid w:val="00E5789C"/>
    <w:rsid w:val="00E6286A"/>
    <w:rsid w:val="00F03408"/>
    <w:rsid w:val="00F0652D"/>
    <w:rsid w:val="00F620AA"/>
    <w:rsid w:val="00FA24D8"/>
    <w:rsid w:val="00FD6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C3CAB"/>
  <w15:chartTrackingRefBased/>
  <w15:docId w15:val="{8B7AE0DB-5BE6-45B0-91EE-5A1417722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292"/>
    <w:pPr>
      <w:spacing w:line="259" w:lineRule="auto"/>
    </w:pPr>
    <w:rPr>
      <w:sz w:val="22"/>
      <w:szCs w:val="22"/>
    </w:rPr>
  </w:style>
  <w:style w:type="paragraph" w:styleId="Heading1">
    <w:name w:val="heading 1"/>
    <w:basedOn w:val="Normal"/>
    <w:next w:val="Normal"/>
    <w:link w:val="Heading1Char"/>
    <w:uiPriority w:val="9"/>
    <w:qFormat/>
    <w:rsid w:val="00775C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C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C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C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C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C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C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C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C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C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CB3"/>
    <w:rPr>
      <w:rFonts w:eastAsiaTheme="majorEastAsia" w:cstheme="majorBidi"/>
      <w:color w:val="272727" w:themeColor="text1" w:themeTint="D8"/>
    </w:rPr>
  </w:style>
  <w:style w:type="paragraph" w:styleId="Title">
    <w:name w:val="Title"/>
    <w:basedOn w:val="Normal"/>
    <w:next w:val="Normal"/>
    <w:link w:val="TitleChar"/>
    <w:uiPriority w:val="10"/>
    <w:qFormat/>
    <w:rsid w:val="00775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CB3"/>
    <w:pPr>
      <w:spacing w:before="160"/>
      <w:jc w:val="center"/>
    </w:pPr>
    <w:rPr>
      <w:i/>
      <w:iCs/>
      <w:color w:val="404040" w:themeColor="text1" w:themeTint="BF"/>
    </w:rPr>
  </w:style>
  <w:style w:type="character" w:customStyle="1" w:styleId="QuoteChar">
    <w:name w:val="Quote Char"/>
    <w:basedOn w:val="DefaultParagraphFont"/>
    <w:link w:val="Quote"/>
    <w:uiPriority w:val="29"/>
    <w:rsid w:val="00775CB3"/>
    <w:rPr>
      <w:i/>
      <w:iCs/>
      <w:color w:val="404040" w:themeColor="text1" w:themeTint="BF"/>
    </w:rPr>
  </w:style>
  <w:style w:type="paragraph" w:styleId="ListParagraph">
    <w:name w:val="List Paragraph"/>
    <w:basedOn w:val="Normal"/>
    <w:uiPriority w:val="34"/>
    <w:qFormat/>
    <w:rsid w:val="00775CB3"/>
    <w:pPr>
      <w:ind w:left="720"/>
      <w:contextualSpacing/>
    </w:pPr>
  </w:style>
  <w:style w:type="character" w:styleId="IntenseEmphasis">
    <w:name w:val="Intense Emphasis"/>
    <w:basedOn w:val="DefaultParagraphFont"/>
    <w:uiPriority w:val="21"/>
    <w:qFormat/>
    <w:rsid w:val="00775CB3"/>
    <w:rPr>
      <w:i/>
      <w:iCs/>
      <w:color w:val="2F5496" w:themeColor="accent1" w:themeShade="BF"/>
    </w:rPr>
  </w:style>
  <w:style w:type="paragraph" w:styleId="IntenseQuote">
    <w:name w:val="Intense Quote"/>
    <w:basedOn w:val="Normal"/>
    <w:next w:val="Normal"/>
    <w:link w:val="IntenseQuoteChar"/>
    <w:uiPriority w:val="30"/>
    <w:qFormat/>
    <w:rsid w:val="00775C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CB3"/>
    <w:rPr>
      <w:i/>
      <w:iCs/>
      <w:color w:val="2F5496" w:themeColor="accent1" w:themeShade="BF"/>
    </w:rPr>
  </w:style>
  <w:style w:type="character" w:styleId="IntenseReference">
    <w:name w:val="Intense Reference"/>
    <w:basedOn w:val="DefaultParagraphFont"/>
    <w:uiPriority w:val="32"/>
    <w:qFormat/>
    <w:rsid w:val="00775CB3"/>
    <w:rPr>
      <w:b/>
      <w:bCs/>
      <w:smallCaps/>
      <w:color w:val="2F5496" w:themeColor="accent1" w:themeShade="BF"/>
      <w:spacing w:val="5"/>
    </w:rPr>
  </w:style>
  <w:style w:type="paragraph" w:styleId="Header">
    <w:name w:val="header"/>
    <w:basedOn w:val="Normal"/>
    <w:link w:val="HeaderChar"/>
    <w:uiPriority w:val="99"/>
    <w:unhideWhenUsed/>
    <w:rsid w:val="00775C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5CB3"/>
  </w:style>
  <w:style w:type="paragraph" w:styleId="Footer">
    <w:name w:val="footer"/>
    <w:basedOn w:val="Normal"/>
    <w:link w:val="FooterChar"/>
    <w:uiPriority w:val="99"/>
    <w:unhideWhenUsed/>
    <w:rsid w:val="00775C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5CB3"/>
  </w:style>
  <w:style w:type="character" w:styleId="Hyperlink">
    <w:name w:val="Hyperlink"/>
    <w:basedOn w:val="DefaultParagraphFont"/>
    <w:uiPriority w:val="99"/>
    <w:unhideWhenUsed/>
    <w:rsid w:val="00586292"/>
    <w:rPr>
      <w:color w:val="0563C1" w:themeColor="hyperlink"/>
      <w:u w:val="single"/>
    </w:rPr>
  </w:style>
  <w:style w:type="paragraph" w:styleId="NoSpacing">
    <w:name w:val="No Spacing"/>
    <w:uiPriority w:val="1"/>
    <w:qFormat/>
    <w:rsid w:val="00586292"/>
    <w:pPr>
      <w:spacing w:after="0" w:line="240" w:lineRule="auto"/>
    </w:pPr>
    <w:rPr>
      <w:sz w:val="22"/>
      <w:szCs w:val="22"/>
    </w:rPr>
  </w:style>
  <w:style w:type="character" w:styleId="UnresolvedMention">
    <w:name w:val="Unresolved Mention"/>
    <w:basedOn w:val="DefaultParagraphFont"/>
    <w:uiPriority w:val="99"/>
    <w:semiHidden/>
    <w:unhideWhenUsed/>
    <w:rsid w:val="005862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0186383">
      <w:bodyDiv w:val="1"/>
      <w:marLeft w:val="0"/>
      <w:marRight w:val="0"/>
      <w:marTop w:val="0"/>
      <w:marBottom w:val="0"/>
      <w:divBdr>
        <w:top w:val="none" w:sz="0" w:space="0" w:color="auto"/>
        <w:left w:val="none" w:sz="0" w:space="0" w:color="auto"/>
        <w:bottom w:val="none" w:sz="0" w:space="0" w:color="auto"/>
        <w:right w:val="none" w:sz="0" w:space="0" w:color="auto"/>
      </w:divBdr>
    </w:div>
    <w:div w:id="835271643">
      <w:bodyDiv w:val="1"/>
      <w:marLeft w:val="0"/>
      <w:marRight w:val="0"/>
      <w:marTop w:val="0"/>
      <w:marBottom w:val="0"/>
      <w:divBdr>
        <w:top w:val="none" w:sz="0" w:space="0" w:color="auto"/>
        <w:left w:val="none" w:sz="0" w:space="0" w:color="auto"/>
        <w:bottom w:val="none" w:sz="0" w:space="0" w:color="auto"/>
        <w:right w:val="none" w:sz="0" w:space="0" w:color="auto"/>
      </w:divBdr>
    </w:div>
    <w:div w:id="872351452">
      <w:bodyDiv w:val="1"/>
      <w:marLeft w:val="0"/>
      <w:marRight w:val="0"/>
      <w:marTop w:val="0"/>
      <w:marBottom w:val="0"/>
      <w:divBdr>
        <w:top w:val="none" w:sz="0" w:space="0" w:color="auto"/>
        <w:left w:val="none" w:sz="0" w:space="0" w:color="auto"/>
        <w:bottom w:val="none" w:sz="0" w:space="0" w:color="auto"/>
        <w:right w:val="none" w:sz="0" w:space="0" w:color="auto"/>
      </w:divBdr>
    </w:div>
    <w:div w:id="1041710838">
      <w:bodyDiv w:val="1"/>
      <w:marLeft w:val="0"/>
      <w:marRight w:val="0"/>
      <w:marTop w:val="0"/>
      <w:marBottom w:val="0"/>
      <w:divBdr>
        <w:top w:val="none" w:sz="0" w:space="0" w:color="auto"/>
        <w:left w:val="none" w:sz="0" w:space="0" w:color="auto"/>
        <w:bottom w:val="none" w:sz="0" w:space="0" w:color="auto"/>
        <w:right w:val="none" w:sz="0" w:space="0" w:color="auto"/>
      </w:divBdr>
    </w:div>
    <w:div w:id="1648976924">
      <w:bodyDiv w:val="1"/>
      <w:marLeft w:val="0"/>
      <w:marRight w:val="0"/>
      <w:marTop w:val="0"/>
      <w:marBottom w:val="0"/>
      <w:divBdr>
        <w:top w:val="none" w:sz="0" w:space="0" w:color="auto"/>
        <w:left w:val="none" w:sz="0" w:space="0" w:color="auto"/>
        <w:bottom w:val="none" w:sz="0" w:space="0" w:color="auto"/>
        <w:right w:val="none" w:sz="0" w:space="0" w:color="auto"/>
      </w:divBdr>
    </w:div>
    <w:div w:id="1736314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Gokumarasu Moorthy</dc:creator>
  <cp:keywords/>
  <dc:description/>
  <cp:lastModifiedBy>Sumithra Mohandas</cp:lastModifiedBy>
  <cp:revision>3</cp:revision>
  <dcterms:created xsi:type="dcterms:W3CDTF">2025-09-06T13:11:00Z</dcterms:created>
  <dcterms:modified xsi:type="dcterms:W3CDTF">2025-11-24T14:44:00Z</dcterms:modified>
</cp:coreProperties>
</file>