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BD" w:rsidRPr="00BB2C68" w:rsidRDefault="004B48BD" w:rsidP="004B48BD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期刊文章＿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1</w:t>
      </w:r>
      <w:r w:rsidRPr="00BB2C68">
        <w:rPr>
          <w:rFonts w:ascii="Times New Roman" w:eastAsia="標楷體" w:hAnsi="Times New Roman" w:hint="eastAsia"/>
        </w:rPr>
        <w:t>＿實驗一</w:t>
      </w:r>
    </w:p>
    <w:p w:rsidR="004B48BD" w:rsidRPr="00494316" w:rsidRDefault="004B48BD" w:rsidP="004B48BD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4B48BD" w:rsidRDefault="004B48BD" w:rsidP="004B48BD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8B6D8C">
        <w:rPr>
          <w:rFonts w:ascii="Times New Roman" w:eastAsia="標楷體" w:hAnsi="Times New Roman" w:hint="eastAsia"/>
          <w:color w:val="4472C4" w:themeColor="accent5"/>
        </w:rPr>
        <w:t>main_</w:t>
      </w:r>
      <w:r>
        <w:rPr>
          <w:rFonts w:ascii="Times New Roman" w:eastAsia="標楷體" w:hAnsi="Times New Roman"/>
          <w:color w:val="4472C4" w:themeColor="accent5"/>
        </w:rPr>
        <w:t xml:space="preserve">exp1.m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【主程式】針對</w:t>
      </w:r>
      <w:r>
        <w:rPr>
          <w:rFonts w:ascii="Times New Roman" w:eastAsia="標楷體" w:hAnsi="Times New Roman" w:hint="eastAsia"/>
        </w:rPr>
        <w:t>2001</w:t>
      </w:r>
      <w:r>
        <w:rPr>
          <w:rFonts w:ascii="Times New Roman" w:eastAsia="標楷體" w:hAnsi="Times New Roman" w:hint="eastAsia"/>
        </w:rPr>
        <w:t>年到</w:t>
      </w:r>
      <w:r>
        <w:rPr>
          <w:rFonts w:ascii="Times New Roman" w:eastAsia="標楷體" w:hAnsi="Times New Roman" w:hint="eastAsia"/>
        </w:rPr>
        <w:t>2009</w:t>
      </w:r>
      <w:r>
        <w:rPr>
          <w:rFonts w:ascii="Times New Roman" w:eastAsia="標楷體" w:hAnsi="Times New Roman" w:hint="eastAsia"/>
        </w:rPr>
        <w:t>年各年度的</w:t>
      </w:r>
      <w:r>
        <w:rPr>
          <w:rFonts w:ascii="Times New Roman" w:eastAsia="標楷體" w:hAnsi="Times New Roman" w:hint="eastAsia"/>
        </w:rPr>
        <w:t>DJIA</w:t>
      </w:r>
      <w:r w:rsidR="007B452C">
        <w:rPr>
          <w:rFonts w:ascii="Times New Roman" w:eastAsia="標楷體" w:hAnsi="Times New Roman" w:hint="eastAsia"/>
        </w:rPr>
        <w:t>資料</w:t>
      </w:r>
      <w:r>
        <w:rPr>
          <w:rFonts w:ascii="Times New Roman" w:eastAsia="標楷體" w:hAnsi="Times New Roman" w:hint="eastAsia"/>
        </w:rPr>
        <w:t>，</w:t>
      </w:r>
      <w:r w:rsidR="007B452C">
        <w:rPr>
          <w:rFonts w:ascii="Times New Roman" w:eastAsia="標楷體" w:hAnsi="Times New Roman" w:hint="eastAsia"/>
        </w:rPr>
        <w:t>對每一年</w:t>
      </w:r>
      <w:r>
        <w:rPr>
          <w:rFonts w:ascii="Times New Roman" w:eastAsia="標楷體" w:hAnsi="Times New Roman" w:hint="eastAsia"/>
        </w:rPr>
        <w:t>分</w:t>
      </w:r>
      <w:r w:rsidR="007B452C">
        <w:rPr>
          <w:rFonts w:ascii="Times New Roman" w:eastAsia="標楷體" w:hAnsi="Times New Roman" w:hint="eastAsia"/>
        </w:rPr>
        <w:t>別</w:t>
      </w:r>
      <w:r>
        <w:rPr>
          <w:rFonts w:ascii="Times New Roman" w:eastAsia="標楷體" w:hAnsi="Times New Roman" w:hint="eastAsia"/>
        </w:rPr>
        <w:t>進行單目標</w:t>
      </w:r>
      <w:r w:rsidR="006E3AF5">
        <w:rPr>
          <w:rFonts w:ascii="Times New Roman" w:eastAsia="標楷體" w:hAnsi="Times New Roman" w:hint="eastAsia"/>
        </w:rPr>
        <w:t>時間序列預測</w:t>
      </w:r>
    </w:p>
    <w:p w:rsidR="004B48BD" w:rsidRPr="003241C6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D3632">
        <w:rPr>
          <w:rFonts w:ascii="Times New Roman" w:eastAsia="標楷體" w:hAnsi="Times New Roman" w:hint="eastAsia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 w:rsidR="007B452C">
        <w:rPr>
          <w:rFonts w:ascii="Times New Roman" w:eastAsia="標楷體" w:hAnsi="Times New Roman"/>
        </w:rPr>
        <w:t>(4)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4B48BD" w:rsidRPr="00380982" w:rsidRDefault="004B48BD" w:rsidP="004B48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</w:p>
    <w:p w:rsidR="004B48BD" w:rsidRPr="00F03709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F03709">
        <w:rPr>
          <w:rFonts w:ascii="Times New Roman" w:eastAsia="標楷體" w:hAnsi="Times New Roman" w:hint="eastAsia"/>
          <w:b/>
          <w:color w:val="BF8F00" w:themeColor="accent4" w:themeShade="BF"/>
        </w:rPr>
        <w:t>dataset\</w:t>
      </w:r>
    </w:p>
    <w:p w:rsidR="004B48BD" w:rsidRPr="00E463E2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 w:rsidR="007B452C">
        <w:rPr>
          <w:rFonts w:ascii="Times New Roman" w:eastAsia="標楷體" w:hAnsi="Times New Roman"/>
          <w:color w:val="4472C4" w:themeColor="accent5"/>
        </w:rPr>
        <w:t>_2001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 w:rsidR="007B452C">
        <w:rPr>
          <w:rFonts w:ascii="Times New Roman" w:eastAsia="標楷體" w:hAnsi="Times New Roman"/>
        </w:rPr>
        <w:t>01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_2002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02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_2003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03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_2004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04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_2005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05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_2006.</w:t>
      </w:r>
      <w:r w:rsidRPr="00F03709">
        <w:rPr>
          <w:rFonts w:ascii="Times New Roman" w:eastAsia="標楷體" w:hAnsi="Times New Roman"/>
          <w:color w:val="4472C4" w:themeColor="accent5"/>
        </w:rPr>
        <w:t>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06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_2007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07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_2008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08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7B452C" w:rsidRPr="00E463E2" w:rsidRDefault="007B452C" w:rsidP="007B452C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</w:t>
      </w:r>
      <w:r>
        <w:rPr>
          <w:rFonts w:ascii="Times New Roman" w:eastAsia="標楷體" w:hAnsi="Times New Roman"/>
          <w:color w:val="4472C4" w:themeColor="accent5"/>
        </w:rPr>
        <w:t>_2009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/>
        </w:rPr>
        <w:t>09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4B48BD" w:rsidRDefault="004B48BD" w:rsidP="004B48BD">
      <w:pPr>
        <w:widowControl/>
        <w:rPr>
          <w:rFonts w:ascii="Times New Roman" w:eastAsia="標楷體" w:hAnsi="Times New Roman"/>
        </w:rPr>
      </w:pPr>
    </w:p>
    <w:p w:rsidR="004B48BD" w:rsidRPr="008E334A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4B48BD" w:rsidRPr="00332E81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4B48BD" w:rsidRDefault="004B48BD" w:rsidP="004B48BD">
      <w:pPr>
        <w:widowControl/>
        <w:rPr>
          <w:rFonts w:ascii="Times New Roman" w:eastAsia="標楷體" w:hAnsi="Times New Roman"/>
        </w:rPr>
      </w:pPr>
    </w:p>
    <w:p w:rsidR="004B48BD" w:rsidRPr="00AC792A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4B48BD" w:rsidRDefault="004B48BD" w:rsidP="004B48BD">
      <w:pPr>
        <w:widowControl/>
        <w:rPr>
          <w:rFonts w:ascii="Times New Roman" w:eastAsia="標楷體" w:hAnsi="Times New Roman"/>
        </w:rPr>
      </w:pPr>
    </w:p>
    <w:p w:rsidR="004B48BD" w:rsidRPr="00AC792A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Function\Machine Learning\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4B48BD" w:rsidRDefault="004B48BD" w:rsidP="004B48BD">
      <w:pPr>
        <w:widowControl/>
        <w:rPr>
          <w:rFonts w:ascii="Times New Roman" w:eastAsia="標楷體" w:hAnsi="Times New Roman"/>
        </w:rPr>
      </w:pPr>
    </w:p>
    <w:p w:rsidR="004B48BD" w:rsidRPr="00AC792A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4B48BD" w:rsidRDefault="004B48BD" w:rsidP="004B48BD">
      <w:pPr>
        <w:widowControl/>
        <w:rPr>
          <w:rFonts w:ascii="Times New Roman" w:eastAsia="標楷體" w:hAnsi="Times New Roman"/>
        </w:rPr>
      </w:pPr>
    </w:p>
    <w:p w:rsidR="004B48BD" w:rsidRPr="00AC792A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4B48BD" w:rsidRDefault="004B48BD" w:rsidP="004B48BD">
      <w:pPr>
        <w:widowControl/>
        <w:rPr>
          <w:rFonts w:ascii="Times New Roman" w:eastAsia="標楷體" w:hAnsi="Times New Roman"/>
        </w:rPr>
      </w:pPr>
    </w:p>
    <w:p w:rsidR="004B48BD" w:rsidRPr="000E2A41" w:rsidRDefault="004B48BD" w:rsidP="004B48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4B48BD" w:rsidRPr="00C0407F" w:rsidRDefault="004B48BD" w:rsidP="004B48B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8D1CCE" w:rsidRDefault="008D1CCE"/>
    <w:p w:rsidR="00D0731D" w:rsidRPr="000E2A41" w:rsidRDefault="00D0731D" w:rsidP="00D0731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_2001</w:t>
      </w:r>
    </w:p>
    <w:p w:rsidR="00D0731D" w:rsidRDefault="00D0731D" w:rsidP="00D0731D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2001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D0731D" w:rsidRPr="00C0407F" w:rsidRDefault="00D0731D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D0731D">
        <w:rPr>
          <w:rFonts w:ascii="Times New Roman" w:eastAsia="標楷體" w:hAnsi="Times New Roman"/>
          <w:color w:val="4472C4" w:themeColor="accent5"/>
        </w:rPr>
        <w:t>result_exp1_2001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D0731D" w:rsidRPr="00C0407F" w:rsidRDefault="00D0731D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D0731D">
        <w:rPr>
          <w:rFonts w:ascii="Times New Roman" w:eastAsia="標楷體" w:hAnsi="Times New Roman"/>
          <w:color w:val="4472C4" w:themeColor="accent5"/>
        </w:rPr>
        <w:t>result_exp1_2001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D0731D" w:rsidRPr="00C0407F" w:rsidRDefault="00D0731D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 w:rsidRPr="00D0731D">
        <w:rPr>
          <w:rFonts w:ascii="Times New Roman" w:eastAsia="標楷體" w:hAnsi="Times New Roman"/>
          <w:color w:val="4472C4" w:themeColor="accent5"/>
        </w:rPr>
        <w:t>result_exp1_2001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D0731D" w:rsidRDefault="00D0731D" w:rsidP="00D0731D">
      <w:pPr>
        <w:ind w:left="480" w:hangingChars="200" w:hanging="480"/>
        <w:rPr>
          <w:rFonts w:ascii="Times New Roman" w:eastAsia="標楷體" w:hAnsi="Times New Roman"/>
        </w:rPr>
      </w:pPr>
      <w:r w:rsidRPr="00D0731D">
        <w:rPr>
          <w:rFonts w:ascii="Times New Roman" w:eastAsia="標楷體" w:hAnsi="Times New Roman"/>
          <w:color w:val="4472C4" w:themeColor="accent5"/>
        </w:rPr>
        <w:t>result_exp1_2001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D0731D" w:rsidRDefault="00D0731D" w:rsidP="00D0731D">
      <w:pPr>
        <w:ind w:left="480" w:hangingChars="200" w:hanging="480"/>
      </w:pPr>
    </w:p>
    <w:p w:rsidR="00D0731D" w:rsidRPr="000E2A41" w:rsidRDefault="00D0731D" w:rsidP="00D0731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_2002</w:t>
      </w:r>
    </w:p>
    <w:p w:rsidR="00D0731D" w:rsidRDefault="00D0731D" w:rsidP="00D0731D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2002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D0731D" w:rsidRPr="00C0407F" w:rsidRDefault="00D0731D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result_exp1_2002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D0731D" w:rsidRPr="00C0407F" w:rsidRDefault="00D0731D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result_exp1_2002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D0731D" w:rsidRPr="00C0407F" w:rsidRDefault="00D0731D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result_exp1_2002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D0731D" w:rsidRDefault="00D0731D" w:rsidP="00D0731D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result_exp1_2002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C0640" w:rsidRDefault="005C0640" w:rsidP="00D0731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</w:p>
    <w:p w:rsidR="00D0731D" w:rsidRPr="000E2A41" w:rsidRDefault="00D0731D" w:rsidP="00D0731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 w:rsidR="005C0640">
        <w:rPr>
          <w:rFonts w:ascii="Times New Roman" w:eastAsia="標楷體" w:hAnsi="Times New Roman"/>
          <w:b/>
          <w:color w:val="BF8F00" w:themeColor="accent4" w:themeShade="BF"/>
        </w:rPr>
        <w:t>_2003</w:t>
      </w:r>
    </w:p>
    <w:p w:rsidR="00D0731D" w:rsidRDefault="00D0731D" w:rsidP="00D0731D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 w:rsidR="005C0640">
        <w:rPr>
          <w:rFonts w:ascii="Times New Roman" w:eastAsia="標楷體" w:hAnsi="Times New Roman" w:hint="eastAsia"/>
        </w:rPr>
        <w:t>2003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D0731D" w:rsidRPr="00C0407F" w:rsidRDefault="005C0640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result_exp1_2003</w:t>
      </w:r>
      <w:r w:rsidR="00D0731D" w:rsidRPr="00A67A8C">
        <w:rPr>
          <w:rFonts w:ascii="Times New Roman" w:eastAsia="標楷體" w:hAnsi="Times New Roman"/>
          <w:color w:val="4472C4" w:themeColor="accent5"/>
        </w:rPr>
        <w:t>.</w:t>
      </w:r>
      <w:r w:rsidR="00D0731D">
        <w:rPr>
          <w:rFonts w:ascii="Times New Roman" w:eastAsia="標楷體" w:hAnsi="Times New Roman"/>
          <w:color w:val="4472C4" w:themeColor="accent5"/>
        </w:rPr>
        <w:t>fig</w:t>
      </w:r>
      <w:r w:rsidR="00D0731D">
        <w:rPr>
          <w:rFonts w:ascii="Times New Roman" w:eastAsia="標楷體" w:hAnsi="Times New Roman"/>
          <w:color w:val="4472C4" w:themeColor="accent5"/>
        </w:rPr>
        <w:br/>
      </w:r>
      <w:r w:rsidR="00D0731D">
        <w:rPr>
          <w:rFonts w:ascii="Times New Roman" w:eastAsia="標楷體" w:hAnsi="Times New Roman" w:hint="eastAsia"/>
        </w:rPr>
        <w:t>全部的圖檔</w:t>
      </w:r>
    </w:p>
    <w:p w:rsidR="00D0731D" w:rsidRPr="00C0407F" w:rsidRDefault="005C0640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result_exp1_2003</w:t>
      </w:r>
      <w:r w:rsidR="00D0731D" w:rsidRPr="00A67A8C">
        <w:rPr>
          <w:rFonts w:ascii="Times New Roman" w:eastAsia="標楷體" w:hAnsi="Times New Roman"/>
          <w:color w:val="4472C4" w:themeColor="accent5"/>
        </w:rPr>
        <w:t>.</w:t>
      </w:r>
      <w:r w:rsidR="00D0731D">
        <w:rPr>
          <w:rFonts w:ascii="Times New Roman" w:eastAsia="標楷體" w:hAnsi="Times New Roman"/>
          <w:color w:val="4472C4" w:themeColor="accent5"/>
        </w:rPr>
        <w:t>mat</w:t>
      </w:r>
      <w:r w:rsidR="00D0731D">
        <w:rPr>
          <w:rFonts w:ascii="Times New Roman" w:eastAsia="標楷體" w:hAnsi="Times New Roman"/>
          <w:color w:val="4472C4" w:themeColor="accent5"/>
        </w:rPr>
        <w:br/>
      </w:r>
      <w:r w:rsidR="00D0731D">
        <w:rPr>
          <w:rFonts w:ascii="Times New Roman" w:eastAsia="標楷體" w:hAnsi="Times New Roman" w:hint="eastAsia"/>
        </w:rPr>
        <w:t>實驗結果</w:t>
      </w:r>
      <w:r w:rsidR="00D0731D">
        <w:rPr>
          <w:rFonts w:ascii="Times New Roman" w:eastAsia="標楷體" w:hAnsi="Times New Roman" w:hint="eastAsia"/>
        </w:rPr>
        <w:t>workspace</w:t>
      </w:r>
    </w:p>
    <w:p w:rsidR="00D0731D" w:rsidRPr="00C0407F" w:rsidRDefault="005C0640" w:rsidP="00D0731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result_exp1_2003</w:t>
      </w:r>
      <w:r w:rsidR="00D0731D">
        <w:rPr>
          <w:rFonts w:ascii="Times New Roman" w:eastAsia="標楷體" w:hAnsi="Times New Roman" w:hint="eastAsia"/>
          <w:color w:val="4472C4" w:themeColor="accent5"/>
        </w:rPr>
        <w:t>_thebest</w:t>
      </w:r>
      <w:r w:rsidR="00D0731D" w:rsidRPr="00A67A8C">
        <w:rPr>
          <w:rFonts w:ascii="Times New Roman" w:eastAsia="標楷體" w:hAnsi="Times New Roman"/>
          <w:color w:val="4472C4" w:themeColor="accent5"/>
        </w:rPr>
        <w:t>.</w:t>
      </w:r>
      <w:r w:rsidR="00D0731D">
        <w:rPr>
          <w:rFonts w:ascii="Times New Roman" w:eastAsia="標楷體" w:hAnsi="Times New Roman"/>
          <w:color w:val="4472C4" w:themeColor="accent5"/>
        </w:rPr>
        <w:t>fig</w:t>
      </w:r>
      <w:r w:rsidR="00D0731D">
        <w:rPr>
          <w:rFonts w:ascii="Times New Roman" w:eastAsia="標楷體" w:hAnsi="Times New Roman"/>
          <w:color w:val="4472C4" w:themeColor="accent5"/>
        </w:rPr>
        <w:br/>
      </w:r>
      <w:r w:rsidR="00D0731D">
        <w:rPr>
          <w:rFonts w:ascii="Times New Roman" w:eastAsia="標楷體" w:hAnsi="Times New Roman" w:hint="eastAsia"/>
        </w:rPr>
        <w:t>最好結果之圖檔</w:t>
      </w:r>
    </w:p>
    <w:p w:rsidR="00D0731D" w:rsidRDefault="005C0640" w:rsidP="00D0731D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result_exp1_2003</w:t>
      </w:r>
      <w:r w:rsidR="00D0731D">
        <w:rPr>
          <w:rFonts w:ascii="Times New Roman" w:eastAsia="標楷體" w:hAnsi="Times New Roman"/>
          <w:color w:val="4472C4" w:themeColor="accent5"/>
        </w:rPr>
        <w:t>_2ndbest</w:t>
      </w:r>
      <w:r w:rsidR="00D0731D" w:rsidRPr="00A67A8C">
        <w:rPr>
          <w:rFonts w:ascii="Times New Roman" w:eastAsia="標楷體" w:hAnsi="Times New Roman"/>
          <w:color w:val="4472C4" w:themeColor="accent5"/>
        </w:rPr>
        <w:t>.</w:t>
      </w:r>
      <w:r w:rsidR="00D0731D">
        <w:rPr>
          <w:rFonts w:ascii="Times New Roman" w:eastAsia="標楷體" w:hAnsi="Times New Roman"/>
          <w:color w:val="4472C4" w:themeColor="accent5"/>
        </w:rPr>
        <w:t>fig</w:t>
      </w:r>
      <w:r w:rsidR="00D0731D">
        <w:rPr>
          <w:rFonts w:ascii="Times New Roman" w:eastAsia="標楷體" w:hAnsi="Times New Roman"/>
          <w:color w:val="4472C4" w:themeColor="accent5"/>
        </w:rPr>
        <w:br/>
      </w:r>
      <w:r w:rsidR="00D0731D">
        <w:rPr>
          <w:rFonts w:ascii="Times New Roman" w:eastAsia="標楷體" w:hAnsi="Times New Roman" w:hint="eastAsia"/>
        </w:rPr>
        <w:t>第二好結果之圖檔</w:t>
      </w:r>
    </w:p>
    <w:p w:rsidR="00D0731D" w:rsidRDefault="00D0731D" w:rsidP="00D0731D">
      <w:pPr>
        <w:ind w:left="480" w:hangingChars="200" w:hanging="480"/>
        <w:rPr>
          <w:rFonts w:ascii="Times New Roman" w:eastAsia="標楷體" w:hAnsi="Times New Roman" w:hint="eastAsia"/>
        </w:rPr>
      </w:pPr>
    </w:p>
    <w:p w:rsidR="005C0640" w:rsidRPr="000E2A41" w:rsidRDefault="005C0640" w:rsidP="005C0640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_2004</w:t>
      </w:r>
    </w:p>
    <w:p w:rsidR="005C0640" w:rsidRDefault="005C0640" w:rsidP="005C0640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2004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result_exp1_2004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result_exp1_2004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result_exp1_2004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C0640" w:rsidRDefault="005C0640" w:rsidP="005C0640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result_exp1_2004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D0731D" w:rsidRDefault="00D0731D"/>
    <w:p w:rsidR="005C0640" w:rsidRPr="000E2A41" w:rsidRDefault="005C0640" w:rsidP="005C0640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_2005</w:t>
      </w:r>
    </w:p>
    <w:p w:rsidR="005C0640" w:rsidRDefault="005C0640" w:rsidP="005C0640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2005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result_exp1_2005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result_exp1_2005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result_exp1_2005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C0640" w:rsidRDefault="005C0640" w:rsidP="005C0640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result_exp1_2005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bookmarkStart w:id="0" w:name="_GoBack"/>
      <w:bookmarkEnd w:id="0"/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C0640" w:rsidRDefault="005C0640"/>
    <w:p w:rsidR="005C0640" w:rsidRPr="000E2A41" w:rsidRDefault="005C0640" w:rsidP="005C0640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_2006</w:t>
      </w:r>
    </w:p>
    <w:p w:rsidR="005C0640" w:rsidRDefault="005C0640" w:rsidP="005C0640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lastRenderedPageBreak/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2006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result_exp1_2006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result_exp1_2006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result_exp1_2006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C0640" w:rsidRDefault="005C0640" w:rsidP="005C0640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result_exp1_2006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C0640" w:rsidRDefault="005C0640"/>
    <w:p w:rsidR="005C0640" w:rsidRPr="000E2A41" w:rsidRDefault="005C0640" w:rsidP="005C0640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_2007</w:t>
      </w:r>
    </w:p>
    <w:p w:rsidR="005C0640" w:rsidRDefault="005C0640" w:rsidP="005C0640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2007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result_exp1_2007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result_exp1_2007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result_exp1_2007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C0640" w:rsidRDefault="005C0640" w:rsidP="005C0640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result_exp1_2007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C0640" w:rsidRDefault="005C0640"/>
    <w:p w:rsidR="005C0640" w:rsidRPr="000E2A41" w:rsidRDefault="005C0640" w:rsidP="005C0640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DJIA</w:t>
      </w:r>
      <w:r>
        <w:rPr>
          <w:rFonts w:ascii="Times New Roman" w:eastAsia="標楷體" w:hAnsi="Times New Roman"/>
          <w:b/>
          <w:color w:val="BF8F00" w:themeColor="accent4" w:themeShade="BF"/>
        </w:rPr>
        <w:t>_2008</w:t>
      </w:r>
    </w:p>
    <w:p w:rsidR="005C0640" w:rsidRDefault="005C0640" w:rsidP="005C0640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2008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result_exp1_2008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result_exp1_2008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C0640" w:rsidRPr="00C0407F" w:rsidRDefault="005C0640" w:rsidP="005C0640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result_exp1_2008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C0640" w:rsidRDefault="005C0640" w:rsidP="005C0640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result_exp1_2008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C0640" w:rsidRPr="004B48BD" w:rsidRDefault="005C0640">
      <w:pPr>
        <w:rPr>
          <w:rFonts w:hint="eastAsia"/>
        </w:rPr>
      </w:pPr>
    </w:p>
    <w:sectPr w:rsidR="005C0640" w:rsidRPr="004B4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FA0" w:rsidRDefault="00261FA0" w:rsidP="006E3AF5">
      <w:r>
        <w:separator/>
      </w:r>
    </w:p>
  </w:endnote>
  <w:endnote w:type="continuationSeparator" w:id="0">
    <w:p w:rsidR="00261FA0" w:rsidRDefault="00261FA0" w:rsidP="006E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FA0" w:rsidRDefault="00261FA0" w:rsidP="006E3AF5">
      <w:r>
        <w:separator/>
      </w:r>
    </w:p>
  </w:footnote>
  <w:footnote w:type="continuationSeparator" w:id="0">
    <w:p w:rsidR="00261FA0" w:rsidRDefault="00261FA0" w:rsidP="006E3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D"/>
    <w:rsid w:val="000737D4"/>
    <w:rsid w:val="000C4C80"/>
    <w:rsid w:val="00137FA0"/>
    <w:rsid w:val="00261FA0"/>
    <w:rsid w:val="002F6CE4"/>
    <w:rsid w:val="00373F52"/>
    <w:rsid w:val="004B48BD"/>
    <w:rsid w:val="005C0640"/>
    <w:rsid w:val="006E3AF5"/>
    <w:rsid w:val="0070488B"/>
    <w:rsid w:val="00726E47"/>
    <w:rsid w:val="00771063"/>
    <w:rsid w:val="007825C2"/>
    <w:rsid w:val="007B452C"/>
    <w:rsid w:val="00823D53"/>
    <w:rsid w:val="008D1CCE"/>
    <w:rsid w:val="009930B3"/>
    <w:rsid w:val="00B24576"/>
    <w:rsid w:val="00CF6316"/>
    <w:rsid w:val="00D0731D"/>
    <w:rsid w:val="00D873D8"/>
    <w:rsid w:val="00D975D5"/>
    <w:rsid w:val="00F95D8B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1104"/>
  <w15:chartTrackingRefBased/>
  <w15:docId w15:val="{61E7F296-22B1-4B7E-9A34-FA55FA70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3A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3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3A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517</Words>
  <Characters>2950</Characters>
  <Application>Microsoft Office Word</Application>
  <DocSecurity>0</DocSecurity>
  <Lines>24</Lines>
  <Paragraphs>6</Paragraphs>
  <ScaleCrop>false</ScaleCrop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2019-07-16T07:25:00Z</dcterms:created>
  <dcterms:modified xsi:type="dcterms:W3CDTF">2019-07-16T08:27:00Z</dcterms:modified>
</cp:coreProperties>
</file>