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c7b3366953fb4db9"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b w:val="0"/>
          <w:i w:val="0"/>
          <w:sz w:val="22"/>
          <w:rFonts w:eastAsia="微软雅黑"/>
        </w:rPr>
      </w:r>
    </w:p>
    <w:p>
      <w:pPr>
        <w:spacing w:after="240" w:before="0"/>
      </w:pPr>
      <w:r>
        <w:rPr>
          <w:b w:val="0"/>
          <w:i w:val="0"/>
          <w:sz w:val="22"/>
          <w:rFonts w:eastAsia="微软雅黑"/>
        </w:rPr>
      </w:r>
    </w:p>
    <w:p>
      <w:pPr>
        <w:spacing w:after="240" w:before="0"/>
      </w:pPr>
      <w:r>
        <w:rPr>
          <w:b w:val="0"/>
          <w:i w:val="0"/>
          <w:sz w:val="22"/>
          <w:rFonts w:eastAsia="微软雅黑"/>
        </w:rPr>
      </w:r>
    </w:p>
    <w:p>
      <w:pPr>
        <w:spacing w:after="240" w:before="0"/>
      </w:pPr>
      <w:r>
        <w:rPr>
          <w:b w:val="0"/>
          <w:i w:val="0"/>
          <w:sz w:val="22"/>
          <w:rFonts w:eastAsia="微软雅黑"/>
        </w:rPr>
      </w:r>
    </w:p>
    <w:p>
      <w:pPr>
        <w:spacing w:after="240" w:before="0"/>
      </w:pPr>
      <w:r>
        <w:rPr>
          <w:b w:val="0"/>
          <w:i w:val="0"/>
          <w:sz w:val="22"/>
          <w:rFonts w:eastAsia="微软雅黑"/>
        </w:rPr>
      </w:r>
    </w:p>
    <w:p>
      <w:pPr>
        <w:spacing w:after="240" w:before="0"/>
      </w:pPr>
      <w:r>
        <w:rPr>
          <w:b w:val="0"/>
          <w:i w:val="0"/>
          <w:sz w:val="22"/>
          <w:rFonts w:eastAsia="微软雅黑"/>
        </w:rPr>
      </w:r>
    </w:p>
    <w:p>
      <w:pPr>
        <w:spacing w:after="320" w:before="0"/>
        <w:jc w:val="center"/>
      </w:pPr>
      <w:r>
        <w:rPr>
          <w:b/>
          <w:i w:val="0"/>
          <w:color w:val="1A56DB"/>
          <w:sz w:val="28"/>
          <w:rFonts w:eastAsia="微软雅黑"/>
        </w:rPr>
        <w:t>产品定义记录  PDR</w:t>
      </w:r>
    </w:p>
    <w:p>
      <w:pPr>
        <w:spacing w:after="160" w:before="0"/>
        <w:jc w:val="center"/>
      </w:pPr>
      <w:r>
        <w:rPr>
          <w:b/>
          <w:i w:val="0"/>
          <w:sz w:val="52"/>
          <w:rFonts w:eastAsia="微软雅黑"/>
        </w:rPr>
        <w:t>AI 多模态智能 8D 报告生成平台</w:t>
      </w:r>
    </w:p>
    <w:p>
      <w:pPr>
        <w:spacing w:after="720" w:before="0"/>
        <w:jc w:val="center"/>
      </w:pPr>
      <w:r>
        <w:rPr>
          <w:b w:val="0"/>
          <w:i/>
          <w:color w:val="4B5563"/>
          <w:sz w:val="28"/>
          <w:rFonts w:eastAsia="微软雅黑"/>
        </w:rPr>
        <w:t>AI-Driven 8D Report Copilot — 包装与制造供应链专用</w:t>
      </w:r>
    </w:p>
    <w:p>
      <w:pPr>
        <w:spacing w:after="240" w:before="0"/>
        <w:jc w:val="center"/>
      </w:pPr>
      <w:r>
        <w:rPr>
          <w:b w:val="0"/>
          <w:i w:val="0"/>
          <w:color w:val="4B5563"/>
          <w:sz w:val="22"/>
          <w:rFonts w:eastAsia="微软雅黑"/>
        </w:rPr>
        <w:t>版本  V2.0    |    撰写日期：2026年07月30日    |    项目状态：需求定义与架构设计阶段</w:t>
      </w:r>
    </w:p>
    <w:p>
      <w:pPr>
        <w:spacing w:after="480" w:before="0"/>
        <w:jc w:val="center"/>
      </w:pPr>
      <w:r>
        <w:rPr>
          <w:b w:val="0"/>
          <w:i w:val="0"/>
          <w:color w:val="059669"/>
          <w:sz w:val="22"/>
          <w:rFonts w:eastAsia="微软雅黑"/>
        </w:rPr>
        <w:t>修订版 — 基于 V1.0 技术可行性讨论优化</w:t>
      </w:r>
    </w:p>
    <w:p>
      <w:r>
        <w:br w:type="page"/>
      </w:r>
    </w:p>
    <w:p>
      <w:pPr>
        <w:pStyle w:val="Heading1"/>
      </w:pPr>
      <w:r>
        <w:t>0. V2.0 修订说明</w:t>
      </w:r>
    </w:p>
    <w:p>
      <w:pPr>
        <w:pStyle w:val="ListBullet"/>
        <w:ind w:left="720"/>
      </w:pPr>
      <w:r>
        <w:rPr>
          <w:b/>
          <w:sz w:val="22"/>
          <w:rFonts w:eastAsia="微软雅黑"/>
        </w:rPr>
        <w:t xml:space="preserve">[策略调整 1] </w:t>
      </w:r>
      <w:r>
        <w:rPr>
          <w:sz w:val="22"/>
          <w:rFonts w:eastAsia="微软雅黑"/>
        </w:rPr>
        <w:t>多模态输入聚焦图片+邮件解析，视频分析暂缓至 Phase 2+，降低 MVP 成本和复杂度。</w:t>
      </w:r>
    </w:p>
    <w:p>
      <w:pPr>
        <w:pStyle w:val="ListBullet"/>
        <w:ind w:left="720"/>
      </w:pPr>
      <w:r>
        <w:rPr>
          <w:b/>
          <w:sz w:val="22"/>
          <w:rFonts w:eastAsia="微软雅黑"/>
        </w:rPr>
        <w:t xml:space="preserve">[策略调整 2] </w:t>
      </w:r>
      <w:r>
        <w:rPr>
          <w:sz w:val="22"/>
          <w:rFonts w:eastAsia="微软雅黑"/>
        </w:rPr>
        <w:t>历史 8D 报告结构化采用 LLM-as-ETL 方案：用便宜大模型（DeepSeek/Qwen）+ JSON Schema 自动提取，替代传统正则/NER 方案，增加 jsonschema 校验+重试防御层。</w:t>
      </w:r>
    </w:p>
    <w:p>
      <w:pPr>
        <w:pStyle w:val="ListBullet"/>
        <w:ind w:left="720"/>
      </w:pPr>
      <w:r>
        <w:rPr>
          <w:b/>
          <w:sz w:val="22"/>
          <w:rFonts w:eastAsia="微软雅黑"/>
        </w:rPr>
        <w:t xml:space="preserve">[策略调整 3] </w:t>
      </w:r>
      <w:r>
        <w:rPr>
          <w:sz w:val="22"/>
          <w:rFonts w:eastAsia="微软雅黑"/>
        </w:rPr>
        <w:t>5-Why 根因推演增加三项硬约束：① 强制证据链绑定（每条推论必须引用来源）② 置信度三级标注（confirmed / inferred / speculative）③ 推测项自动触发补充资料清单。</w:t>
      </w:r>
    </w:p>
    <w:p>
      <w:pPr>
        <w:pStyle w:val="ListBullet"/>
        <w:ind w:left="720"/>
      </w:pPr>
      <w:r>
        <w:rPr>
          <w:b/>
          <w:sz w:val="22"/>
          <w:rFonts w:eastAsia="微软雅黑"/>
        </w:rPr>
        <w:t xml:space="preserve">[策略调整 4] </w:t>
      </w:r>
      <w:r>
        <w:rPr>
          <w:sz w:val="22"/>
          <w:rFonts w:eastAsia="微软雅黑"/>
        </w:rPr>
        <w:t>责任判定改为 AI 建议 + 单选确认框 + 人工决策 模式，AI 不越权。</w:t>
      </w:r>
    </w:p>
    <w:p>
      <w:pPr>
        <w:pStyle w:val="ListBullet"/>
        <w:ind w:left="720"/>
      </w:pPr>
      <w:r>
        <w:rPr>
          <w:b/>
          <w:sz w:val="22"/>
          <w:rFonts w:eastAsia="微软雅黑"/>
        </w:rPr>
        <w:t xml:space="preserve">[策略调整 5] </w:t>
      </w:r>
      <w:r>
        <w:rPr>
          <w:sz w:val="22"/>
          <w:rFonts w:eastAsia="微软雅黑"/>
        </w:rPr>
        <w:t>工作流从"两步法"升级为分步确认工作流，每步确认后数据才流入下一步，避免连锁返工。</w:t>
      </w:r>
    </w:p>
    <w:p>
      <w:pPr>
        <w:pStyle w:val="ListBullet"/>
        <w:ind w:left="720"/>
      </w:pPr>
      <w:r>
        <w:rPr>
          <w:b/>
          <w:sz w:val="22"/>
          <w:rFonts w:eastAsia="微软雅黑"/>
        </w:rPr>
        <w:t xml:space="preserve">[时间线修正] </w:t>
      </w:r>
      <w:r>
        <w:rPr>
          <w:sz w:val="22"/>
          <w:rFonts w:eastAsia="微软雅黑"/>
        </w:rPr>
        <w:t>基于实际开发复杂度，Phase 1 调整为 3-4 周，Phase 3 调整为 2-3 个月。</w:t>
      </w:r>
    </w:p>
    <w:p>
      <w:r>
        <w:br w:type="page"/>
      </w:r>
    </w:p>
    <w:p>
      <w:pPr>
        <w:pStyle w:val="Heading1"/>
      </w:pPr>
      <w:r>
        <w:t>1. 项目背景与目标</w:t>
      </w:r>
    </w:p>
    <w:p>
      <w:pPr>
        <w:pStyle w:val="Heading2"/>
      </w:pPr>
      <w:r>
        <w:t>1.1 业务痛点</w:t>
      </w:r>
    </w:p>
    <w:p>
      <w:pPr>
        <w:pStyle w:val="ListBullet"/>
        <w:ind w:left="720"/>
      </w:pPr>
      <w:r>
        <w:rPr>
          <w:b/>
          <w:sz w:val="22"/>
          <w:rFonts w:eastAsia="微软雅黑"/>
        </w:rPr>
        <w:t>效率低下：</w:t>
      </w:r>
      <w:r>
        <w:rPr>
          <w:sz w:val="22"/>
          <w:rFonts w:eastAsia="微软雅黑"/>
        </w:rPr>
        <w:t>传统客诉处理与 8D 报告撰写过程漫长，信息散落在邮件、图片及各类检测报告中，整理与推演归因耗时耗力。</w:t>
      </w:r>
    </w:p>
    <w:p>
      <w:pPr>
        <w:pStyle w:val="ListBullet"/>
        <w:ind w:left="720"/>
      </w:pPr>
      <w:r>
        <w:rPr>
          <w:b/>
          <w:sz w:val="22"/>
          <w:rFonts w:eastAsia="微软雅黑"/>
        </w:rPr>
        <w:t>质量参差不齐：</w:t>
      </w:r>
      <w:r>
        <w:rPr>
          <w:sz w:val="22"/>
          <w:rFonts w:eastAsia="微软雅黑"/>
        </w:rPr>
        <w:t>团队成员经验差异大，初级 QA 难以精准判断根本原因与责任方，容易导致责任推诿或措施不到位。</w:t>
      </w:r>
    </w:p>
    <w:p>
      <w:pPr>
        <w:pStyle w:val="ListBullet"/>
        <w:ind w:left="720"/>
      </w:pPr>
      <w:r>
        <w:rPr>
          <w:b/>
          <w:sz w:val="22"/>
          <w:rFonts w:eastAsia="微软雅黑"/>
        </w:rPr>
        <w:t>经验无法沉淀：</w:t>
      </w:r>
      <w:r>
        <w:rPr>
          <w:sz w:val="22"/>
          <w:rFonts w:eastAsia="微软雅黑"/>
        </w:rPr>
        <w:t>历史优秀 8D 案例与行业标准未有效转化为生产力，新接手项目或新公司需要重复踩坑。</w:t>
      </w:r>
    </w:p>
    <w:p>
      <w:pPr>
        <w:pStyle w:val="Heading2"/>
      </w:pPr>
      <w:r>
        <w:t>1.2 产品目标</w:t>
      </w:r>
    </w:p>
    <w:p>
      <w:pPr>
        <w:spacing w:after="120" w:before="0"/>
      </w:pPr>
      <w:r>
        <w:rPr>
          <w:b w:val="0"/>
          <w:i w:val="0"/>
          <w:sz w:val="22"/>
          <w:rFonts w:eastAsia="微软雅黑"/>
        </w:rPr>
        <w:t>打造一款专为包装与制造供应链打造的 AI 智能 8D 报告协作平台，核心理念是"AI 做助手，人做决策"：</w:t>
      </w:r>
    </w:p>
    <w:p>
      <w:pPr>
        <w:pStyle w:val="ListNumber"/>
        <w:ind w:left="720"/>
      </w:pPr>
      <w:r>
        <w:rPr>
          <w:b/>
          <w:sz w:val="22"/>
          <w:rFonts w:eastAsia="微软雅黑"/>
        </w:rPr>
        <w:t>输入阶段：</w:t>
      </w:r>
      <w:r>
        <w:rPr>
          <w:sz w:val="22"/>
          <w:rFonts w:eastAsia="微软雅黑"/>
        </w:rPr>
        <w:t>自动解析邮件正文、附件图片中的关键信息，输出 5W2H 摘要与精准的"补充资料清单"。</w:t>
      </w:r>
    </w:p>
    <w:p>
      <w:pPr>
        <w:pStyle w:val="ListNumber"/>
        <w:ind w:left="720"/>
      </w:pPr>
      <w:r>
        <w:rPr>
          <w:b/>
          <w:sz w:val="22"/>
          <w:rFonts w:eastAsia="微软雅黑"/>
        </w:rPr>
        <w:t>推演阶段：</w:t>
      </w:r>
      <w:r>
        <w:rPr>
          <w:sz w:val="22"/>
          <w:rFonts w:eastAsia="微软雅黑"/>
        </w:rPr>
        <w:t>结合补充资料，进行证据链绑定的 5-Why 根因推演，每条推论标注置信度与来源。</w:t>
      </w:r>
    </w:p>
    <w:p>
      <w:pPr>
        <w:pStyle w:val="ListNumber"/>
        <w:ind w:left="720"/>
      </w:pPr>
      <w:r>
        <w:rPr>
          <w:b/>
          <w:sz w:val="22"/>
          <w:rFonts w:eastAsia="微软雅黑"/>
        </w:rPr>
        <w:t>判定阶段：</w:t>
      </w:r>
      <w:r>
        <w:rPr>
          <w:sz w:val="22"/>
          <w:rFonts w:eastAsia="微软雅黑"/>
        </w:rPr>
        <w:t>AI 给出责任归属建议，由工程师通过确认框做最终决策。</w:t>
      </w:r>
    </w:p>
    <w:p>
      <w:pPr>
        <w:pStyle w:val="ListNumber"/>
        <w:ind w:left="720"/>
      </w:pPr>
      <w:r>
        <w:rPr>
          <w:b/>
          <w:sz w:val="22"/>
          <w:rFonts w:eastAsia="微软雅黑"/>
        </w:rPr>
        <w:t>生成阶段：</w:t>
      </w:r>
      <w:r>
        <w:rPr>
          <w:sz w:val="22"/>
          <w:rFonts w:eastAsia="微软雅黑"/>
        </w:rPr>
        <w:t>确认后自动填充 D1~D8 标准卡片，支持逐卡编辑与局部 AI 重生成。</w:t>
      </w:r>
    </w:p>
    <w:p>
      <w:pPr>
        <w:pStyle w:val="ListNumber"/>
        <w:ind w:left="720"/>
      </w:pPr>
      <w:r>
        <w:rPr>
          <w:b/>
          <w:sz w:val="22"/>
          <w:rFonts w:eastAsia="微软雅黑"/>
        </w:rPr>
        <w:t>部署扩展：</w:t>
      </w:r>
      <w:r>
        <w:rPr>
          <w:sz w:val="22"/>
          <w:rFonts w:eastAsia="微软雅黑"/>
        </w:rPr>
        <w:t>支持多租户隔离与双层知识库，可无缝赋能不同客户与新公司。</w:t>
      </w:r>
    </w:p>
    <w:p>
      <w:pPr>
        <w:pStyle w:val="Heading1"/>
      </w:pPr>
      <w:r>
        <w:t>2. 目标用户与使用场景</w:t>
      </w:r>
    </w:p>
    <w:p>
      <w:pPr>
        <w:pStyle w:val="Heading2"/>
      </w:pPr>
      <w:r>
        <w:t>2.1 核心用户</w:t>
      </w:r>
    </w:p>
    <w:p>
      <w:pPr>
        <w:spacing w:after="120" w:before="0"/>
      </w:pPr>
      <w:r>
        <w:rPr>
          <w:b w:val="0"/>
          <w:i w:val="0"/>
          <w:sz w:val="22"/>
          <w:rFonts w:eastAsia="微软雅黑"/>
        </w:rPr>
        <w:t>质量工程师 (QE/QA)、供应链/采购经理、客服质量主管、工厂技术人员。</w:t>
      </w:r>
    </w:p>
    <w:p>
      <w:pPr>
        <w:pStyle w:val="Heading2"/>
      </w:pPr>
      <w:r>
        <w:t>2.2 典型场景</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9fafb"/>
          </w:tcPr>
          <w:p>
            <w:r/>
            <w:r>
              <w:rPr>
                <w:b/>
                <w:color w:val="4B5563"/>
                <w:sz w:val="20"/>
                <w:rFonts w:eastAsia="微软雅黑"/>
              </w:rPr>
              <w:t>场景</w:t>
            </w:r>
          </w:p>
        </w:tc>
        <w:tc>
          <w:tcPr>
            <w:tcW w:type="dxa" w:w="3120"/>
            <w:shd w:fill="f9fafb"/>
          </w:tcPr>
          <w:p>
            <w:r/>
            <w:r>
              <w:rPr>
                <w:b/>
                <w:color w:val="4B5563"/>
                <w:sz w:val="20"/>
                <w:rFonts w:eastAsia="微软雅黑"/>
              </w:rPr>
              <w:t>触发条件</w:t>
            </w:r>
          </w:p>
        </w:tc>
        <w:tc>
          <w:tcPr>
            <w:tcW w:type="dxa" w:w="3120"/>
            <w:shd w:fill="f9fafb"/>
          </w:tcPr>
          <w:p>
            <w:r/>
            <w:r>
              <w:rPr>
                <w:b/>
                <w:color w:val="4B5563"/>
                <w:sz w:val="20"/>
                <w:rFonts w:eastAsia="微软雅黑"/>
              </w:rPr>
              <w:t>系统行为</w:t>
            </w:r>
          </w:p>
        </w:tc>
      </w:tr>
      <w:tr>
        <w:tc>
          <w:tcPr>
            <w:tcW w:type="dxa" w:w="3120"/>
          </w:tcPr>
          <w:p>
            <w:r/>
            <w:r>
              <w:rPr>
                <w:sz w:val="20"/>
                <w:rFonts w:eastAsia="微软雅黑"/>
              </w:rPr>
              <w:t>A. 初始接案</w:t>
            </w:r>
          </w:p>
        </w:tc>
        <w:tc>
          <w:tcPr>
            <w:tcW w:type="dxa" w:w="3120"/>
          </w:tcPr>
          <w:p>
            <w:r/>
            <w:r>
              <w:rPr>
                <w:sz w:val="20"/>
                <w:rFonts w:eastAsia="微软雅黑"/>
              </w:rPr>
              <w:t>收到客户抱怨邮件与现场照片</w:t>
            </w:r>
          </w:p>
        </w:tc>
        <w:tc>
          <w:tcPr>
            <w:tcW w:type="dxa" w:w="3120"/>
          </w:tcPr>
          <w:p>
            <w:r/>
            <w:r>
              <w:rPr>
                <w:sz w:val="20"/>
                <w:rFonts w:eastAsia="微软雅黑"/>
              </w:rPr>
              <w:t>解析邮件+图片 → 输出 5W2H 摘要 → 给出补充资料调取建议</w:t>
            </w:r>
          </w:p>
        </w:tc>
      </w:tr>
      <w:tr>
        <w:tc>
          <w:tcPr>
            <w:tcW w:type="dxa" w:w="3120"/>
          </w:tcPr>
          <w:p>
            <w:r/>
            <w:r>
              <w:rPr>
                <w:sz w:val="20"/>
                <w:rFonts w:eastAsia="微软雅黑"/>
              </w:rPr>
              <w:t>B. 根因推演</w:t>
            </w:r>
          </w:p>
        </w:tc>
        <w:tc>
          <w:tcPr>
            <w:tcW w:type="dxa" w:w="3120"/>
          </w:tcPr>
          <w:p>
            <w:r/>
            <w:r>
              <w:rPr>
                <w:sz w:val="20"/>
                <w:rFonts w:eastAsia="微软雅黑"/>
              </w:rPr>
              <w:t>补充数据到位（COA检测、物流记录等）</w:t>
            </w:r>
          </w:p>
        </w:tc>
        <w:tc>
          <w:tcPr>
            <w:tcW w:type="dxa" w:w="3120"/>
          </w:tcPr>
          <w:p>
            <w:r/>
            <w:r>
              <w:rPr>
                <w:sz w:val="20"/>
                <w:rFonts w:eastAsia="微软雅黑"/>
              </w:rPr>
              <w:t>5-Why 证据链推演 → 置信度标注 → 推测项触发二次补充请求</w:t>
            </w:r>
          </w:p>
        </w:tc>
      </w:tr>
      <w:tr>
        <w:tc>
          <w:tcPr>
            <w:tcW w:type="dxa" w:w="3120"/>
          </w:tcPr>
          <w:p>
            <w:r/>
            <w:r>
              <w:rPr>
                <w:sz w:val="20"/>
                <w:rFonts w:eastAsia="微软雅黑"/>
              </w:rPr>
              <w:t>C. 责任判定</w:t>
            </w:r>
          </w:p>
        </w:tc>
        <w:tc>
          <w:tcPr>
            <w:tcW w:type="dxa" w:w="3120"/>
          </w:tcPr>
          <w:p>
            <w:r/>
            <w:r>
              <w:rPr>
                <w:sz w:val="20"/>
                <w:rFonts w:eastAsia="微软雅黑"/>
              </w:rPr>
              <w:t>证据链完整</w:t>
            </w:r>
          </w:p>
        </w:tc>
        <w:tc>
          <w:tcPr>
            <w:tcW w:type="dxa" w:w="3120"/>
          </w:tcPr>
          <w:p>
            <w:r/>
            <w:r>
              <w:rPr>
                <w:sz w:val="20"/>
                <w:rFonts w:eastAsia="微软雅黑"/>
              </w:rPr>
              <w:t>AI 建议责任归属 → 工程师确认框确认 → 锁定结论</w:t>
            </w:r>
          </w:p>
        </w:tc>
      </w:tr>
      <w:tr>
        <w:tc>
          <w:tcPr>
            <w:tcW w:type="dxa" w:w="3120"/>
          </w:tcPr>
          <w:p>
            <w:r/>
            <w:r>
              <w:rPr>
                <w:sz w:val="20"/>
                <w:rFonts w:eastAsia="微软雅黑"/>
              </w:rPr>
              <w:t>D. 报告结案</w:t>
            </w:r>
          </w:p>
        </w:tc>
        <w:tc>
          <w:tcPr>
            <w:tcW w:type="dxa" w:w="3120"/>
          </w:tcPr>
          <w:p>
            <w:r/>
            <w:r>
              <w:rPr>
                <w:sz w:val="20"/>
                <w:rFonts w:eastAsia="微软雅黑"/>
              </w:rPr>
              <w:t>所有 D1~D8 确认完毕</w:t>
            </w:r>
          </w:p>
        </w:tc>
        <w:tc>
          <w:tcPr>
            <w:tcW w:type="dxa" w:w="3120"/>
          </w:tcPr>
          <w:p>
            <w:r/>
            <w:r>
              <w:rPr>
                <w:sz w:val="20"/>
                <w:rFonts w:eastAsia="微软雅黑"/>
              </w:rPr>
              <w:t>一键导出标准格式 PDF/Word 8D 报告，提交客户或归档</w:t>
            </w:r>
          </w:p>
        </w:tc>
      </w:tr>
    </w:tbl>
    <w:p/>
    <w:p>
      <w:pPr>
        <w:pStyle w:val="Heading1"/>
      </w:pPr>
      <w:r>
        <w:t>3. 系统核心功能规格</w:t>
      </w:r>
    </w:p>
    <w:p>
      <w:pPr>
        <w:pStyle w:val="Heading2"/>
      </w:pPr>
      <w:r>
        <w:t>3.1 分步确认工作流（Step-by-Step Confirmation Workflow）</w:t>
      </w:r>
    </w:p>
    <w:p>
      <w:pPr>
        <w:spacing w:after="120" w:before="0"/>
      </w:pPr>
      <w:r>
        <w:rPr>
          <w:b w:val="0"/>
          <w:i w:val="0"/>
          <w:sz w:val="22"/>
          <w:rFonts w:eastAsia="微软雅黑"/>
        </w:rPr>
        <w:t>区别于传统"扔资料→出报告"的黑盒模式，系统采用分步交互，每步产出需人工确认后才流入下一步：</w:t>
      </w:r>
    </w:p>
    <w:p>
      <w:pPr>
        <w:shd w:fill="f3f4f6"/>
        <w:spacing w:after="0" w:before="0"/>
      </w:pPr>
      <w:r>
        <w:rPr>
          <w:rFonts w:ascii="Consolas" w:hAnsi="Consolas"/>
          <w:sz w:val="18"/>
          <w:rFonts w:eastAsia="微软雅黑"/>
        </w:rPr>
        <w:t>┌──────────────────────────────────────────────────────────────────┐</w:t>
      </w:r>
    </w:p>
    <w:p>
      <w:pPr>
        <w:shd w:fill="f3f4f6"/>
        <w:spacing w:after="0" w:before="0"/>
      </w:pPr>
      <w:r>
        <w:rPr>
          <w:rFonts w:ascii="Consolas" w:hAnsi="Consolas"/>
          <w:sz w:val="18"/>
          <w:rFonts w:eastAsia="微软雅黑"/>
        </w:rPr>
        <w:t>│  Step 1: 初分析与资料调取                                         │</w:t>
      </w:r>
    </w:p>
    <w:p>
      <w:pPr>
        <w:shd w:fill="f3f4f6"/>
        <w:spacing w:after="0" w:before="0"/>
      </w:pPr>
      <w:r>
        <w:rPr>
          <w:rFonts w:ascii="Consolas" w:hAnsi="Consolas"/>
          <w:sz w:val="18"/>
          <w:rFonts w:eastAsia="微软雅黑"/>
        </w:rPr>
        <w:t>│  邮件/图片 ──► 多模态解析 ──► 输出 5W2H 摘要 + 补充资料清单         │</w:t>
      </w:r>
    </w:p>
    <w:p>
      <w:pPr>
        <w:shd w:fill="f3f4f6"/>
        <w:spacing w:after="0" w:before="0"/>
      </w:pPr>
      <w:r>
        <w:rPr>
          <w:rFonts w:ascii="Consolas" w:hAnsi="Consolas"/>
          <w:sz w:val="18"/>
          <w:rFonts w:eastAsia="微软雅黑"/>
        </w:rPr>
        <w:t>│                                        │                        │</w:t>
      </w:r>
    </w:p>
    <w:p>
      <w:pPr>
        <w:shd w:fill="f3f4f6"/>
        <w:spacing w:after="0" w:before="0"/>
      </w:pPr>
      <w:r>
        <w:rPr>
          <w:rFonts w:ascii="Consolas" w:hAnsi="Consolas"/>
          <w:sz w:val="18"/>
          <w:rFonts w:eastAsia="微软雅黑"/>
        </w:rPr>
        <w:t>│                                   [用户确认/修改/补充上传]          │</w:t>
      </w:r>
    </w:p>
    <w:p>
      <w:pPr>
        <w:shd w:fill="f3f4f6"/>
        <w:spacing w:after="0" w:before="0"/>
      </w:pPr>
      <w:r>
        <w:rPr>
          <w:rFonts w:ascii="Consolas" w:hAnsi="Consolas"/>
          <w:sz w:val="18"/>
          <w:rFonts w:eastAsia="微软雅黑"/>
        </w:rPr>
        <w:t>├──────────────────────────────────────────────────────────────────┤</w:t>
      </w:r>
    </w:p>
    <w:p>
      <w:pPr>
        <w:shd w:fill="f3f4f6"/>
        <w:spacing w:after="0" w:before="0"/>
      </w:pPr>
      <w:r>
        <w:rPr>
          <w:rFonts w:ascii="Consolas" w:hAnsi="Consolas"/>
          <w:sz w:val="18"/>
          <w:rFonts w:eastAsia="微软雅黑"/>
        </w:rPr>
        <w:t>│  Step 2: 根因推演（证据链绑定）                                     │</w:t>
      </w:r>
    </w:p>
    <w:p>
      <w:pPr>
        <w:shd w:fill="f3f4f6"/>
        <w:spacing w:after="0" w:before="0"/>
      </w:pPr>
      <w:r>
        <w:rPr>
          <w:rFonts w:ascii="Consolas" w:hAnsi="Consolas"/>
          <w:sz w:val="18"/>
          <w:rFonts w:eastAsia="微软雅黑"/>
        </w:rPr>
        <w:t>│  补充资料 ──► 5-Why 推演 ──► 输出每条推论的依据+置信度              │</w:t>
      </w:r>
    </w:p>
    <w:p>
      <w:pPr>
        <w:shd w:fill="f3f4f6"/>
        <w:spacing w:after="0" w:before="0"/>
      </w:pPr>
      <w:r>
        <w:rPr>
          <w:rFonts w:ascii="Consolas" w:hAnsi="Consolas"/>
          <w:sz w:val="18"/>
          <w:rFonts w:eastAsia="微软雅黑"/>
        </w:rPr>
        <w:t>│                                        │                        │</w:t>
      </w:r>
    </w:p>
    <w:p>
      <w:pPr>
        <w:shd w:fill="f3f4f6"/>
        <w:spacing w:after="0" w:before="0"/>
      </w:pPr>
      <w:r>
        <w:rPr>
          <w:rFonts w:ascii="Consolas" w:hAnsi="Consolas"/>
          <w:sz w:val="18"/>
          <w:rFonts w:eastAsia="微软雅黑"/>
        </w:rPr>
        <w:t>│                                   [用户确认根因/修正推理]           │</w:t>
      </w:r>
    </w:p>
    <w:p>
      <w:pPr>
        <w:shd w:fill="f3f4f6"/>
        <w:spacing w:after="0" w:before="0"/>
      </w:pPr>
      <w:r>
        <w:rPr>
          <w:rFonts w:ascii="Consolas" w:hAnsi="Consolas"/>
          <w:sz w:val="18"/>
          <w:rFonts w:eastAsia="微软雅黑"/>
        </w:rPr>
        <w:t>├──────────────────────────────────────────────────────────────────┤</w:t>
      </w:r>
    </w:p>
    <w:p>
      <w:pPr>
        <w:shd w:fill="f3f4f6"/>
        <w:spacing w:after="0" w:before="0"/>
      </w:pPr>
      <w:r>
        <w:rPr>
          <w:rFonts w:ascii="Consolas" w:hAnsi="Consolas"/>
          <w:sz w:val="18"/>
          <w:rFonts w:eastAsia="微软雅黑"/>
        </w:rPr>
        <w:t>│  Step 3: 责任判定                                                 │</w:t>
      </w:r>
    </w:p>
    <w:p>
      <w:pPr>
        <w:shd w:fill="f3f4f6"/>
        <w:spacing w:after="0" w:before="0"/>
      </w:pPr>
      <w:r>
        <w:rPr>
          <w:rFonts w:ascii="Consolas" w:hAnsi="Consolas"/>
          <w:sz w:val="18"/>
          <w:rFonts w:eastAsia="微软雅黑"/>
        </w:rPr>
        <w:t>│  已确认根因 ──► AI 责任建议 ──► 单选确认框                         │</w:t>
      </w:r>
    </w:p>
    <w:p>
      <w:pPr>
        <w:shd w:fill="f3f4f6"/>
        <w:spacing w:after="0" w:before="0"/>
      </w:pPr>
      <w:r>
        <w:rPr>
          <w:rFonts w:ascii="Consolas" w:hAnsi="Consolas"/>
          <w:sz w:val="18"/>
          <w:rFonts w:eastAsia="微软雅黑"/>
        </w:rPr>
        <w:t>│                                        │                        │</w:t>
      </w:r>
    </w:p>
    <w:p>
      <w:pPr>
        <w:shd w:fill="f3f4f6"/>
        <w:spacing w:after="0" w:before="0"/>
      </w:pPr>
      <w:r>
        <w:rPr>
          <w:rFonts w:ascii="Consolas" w:hAnsi="Consolas"/>
          <w:sz w:val="18"/>
          <w:rFonts w:eastAsia="微软雅黑"/>
        </w:rPr>
        <w:t>│                                   [工程师做最终决策]               │</w:t>
      </w:r>
    </w:p>
    <w:p>
      <w:pPr>
        <w:shd w:fill="f3f4f6"/>
        <w:spacing w:after="0" w:before="0"/>
      </w:pPr>
      <w:r>
        <w:rPr>
          <w:rFonts w:ascii="Consolas" w:hAnsi="Consolas"/>
          <w:sz w:val="18"/>
          <w:rFonts w:eastAsia="微软雅黑"/>
        </w:rPr>
        <w:t>├──────────────────────────────────────────────────────────────────┤</w:t>
      </w:r>
    </w:p>
    <w:p>
      <w:pPr>
        <w:shd w:fill="f3f4f6"/>
        <w:spacing w:after="0" w:before="0"/>
      </w:pPr>
      <w:r>
        <w:rPr>
          <w:rFonts w:ascii="Consolas" w:hAnsi="Consolas"/>
          <w:sz w:val="18"/>
          <w:rFonts w:eastAsia="微软雅黑"/>
        </w:rPr>
        <w:t>│  Step 4: 8D 卡片渲染                                              │</w:t>
      </w:r>
    </w:p>
    <w:p>
      <w:pPr>
        <w:shd w:fill="f3f4f6"/>
        <w:spacing w:after="0" w:before="0"/>
      </w:pPr>
      <w:r>
        <w:rPr>
          <w:rFonts w:ascii="Consolas" w:hAnsi="Consolas"/>
          <w:sz w:val="18"/>
          <w:rFonts w:eastAsia="微软雅黑"/>
        </w:rPr>
        <w:t>│  责任锁定 ──► 逐卡生成 D1~D8 ──► 每卡可编辑 + 局部AI重生成         │</w:t>
      </w:r>
    </w:p>
    <w:p>
      <w:pPr>
        <w:shd w:fill="f3f4f6"/>
        <w:spacing w:after="0" w:before="0"/>
      </w:pPr>
      <w:r>
        <w:rPr>
          <w:rFonts w:ascii="Consolas" w:hAnsi="Consolas"/>
          <w:sz w:val="18"/>
          <w:rFonts w:eastAsia="微软雅黑"/>
        </w:rPr>
        <w:t>│                                        │                        │</w:t>
      </w:r>
    </w:p>
    <w:p>
      <w:pPr>
        <w:shd w:fill="f3f4f6"/>
        <w:spacing w:after="0" w:before="0"/>
      </w:pPr>
      <w:r>
        <w:rPr>
          <w:rFonts w:ascii="Consolas" w:hAnsi="Consolas"/>
          <w:sz w:val="18"/>
          <w:rFonts w:eastAsia="微软雅黑"/>
        </w:rPr>
        <w:t>│                                   [逐卡审核 → 一键导出]            │</w:t>
      </w:r>
    </w:p>
    <w:p>
      <w:pPr>
        <w:shd w:fill="f3f4f6"/>
        <w:spacing w:after="0" w:before="0"/>
      </w:pPr>
      <w:r>
        <w:rPr>
          <w:rFonts w:ascii="Consolas" w:hAnsi="Consolas"/>
          <w:sz w:val="18"/>
          <w:rFonts w:eastAsia="微软雅黑"/>
        </w:rPr>
        <w:t>└──────────────────────────────────────────────────────────────────┘</w:t>
      </w:r>
    </w:p>
    <w:p>
      <w:pPr>
        <w:spacing w:before="160" w:after="160"/>
        <w:shd w:fill="ecfdf5"/>
      </w:pPr>
      <w:r>
        <w:rPr>
          <w:sz w:val="20"/>
          <w:rFonts w:eastAsia="微软雅黑"/>
        </w:rPr>
        <w:t>设计意图：分步确认天然创建了工作流的 check point。如果某一步资料不足或证据链断裂，用户在该步即可停下补充，不会浪费时间去确认后续步骤。体验上类似"有个经验丰富的 QA 在旁边跟你一起过案子"。</w:t>
      </w:r>
    </w:p>
    <w:p>
      <w:pPr>
        <w:pStyle w:val="Heading2"/>
      </w:pPr>
      <w:r>
        <w:t>3.2 多模态输入解析（图片 + 邮件）</w:t>
      </w:r>
    </w:p>
    <w:p>
      <w:pPr>
        <w:pStyle w:val="ListBullet"/>
        <w:ind w:left="720"/>
      </w:pPr>
      <w:r>
        <w:rPr>
          <w:b/>
          <w:sz w:val="22"/>
          <w:rFonts w:eastAsia="微软雅黑"/>
        </w:rPr>
        <w:t>邮件解析：</w:t>
      </w:r>
      <w:r>
        <w:rPr>
          <w:sz w:val="22"/>
          <w:rFonts w:eastAsia="微软雅黑"/>
        </w:rPr>
        <w:t>支持粘贴邮件正文或拖入 .eml 文件，系统自动提取发件人、时间、正文内容及附件图片。</w:t>
      </w:r>
    </w:p>
    <w:p>
      <w:pPr>
        <w:pStyle w:val="ListBullet"/>
        <w:ind w:left="720"/>
      </w:pPr>
      <w:r>
        <w:rPr>
          <w:b/>
          <w:sz w:val="22"/>
          <w:rFonts w:eastAsia="微软雅黑"/>
        </w:rPr>
        <w:t>图片分析：</w:t>
      </w:r>
      <w:r>
        <w:rPr>
          <w:sz w:val="22"/>
          <w:rFonts w:eastAsia="微软雅黑"/>
        </w:rPr>
        <w:t>利用视觉大模型（Vision LLM）对上传的现场照片进行缺陷特征识别，包括：破损、划痕、塌箱、变形、印刷缺陷、受潮痕迹等。</w:t>
      </w:r>
    </w:p>
    <w:p>
      <w:pPr>
        <w:pStyle w:val="ListBullet"/>
        <w:ind w:left="720"/>
      </w:pPr>
      <w:r>
        <w:rPr>
          <w:b/>
          <w:sz w:val="22"/>
          <w:rFonts w:eastAsia="微软雅黑"/>
        </w:rPr>
        <w:t>视频分析（暂缓）：</w:t>
      </w:r>
      <w:r>
        <w:rPr>
          <w:sz w:val="22"/>
          <w:rFonts w:eastAsia="微软雅黑"/>
        </w:rPr>
        <w:t>视频解析涉及逐帧调用 Vision API，成本高且包装行业视频素材使用率低。Phase 1 不做，后续按需评估。</w:t>
      </w:r>
    </w:p>
    <w:p>
      <w:pPr>
        <w:spacing w:before="160" w:after="160"/>
        <w:shd w:fill="fef3c7"/>
      </w:pPr>
      <w:r>
        <w:rPr>
          <w:sz w:val="20"/>
          <w:rFonts w:eastAsia="微软雅黑"/>
        </w:rPr>
        <w:t>Phase 1 范围收敛：首版仅支持图片（JPG/PNG）+ 邮件文本（粘贴/.eml）。PDF 附件暂通过用户手动粘贴关键段落的方式处理，自动化 PDF 解析列入 Phase 2。</w:t>
      </w:r>
    </w:p>
    <w:p>
      <w:pPr>
        <w:pStyle w:val="Heading2"/>
      </w:pPr>
      <w:r>
        <w:t>3.3 双层知识库（RAG）+ LLM-as-ETL</w:t>
      </w:r>
    </w:p>
    <w:p>
      <w:pPr>
        <w:pStyle w:val="Heading3"/>
      </w:pPr>
      <w:r>
        <w:t>第一层：公共行业知识库（Public Know-How Base）</w:t>
      </w:r>
    </w:p>
    <w:p>
      <w:pPr>
        <w:pStyle w:val="ListBullet"/>
        <w:ind w:left="720"/>
      </w:pPr>
      <w:r>
        <w:rPr>
          <w:b/>
          <w:sz w:val="22"/>
          <w:rFonts w:eastAsia="微软雅黑"/>
        </w:rPr>
        <w:t>内容：</w:t>
      </w:r>
      <w:r>
        <w:rPr>
          <w:sz w:val="22"/>
          <w:rFonts w:eastAsia="微软雅黑"/>
        </w:rPr>
        <w:t>预置包装/制造行业国家标准（GB/ISO/TAPPI）、通用 8D 规范、典型缺陷分析图谱。</w:t>
      </w:r>
    </w:p>
    <w:p>
      <w:pPr>
        <w:pStyle w:val="ListBullet"/>
        <w:ind w:left="720"/>
      </w:pPr>
      <w:r>
        <w:rPr>
          <w:b/>
          <w:sz w:val="22"/>
          <w:rFonts w:eastAsia="微软雅黑"/>
        </w:rPr>
        <w:t>作用：</w:t>
      </w:r>
      <w:r>
        <w:rPr>
          <w:sz w:val="22"/>
          <w:rFonts w:eastAsia="微软雅黑"/>
        </w:rPr>
        <w:t>确保系统即插即用，新公司即使零私有数据也能输出专业级分析。</w:t>
      </w:r>
    </w:p>
    <w:p>
      <w:pPr>
        <w:pStyle w:val="ListBullet"/>
        <w:ind w:left="720"/>
      </w:pPr>
      <w:r>
        <w:rPr>
          <w:b/>
          <w:sz w:val="22"/>
          <w:rFonts w:eastAsia="微软雅黑"/>
        </w:rPr>
        <w:t>冷启动策略：</w:t>
      </w:r>
      <w:r>
        <w:rPr>
          <w:sz w:val="22"/>
          <w:rFonts w:eastAsia="微软雅黑"/>
        </w:rPr>
        <w:t>由项目组一次性整理核心标准文档（约 20~50 份），通过标准 RAG 流水线向量化入库。</w:t>
      </w:r>
    </w:p>
    <w:p>
      <w:pPr>
        <w:pStyle w:val="Heading3"/>
      </w:pPr>
      <w:r>
        <w:t>第二层：企业私有数据库（Private Tenant Base）</w:t>
      </w:r>
    </w:p>
    <w:p>
      <w:pPr>
        <w:pStyle w:val="ListBullet"/>
        <w:ind w:left="720"/>
      </w:pPr>
      <w:r>
        <w:rPr>
          <w:b/>
          <w:sz w:val="22"/>
          <w:rFonts w:eastAsia="微软雅黑"/>
        </w:rPr>
        <w:t>内容：</w:t>
      </w:r>
      <w:r>
        <w:rPr>
          <w:sz w:val="22"/>
          <w:rFonts w:eastAsia="微软雅黑"/>
        </w:rPr>
        <w:t>特定客户的历史 8D 报告、内部 SOP、产品规格书、供应商名册。</w:t>
      </w:r>
    </w:p>
    <w:p>
      <w:pPr>
        <w:pStyle w:val="ListBullet"/>
        <w:ind w:left="720"/>
      </w:pPr>
      <w:r>
        <w:rPr>
          <w:b/>
          <w:sz w:val="22"/>
          <w:rFonts w:eastAsia="微软雅黑"/>
        </w:rPr>
        <w:t>隔离：</w:t>
      </w:r>
      <w:r>
        <w:rPr>
          <w:sz w:val="22"/>
          <w:rFonts w:eastAsia="微软雅黑"/>
        </w:rPr>
        <w:t>通过 tenant_id 元数据标签实现多租户逻辑隔离（大客户可独立部署）。</w:t>
      </w:r>
    </w:p>
    <w:p>
      <w:pPr>
        <w:pStyle w:val="ListBullet"/>
        <w:ind w:left="720"/>
      </w:pPr>
      <w:r>
        <w:rPr>
          <w:b/>
          <w:sz w:val="22"/>
          <w:rFonts w:eastAsia="微软雅黑"/>
        </w:rPr>
        <w:t>进化：</w:t>
      </w:r>
      <w:r>
        <w:rPr>
          <w:sz w:val="22"/>
          <w:rFonts w:eastAsia="微软雅黑"/>
        </w:rPr>
        <w:t>每完成一份新 8D 报告，自动追加到私有库，随使用时间自我增强。</w:t>
      </w:r>
    </w:p>
    <w:p>
      <w:pPr>
        <w:pStyle w:val="Heading3"/>
      </w:pPr>
      <w:r>
        <w:t>LLM-as-ETL：历史报告结构化管线</w:t>
      </w:r>
    </w:p>
    <w:p>
      <w:pPr>
        <w:spacing w:after="120" w:before="0"/>
      </w:pPr>
      <w:r>
        <w:rPr>
          <w:b w:val="0"/>
          <w:i w:val="0"/>
          <w:sz w:val="22"/>
          <w:rFonts w:eastAsia="微软雅黑"/>
        </w:rPr>
        <w:t>历史 8D 报告格式各异（Word/PDF/扫描件），传统正则方案维护成本高。采用便宜大模型 + JSON Schema 方案：</w:t>
      </w:r>
    </w:p>
    <w:p>
      <w:pPr>
        <w:shd w:fill="f3f4f6"/>
        <w:spacing w:after="0" w:before="0"/>
      </w:pPr>
      <w:r>
        <w:rPr>
          <w:rFonts w:ascii="Consolas" w:hAnsi="Consolas"/>
          <w:sz w:val="18"/>
          <w:rFonts w:eastAsia="微软雅黑"/>
        </w:rPr>
        <w:t>历史8D报告 → 按D1~D8章节分段 → 便宜模型提取(DeepSeek/Qwen) → JSON Schema校验</w:t>
      </w:r>
    </w:p>
    <w:p>
      <w:pPr>
        <w:shd w:fill="f3f4f6"/>
        <w:spacing w:after="0" w:before="0"/>
      </w:pPr>
      <w:r>
        <w:rPr>
          <w:rFonts w:ascii="Consolas" w:hAnsi="Consolas"/>
          <w:sz w:val="18"/>
          <w:rFonts w:eastAsia="微软雅黑"/>
        </w:rPr>
        <w:t xml:space="preserve">                                                       │</w:t>
      </w:r>
    </w:p>
    <w:p>
      <w:pPr>
        <w:shd w:fill="f3f4f6"/>
        <w:spacing w:after="0" w:before="0"/>
      </w:pPr>
      <w:r>
        <w:rPr>
          <w:rFonts w:ascii="Consolas" w:hAnsi="Consolas"/>
          <w:sz w:val="18"/>
          <w:rFonts w:eastAsia="微软雅黑"/>
        </w:rPr>
        <w:t xml:space="preserve">                                        ┌──────────────┴──────────────┐</w:t>
      </w:r>
    </w:p>
    <w:p>
      <w:pPr>
        <w:shd w:fill="f3f4f6"/>
        <w:spacing w:after="0" w:before="0"/>
      </w:pPr>
      <w:r>
        <w:rPr>
          <w:rFonts w:ascii="Consolas" w:hAnsi="Consolas"/>
          <w:sz w:val="18"/>
          <w:rFonts w:eastAsia="微软雅黑"/>
        </w:rPr>
        <w:t xml:space="preserve">                                        │ 校验通过 → 向量化入库        │</w:t>
      </w:r>
    </w:p>
    <w:p>
      <w:pPr>
        <w:shd w:fill="f3f4f6"/>
        <w:spacing w:after="0" w:before="0"/>
      </w:pPr>
      <w:r>
        <w:rPr>
          <w:rFonts w:ascii="Consolas" w:hAnsi="Consolas"/>
          <w:sz w:val="18"/>
          <w:rFonts w:eastAsia="微软雅黑"/>
        </w:rPr>
        <w:t xml:space="preserve">                                        │ 校验失败 → 错误信息回传模型重试 │</w:t>
      </w:r>
    </w:p>
    <w:p>
      <w:pPr>
        <w:shd w:fill="f3f4f6"/>
        <w:spacing w:after="0" w:before="0"/>
      </w:pPr>
      <w:r>
        <w:rPr>
          <w:rFonts w:ascii="Consolas" w:hAnsi="Consolas"/>
          <w:sz w:val="18"/>
          <w:rFonts w:eastAsia="微软雅黑"/>
        </w:rPr>
        <w:t xml:space="preserve">                                        └─────────────────────────────┘</w:t>
      </w:r>
    </w:p>
    <w:p>
      <w:pPr>
        <w:spacing w:before="160" w:after="160"/>
        <w:shd w:fill="e8f0fe"/>
      </w:pPr>
      <w:r>
        <w:rPr>
          <w:sz w:val="20"/>
          <w:rFonts w:eastAsia="微软雅黑"/>
        </w:rPr>
        <w:t>防御性设计要点：</w:t>
        <w:br/>
        <w:t>① JSON Schema 严格校验，字段不合规自动重试（最多 3 次）</w:t>
        <w:br/>
        <w:t>② 长报告按 D1~D8 章节分段提取，避免上下文过长导致精度下降</w:t>
        <w:br/>
        <w:t>③ 模型选择：DeepSeek-V3 或 Qwen3-235B（中文好+便宜，性价比优于 GPT-4o-mini）</w:t>
      </w:r>
    </w:p>
    <w:p>
      <w:pPr>
        <w:pStyle w:val="Heading2"/>
      </w:pPr>
      <w:r>
        <w:t>3.4 5-Why 根因推演（证据链绑定 + 置信度分级）</w:t>
      </w:r>
    </w:p>
    <w:p>
      <w:pPr>
        <w:spacing w:after="120" w:before="0"/>
      </w:pPr>
      <w:r>
        <w:rPr>
          <w:b w:val="0"/>
          <w:i w:val="0"/>
          <w:sz w:val="22"/>
          <w:rFonts w:eastAsia="微软雅黑"/>
        </w:rPr>
        <w:t>这是系统的核心推理引擎，采用三条硬约束确保输出可靠：</w:t>
      </w:r>
    </w:p>
    <w:p>
      <w:pPr>
        <w:pStyle w:val="Heading3"/>
      </w:pPr>
      <w:r>
        <w:t>约束一：强制证据链绑定</w:t>
      </w:r>
    </w:p>
    <w:p>
      <w:pPr>
        <w:spacing w:after="120" w:before="0"/>
      </w:pPr>
      <w:r>
        <w:rPr>
          <w:b w:val="0"/>
          <w:i w:val="0"/>
          <w:sz w:val="22"/>
          <w:rFonts w:eastAsia="微软雅黑"/>
        </w:rPr>
        <w:t>每条推论必须附带引用来源，不允许凭空断言。输出格式：</w:t>
      </w:r>
    </w:p>
    <w:p>
      <w:pPr>
        <w:shd w:fill="f3f4f6"/>
        <w:spacing w:after="0" w:before="0"/>
      </w:pPr>
      <w:r>
        <w:rPr>
          <w:rFonts w:ascii="Consolas" w:hAnsi="Consolas"/>
          <w:sz w:val="18"/>
          <w:rFonts w:eastAsia="微软雅黑"/>
        </w:rPr>
        <w:t>{</w:t>
      </w:r>
    </w:p>
    <w:p>
      <w:pPr>
        <w:shd w:fill="f3f4f6"/>
        <w:spacing w:after="0" w:before="0"/>
      </w:pPr>
      <w:r>
        <w:rPr>
          <w:rFonts w:ascii="Consolas" w:hAnsi="Consolas"/>
          <w:sz w:val="18"/>
          <w:rFonts w:eastAsia="微软雅黑"/>
        </w:rPr>
        <w:t xml:space="preserve">  "claim": "纸箱塌箱的根本原因为边压强度不达标",</w:t>
      </w:r>
    </w:p>
    <w:p>
      <w:pPr>
        <w:shd w:fill="f3f4f6"/>
        <w:spacing w:after="0" w:before="0"/>
      </w:pPr>
      <w:r>
        <w:rPr>
          <w:rFonts w:ascii="Consolas" w:hAnsi="Consolas"/>
          <w:sz w:val="18"/>
          <w:rFonts w:eastAsia="微软雅黑"/>
        </w:rPr>
        <w:t xml:space="preserve">  "why_chain": [</w:t>
      </w:r>
    </w:p>
    <w:p>
      <w:pPr>
        <w:shd w:fill="f3f4f6"/>
        <w:spacing w:after="0" w:before="0"/>
      </w:pPr>
      <w:r>
        <w:rPr>
          <w:rFonts w:ascii="Consolas" w:hAnsi="Consolas"/>
          <w:sz w:val="18"/>
          <w:rFonts w:eastAsia="微软雅黑"/>
        </w:rPr>
        <w:t xml:space="preserve">    {</w:t>
      </w:r>
    </w:p>
    <w:p>
      <w:pPr>
        <w:shd w:fill="f3f4f6"/>
        <w:spacing w:after="0" w:before="0"/>
      </w:pPr>
      <w:r>
        <w:rPr>
          <w:rFonts w:ascii="Consolas" w:hAnsi="Consolas"/>
          <w:sz w:val="18"/>
          <w:rFonts w:eastAsia="微软雅黑"/>
        </w:rPr>
        <w:t xml:space="preserve">      "level": 1,</w:t>
      </w:r>
    </w:p>
    <w:p>
      <w:pPr>
        <w:shd w:fill="f3f4f6"/>
        <w:spacing w:after="0" w:before="0"/>
      </w:pPr>
      <w:r>
        <w:rPr>
          <w:rFonts w:ascii="Consolas" w:hAnsi="Consolas"/>
          <w:sz w:val="18"/>
          <w:rFonts w:eastAsia="微软雅黑"/>
        </w:rPr>
        <w:t xml:space="preserve">      "question": "为什么纸箱会塌？",</w:t>
      </w:r>
    </w:p>
    <w:p>
      <w:pPr>
        <w:shd w:fill="f3f4f6"/>
        <w:spacing w:after="0" w:before="0"/>
      </w:pPr>
      <w:r>
        <w:rPr>
          <w:rFonts w:ascii="Consolas" w:hAnsi="Consolas"/>
          <w:sz w:val="18"/>
          <w:rFonts w:eastAsia="微软雅黑"/>
        </w:rPr>
        <w:t xml:space="preserve">      "answer": "纸箱底部承压能力不足",</w:t>
      </w:r>
    </w:p>
    <w:p>
      <w:pPr>
        <w:shd w:fill="f3f4f6"/>
        <w:spacing w:after="0" w:before="0"/>
      </w:pPr>
      <w:r>
        <w:rPr>
          <w:rFonts w:ascii="Consolas" w:hAnsi="Consolas"/>
          <w:sz w:val="18"/>
          <w:rFonts w:eastAsia="微软雅黑"/>
        </w:rPr>
        <w:t xml:space="preserve">      "evidence": [</w:t>
      </w:r>
    </w:p>
    <w:p>
      <w:pPr>
        <w:shd w:fill="f3f4f6"/>
        <w:spacing w:after="0" w:before="0"/>
      </w:pPr>
      <w:r>
        <w:rPr>
          <w:rFonts w:ascii="Consolas" w:hAnsi="Consolas"/>
          <w:sz w:val="18"/>
          <w:rFonts w:eastAsia="微软雅黑"/>
        </w:rPr>
        <w:t xml:space="preserve">        { "source": "COA检测报告_批次20260715.pdf 第3页",</w:t>
      </w:r>
    </w:p>
    <w:p>
      <w:pPr>
        <w:shd w:fill="f3f4f6"/>
        <w:spacing w:after="0" w:before="0"/>
      </w:pPr>
      <w:r>
        <w:rPr>
          <w:rFonts w:ascii="Consolas" w:hAnsi="Consolas"/>
          <w:sz w:val="18"/>
          <w:rFonts w:eastAsia="微软雅黑"/>
        </w:rPr>
        <w:t xml:space="preserve">          "excerpt": "边压强度实测值 3.2 kN/m，标准要求 ≥ 4.5 kN/m" },</w:t>
      </w:r>
    </w:p>
    <w:p>
      <w:pPr>
        <w:shd w:fill="f3f4f6"/>
        <w:spacing w:after="0" w:before="0"/>
      </w:pPr>
      <w:r>
        <w:rPr>
          <w:rFonts w:ascii="Consolas" w:hAnsi="Consolas"/>
          <w:sz w:val="18"/>
          <w:rFonts w:eastAsia="微软雅黑"/>
        </w:rPr>
        <w:t xml:space="preserve">        { "source": "现场照片_DSC002.jpg",</w:t>
      </w:r>
    </w:p>
    <w:p>
      <w:pPr>
        <w:shd w:fill="f3f4f6"/>
        <w:spacing w:after="0" w:before="0"/>
      </w:pPr>
      <w:r>
        <w:rPr>
          <w:rFonts w:ascii="Consolas" w:hAnsi="Consolas"/>
          <w:sz w:val="18"/>
          <w:rFonts w:eastAsia="微软雅黑"/>
        </w:rPr>
        <w:t xml:space="preserve">          "description": "纸箱底部明显变形，呈现对称塌陷特征" }</w:t>
      </w:r>
    </w:p>
    <w:p>
      <w:pPr>
        <w:shd w:fill="f3f4f6"/>
        <w:spacing w:after="0" w:before="0"/>
      </w:pPr>
      <w:r>
        <w:rPr>
          <w:rFonts w:ascii="Consolas" w:hAnsi="Consolas"/>
          <w:sz w:val="18"/>
          <w:rFonts w:eastAsia="微软雅黑"/>
        </w:rPr>
        <w:t xml:space="preserve">      ]</w:t>
      </w:r>
    </w:p>
    <w:p>
      <w:pPr>
        <w:shd w:fill="f3f4f6"/>
        <w:spacing w:after="0" w:before="0"/>
      </w:pPr>
      <w:r>
        <w:rPr>
          <w:rFonts w:ascii="Consolas" w:hAnsi="Consolas"/>
          <w:sz w:val="18"/>
          <w:rFonts w:eastAsia="微软雅黑"/>
        </w:rPr>
        <w:t xml:space="preserve">    }</w:t>
      </w:r>
    </w:p>
    <w:p>
      <w:pPr>
        <w:shd w:fill="f3f4f6"/>
        <w:spacing w:after="0" w:before="0"/>
      </w:pPr>
      <w:r>
        <w:rPr>
          <w:rFonts w:ascii="Consolas" w:hAnsi="Consolas"/>
          <w:sz w:val="18"/>
          <w:rFonts w:eastAsia="微软雅黑"/>
        </w:rPr>
        <w:t xml:space="preserve">  ],</w:t>
      </w:r>
    </w:p>
    <w:p>
      <w:pPr>
        <w:shd w:fill="f3f4f6"/>
        <w:spacing w:after="0" w:before="0"/>
      </w:pPr>
      <w:r>
        <w:rPr>
          <w:rFonts w:ascii="Consolas" w:hAnsi="Consolas"/>
          <w:sz w:val="18"/>
          <w:rFonts w:eastAsia="微软雅黑"/>
        </w:rPr>
        <w:t xml:space="preserve">  "root_cause": "供应商该批次纸板边压强度不达标",</w:t>
      </w:r>
    </w:p>
    <w:p>
      <w:pPr>
        <w:shd w:fill="f3f4f6"/>
        <w:spacing w:after="0" w:before="0"/>
      </w:pPr>
      <w:r>
        <w:rPr>
          <w:rFonts w:ascii="Consolas" w:hAnsi="Consolas"/>
          <w:sz w:val="18"/>
          <w:rFonts w:eastAsia="微软雅黑"/>
        </w:rPr>
        <w:t xml:space="preserve">  "confidence": "confirmed"</w:t>
      </w:r>
    </w:p>
    <w:p>
      <w:pPr>
        <w:shd w:fill="f3f4f6"/>
        <w:spacing w:after="0" w:before="0"/>
      </w:pPr>
      <w:r>
        <w:rPr>
          <w:rFonts w:ascii="Consolas" w:hAnsi="Consolas"/>
          <w:sz w:val="18"/>
          <w:rFonts w:eastAsia="微软雅黑"/>
        </w:rPr>
        <w:t>}</w:t>
      </w:r>
    </w:p>
    <w:p>
      <w:pPr>
        <w:pStyle w:val="Heading3"/>
      </w:pPr>
      <w:r>
        <w:t>约束二：置信度三级标注</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9fafb"/>
          </w:tcPr>
          <w:p>
            <w:r/>
            <w:r>
              <w:rPr>
                <w:b/>
                <w:color w:val="4B5563"/>
                <w:sz w:val="20"/>
                <w:rFonts w:eastAsia="微软雅黑"/>
              </w:rPr>
              <w:t>级别</w:t>
            </w:r>
          </w:p>
        </w:tc>
        <w:tc>
          <w:tcPr>
            <w:tcW w:type="dxa" w:w="3120"/>
            <w:shd w:fill="f9fafb"/>
          </w:tcPr>
          <w:p>
            <w:r/>
            <w:r>
              <w:rPr>
                <w:b/>
                <w:color w:val="4B5563"/>
                <w:sz w:val="20"/>
                <w:rFonts w:eastAsia="微软雅黑"/>
              </w:rPr>
              <w:t>含义</w:t>
            </w:r>
          </w:p>
        </w:tc>
        <w:tc>
          <w:tcPr>
            <w:tcW w:type="dxa" w:w="3120"/>
            <w:shd w:fill="f9fafb"/>
          </w:tcPr>
          <w:p>
            <w:r/>
            <w:r>
              <w:rPr>
                <w:b/>
                <w:color w:val="4B5563"/>
                <w:sz w:val="20"/>
                <w:rFonts w:eastAsia="微软雅黑"/>
              </w:rPr>
              <w:t>触发行为</w:t>
            </w:r>
          </w:p>
        </w:tc>
      </w:tr>
      <w:tr>
        <w:tc>
          <w:tcPr>
            <w:tcW w:type="dxa" w:w="3120"/>
          </w:tcPr>
          <w:p>
            <w:r/>
            <w:r>
              <w:rPr>
                <w:sz w:val="20"/>
                <w:rFonts w:eastAsia="微软雅黑"/>
              </w:rPr>
              <w:t>confirmed</w:t>
            </w:r>
          </w:p>
        </w:tc>
        <w:tc>
          <w:tcPr>
            <w:tcW w:type="dxa" w:w="3120"/>
          </w:tcPr>
          <w:p>
            <w:r/>
            <w:r>
              <w:rPr>
                <w:sz w:val="20"/>
                <w:rFonts w:eastAsia="微软雅黑"/>
              </w:rPr>
              <w:t>有直接证据支持</w:t>
            </w:r>
          </w:p>
        </w:tc>
        <w:tc>
          <w:tcPr>
            <w:tcW w:type="dxa" w:w="3120"/>
          </w:tcPr>
          <w:p>
            <w:r/>
            <w:r>
              <w:rPr>
                <w:sz w:val="20"/>
                <w:rFonts w:eastAsia="微软雅黑"/>
              </w:rPr>
              <w:t>正常推进下一步</w:t>
            </w:r>
          </w:p>
        </w:tc>
      </w:tr>
      <w:tr>
        <w:tc>
          <w:tcPr>
            <w:tcW w:type="dxa" w:w="3120"/>
          </w:tcPr>
          <w:p>
            <w:r/>
            <w:r>
              <w:rPr>
                <w:sz w:val="20"/>
                <w:rFonts w:eastAsia="微软雅黑"/>
              </w:rPr>
              <w:t>inferred</w:t>
            </w:r>
          </w:p>
        </w:tc>
        <w:tc>
          <w:tcPr>
            <w:tcW w:type="dxa" w:w="3120"/>
          </w:tcPr>
          <w:p>
            <w:r/>
            <w:r>
              <w:rPr>
                <w:sz w:val="20"/>
                <w:rFonts w:eastAsia="微软雅黑"/>
              </w:rPr>
              <w:t>多条证据组合推理得出，逻辑自洽但无直接证明</w:t>
            </w:r>
          </w:p>
        </w:tc>
        <w:tc>
          <w:tcPr>
            <w:tcW w:type="dxa" w:w="3120"/>
          </w:tcPr>
          <w:p>
            <w:r/>
            <w:r>
              <w:rPr>
                <w:sz w:val="20"/>
                <w:rFonts w:eastAsia="微软雅黑"/>
              </w:rPr>
              <w:t>标注推理路径，建议人工复核</w:t>
            </w:r>
          </w:p>
        </w:tc>
      </w:tr>
      <w:tr>
        <w:tc>
          <w:tcPr>
            <w:tcW w:type="dxa" w:w="3120"/>
          </w:tcPr>
          <w:p>
            <w:r/>
            <w:r>
              <w:rPr>
                <w:sz w:val="20"/>
                <w:rFonts w:eastAsia="微软雅黑"/>
              </w:rPr>
              <w:t>speculative</w:t>
            </w:r>
          </w:p>
        </w:tc>
        <w:tc>
          <w:tcPr>
            <w:tcW w:type="dxa" w:w="3120"/>
          </w:tcPr>
          <w:p>
            <w:r/>
            <w:r>
              <w:rPr>
                <w:sz w:val="20"/>
                <w:rFonts w:eastAsia="微软雅黑"/>
              </w:rPr>
              <w:t>无直接或间接证据，属于 AI 推测</w:t>
            </w:r>
          </w:p>
        </w:tc>
        <w:tc>
          <w:tcPr>
            <w:tcW w:type="dxa" w:w="3120"/>
          </w:tcPr>
          <w:p>
            <w:r/>
            <w:r>
              <w:rPr>
                <w:sz w:val="20"/>
                <w:rFonts w:eastAsia="微软雅黑"/>
              </w:rPr>
              <w:t>禁止作为结论使用，自动触发补充资料清单</w:t>
            </w:r>
          </w:p>
        </w:tc>
      </w:tr>
    </w:tbl>
    <w:p/>
    <w:p>
      <w:pPr>
        <w:pStyle w:val="Heading3"/>
      </w:pPr>
      <w:r>
        <w:t>约束三：推测自动触发补充资料清单</w:t>
      </w:r>
    </w:p>
    <w:p>
      <w:pPr>
        <w:spacing w:after="120" w:before="0"/>
      </w:pPr>
      <w:r>
        <w:rPr>
          <w:b w:val="0"/>
          <w:i w:val="0"/>
          <w:sz w:val="22"/>
          <w:rFonts w:eastAsia="微软雅黑"/>
        </w:rPr>
        <w:t>当某条推论置信度为 speculative 时，系统不输出结论，而是生成针对性的补充资料请求。示例：</w:t>
      </w:r>
    </w:p>
    <w:p>
      <w:pPr>
        <w:spacing w:before="160" w:after="160"/>
        <w:shd w:fill="fef3c7"/>
      </w:pPr>
      <w:r>
        <w:rPr>
          <w:sz w:val="20"/>
          <w:rFonts w:eastAsia="微软雅黑"/>
        </w:rPr>
        <w:t>⚠ 以下推论证据不足（speculative），暂不纳入结论：</w:t>
        <w:br/>
        <w:t>"纸箱受潮可能是物流途中淋雨导致"</w:t>
        <w:br/>
        <w:t>→ 请补充：① 物流签收单（核对签收时包装状态） ② 运输期间沿途天气记录 ③ 仓库温湿度日志</w:t>
      </w:r>
    </w:p>
    <w:p>
      <w:pPr>
        <w:pStyle w:val="Heading2"/>
      </w:pPr>
      <w:r>
        <w:t>3.5 责任判定确认框（AI 建议 + 人工决策）</w:t>
      </w:r>
    </w:p>
    <w:p>
      <w:pPr>
        <w:spacing w:after="120" w:before="0"/>
      </w:pPr>
      <w:r>
        <w:rPr>
          <w:b w:val="0"/>
          <w:i w:val="0"/>
          <w:sz w:val="22"/>
          <w:rFonts w:eastAsia="微软雅黑"/>
        </w:rPr>
        <w:t>AI 仅给出建议，不做最终决策。工程师通过单选确认框选择或手动输入：</w:t>
      </w:r>
    </w:p>
    <w:p>
      <w:pPr>
        <w:spacing w:after="120" w:before="0"/>
      </w:pPr>
      <w:r>
        <w:rPr>
          <w:b w:val="0"/>
          <w:i w:val="0"/>
          <w:sz w:val="22"/>
          <w:rFonts w:eastAsia="微软雅黑"/>
        </w:rPr>
      </w:r>
    </w:p>
    <w:tbl>
      <w:tblPr>
        <w:tblStyle w:val="TableGrid"/>
        <w:tblW w:type="auto" w:w="0"/>
        <w:tblLook w:firstColumn="1" w:firstRow="1" w:lastColumn="0" w:lastRow="0" w:noHBand="0" w:noVBand="1" w:val="04A0"/>
      </w:tblPr>
      <w:tblGrid>
        <w:gridCol w:w="9360"/>
      </w:tblGrid>
      <w:tr>
        <w:tc>
          <w:tcPr>
            <w:tcW w:type="dxa" w:w="9360"/>
            <w:shd w:fill="fafbfc"/>
          </w:tcPr>
          <w:p>
            <w:r>
              <w:rPr>
                <w:b/>
                <w:sz w:val="24"/>
                <w:rFonts w:eastAsia="微软雅黑"/>
              </w:rPr>
              <w:t>🏭 责任判定（请确认或修改）</w:t>
            </w:r>
          </w:p>
          <w:p>
            <w:r>
              <w:rPr>
                <w:color w:val="4B5563"/>
                <w:sz w:val="20"/>
                <w:rFonts w:eastAsia="微软雅黑"/>
              </w:rPr>
              <w:t>以下为 AI 基于证据链给出的建议，请做出最终判定：</w:t>
            </w:r>
          </w:p>
          <w:p/>
          <w:p>
            <w:r>
              <w:rPr>
                <w:b/>
                <w:color w:val="059669"/>
                <w:sz w:val="20"/>
                <w:rFonts w:eastAsia="微软雅黑"/>
              </w:rPr>
              <w:t xml:space="preserve">◎ 供应商责任（AI 推荐）  </w:t>
            </w:r>
            <w:r>
              <w:rPr>
                <w:color w:val="4B5563"/>
                <w:sz w:val="18"/>
              </w:rPr>
              <w:t>依据：COA 边压强度不达标（3 条证据）| 来料检验记录缺失（2 条证据）</w:t>
            </w:r>
          </w:p>
          <w:p>
            <w:r>
              <w:rPr>
                <w:b/>
                <w:sz w:val="20"/>
                <w:rFonts w:eastAsia="微软雅黑"/>
              </w:rPr>
              <w:t xml:space="preserve">○ 客户方责任  </w:t>
            </w:r>
            <w:r>
              <w:rPr>
                <w:color w:val="4B5563"/>
                <w:sz w:val="18"/>
              </w:rPr>
              <w:t>依据：无直接证据支持</w:t>
            </w:r>
          </w:p>
          <w:p>
            <w:r>
              <w:rPr>
                <w:b/>
                <w:sz w:val="20"/>
                <w:rFonts w:eastAsia="微软雅黑"/>
              </w:rPr>
              <w:t xml:space="preserve">○ 设计缺陷  </w:t>
            </w:r>
            <w:r>
              <w:rPr>
                <w:color w:val="4B5563"/>
                <w:sz w:val="18"/>
              </w:rPr>
              <w:t>依据：无直接证据支持</w:t>
            </w:r>
          </w:p>
          <w:p>
            <w:r>
              <w:rPr>
                <w:b/>
                <w:sz w:val="20"/>
                <w:rFonts w:eastAsia="微软雅黑"/>
              </w:rPr>
              <w:t xml:space="preserve">○ 第三方（物流等）  </w:t>
            </w:r>
            <w:r>
              <w:rPr>
                <w:color w:val="4B5563"/>
                <w:sz w:val="18"/>
              </w:rPr>
              <w:t>依据：物流温湿度记录异常（1 条证据）| 置信度：inferred</w:t>
            </w:r>
          </w:p>
          <w:p/>
          <w:p>
            <w:r>
              <w:rPr>
                <w:b/>
                <w:color w:val="1A56DB"/>
                <w:sz w:val="20"/>
                <w:rFonts w:eastAsia="微软雅黑"/>
              </w:rPr>
              <w:t xml:space="preserve">  [✓ 确认判定]  </w:t>
            </w:r>
            <w:r>
              <w:rPr>
                <w:color w:val="4B5563"/>
                <w:sz w:val="20"/>
              </w:rPr>
              <w:t xml:space="preserve">  [✎ 手动输入理由]</w:t>
            </w:r>
          </w:p>
        </w:tc>
      </w:tr>
    </w:tbl>
    <w:p>
      <w:pPr>
        <w:spacing w:after="120" w:before="0"/>
      </w:pPr>
      <w:r>
        <w:rPr>
          <w:b w:val="0"/>
          <w:i w:val="0"/>
          <w:sz w:val="22"/>
          <w:rFonts w:eastAsia="微软雅黑"/>
        </w:rPr>
      </w:r>
    </w:p>
    <w:p>
      <w:pPr>
        <w:spacing w:before="160" w:after="160"/>
        <w:shd w:fill="ecfdf5"/>
      </w:pPr>
      <w:r>
        <w:rPr>
          <w:sz w:val="20"/>
          <w:rFonts w:eastAsia="微软雅黑"/>
        </w:rPr>
        <w:t>合规价值：AI 建议 + 人工确认的交互模式符合 ISO 9001 / IATF 16949 体系审核对"人做最终决策"的要求。确认操作记录可作为审计追踪日志保存。</w:t>
      </w:r>
    </w:p>
    <w:p>
      <w:pPr>
        <w:pStyle w:val="Heading2"/>
      </w:pPr>
      <w:r>
        <w:t>3.6 8D 草案渲染与编辑</w:t>
      </w:r>
    </w:p>
    <w:p>
      <w:pPr>
        <w:spacing w:after="120" w:before="0"/>
      </w:pPr>
      <w:r>
        <w:rPr>
          <w:b w:val="0"/>
          <w:i w:val="0"/>
          <w:sz w:val="22"/>
          <w:rFonts w:eastAsia="微软雅黑"/>
        </w:rPr>
        <w:t>责任归属确认后，系统自动填充 D1~D8 结构卡片，每张卡片支持：</w:t>
      </w:r>
    </w:p>
    <w:p>
      <w:pPr>
        <w:pStyle w:val="ListBullet"/>
        <w:ind w:left="720"/>
      </w:pPr>
      <w:r>
        <w:rPr>
          <w:b/>
          <w:sz w:val="22"/>
          <w:rFonts w:eastAsia="微软雅黑"/>
        </w:rPr>
        <w:t>直接编辑：</w:t>
      </w:r>
      <w:r>
        <w:rPr>
          <w:sz w:val="22"/>
          <w:rFonts w:eastAsia="微软雅黑"/>
        </w:rPr>
        <w:t>点击卡片内任意文本区域直接修改。</w:t>
      </w:r>
    </w:p>
    <w:p>
      <w:pPr>
        <w:pStyle w:val="ListBullet"/>
        <w:ind w:left="720"/>
      </w:pPr>
      <w:r>
        <w:rPr>
          <w:b/>
          <w:sz w:val="22"/>
          <w:rFonts w:eastAsia="微软雅黑"/>
        </w:rPr>
        <w:t>局部 AI 重生成：</w:t>
      </w:r>
      <w:r>
        <w:rPr>
          <w:sz w:val="22"/>
          <w:rFonts w:eastAsia="微软雅黑"/>
        </w:rPr>
        <w:t>单张卡片不满意可点击"AI 重新生成"按钮，仅刷新该卡片内容。</w:t>
      </w:r>
    </w:p>
    <w:p>
      <w:pPr>
        <w:pStyle w:val="ListBullet"/>
        <w:ind w:left="720"/>
      </w:pPr>
      <w:r>
        <w:rPr>
          <w:b/>
          <w:sz w:val="22"/>
          <w:rFonts w:eastAsia="微软雅黑"/>
        </w:rPr>
        <w:t>证据回链：</w:t>
      </w:r>
      <w:r>
        <w:rPr>
          <w:sz w:val="22"/>
          <w:rFonts w:eastAsia="微软雅黑"/>
        </w:rPr>
        <w:t>卡片中每条关键结论旁标注来源引用，可点击查看原始资料。</w:t>
      </w:r>
    </w:p>
    <w:p>
      <w:pPr>
        <w:pStyle w:val="ListBullet"/>
        <w:ind w:left="720"/>
      </w:pPr>
      <w:r>
        <w:rPr>
          <w:b/>
          <w:sz w:val="22"/>
          <w:rFonts w:eastAsia="微软雅黑"/>
        </w:rPr>
        <w:t>一键导出：</w:t>
      </w:r>
      <w:r>
        <w:rPr>
          <w:sz w:val="22"/>
          <w:rFonts w:eastAsia="微软雅黑"/>
        </w:rPr>
        <w:t>确认全部卡片后，导出为标准格式 PDF/Word 8D 报告。</w:t>
      </w:r>
    </w:p>
    <w:p>
      <w:pPr>
        <w:pStyle w:val="Heading2"/>
      </w:pPr>
      <w:r>
        <w:t>3.7 三栏界面设计（Three-Pane Workbench）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9fafb"/>
          </w:tcPr>
          <w:p>
            <w:r/>
            <w:r>
              <w:rPr>
                <w:b/>
                <w:color w:val="4B5563"/>
                <w:sz w:val="20"/>
                <w:rFonts w:eastAsia="微软雅黑"/>
              </w:rPr>
              <w:t>栏目</w:t>
            </w:r>
          </w:p>
        </w:tc>
        <w:tc>
          <w:tcPr>
            <w:tcW w:type="dxa" w:w="3120"/>
            <w:shd w:fill="f9fafb"/>
          </w:tcPr>
          <w:p>
            <w:r/>
            <w:r>
              <w:rPr>
                <w:b/>
                <w:color w:val="4B5563"/>
                <w:sz w:val="20"/>
                <w:rFonts w:eastAsia="微软雅黑"/>
              </w:rPr>
              <w:t>名称</w:t>
            </w:r>
          </w:p>
        </w:tc>
        <w:tc>
          <w:tcPr>
            <w:tcW w:type="dxa" w:w="3120"/>
            <w:shd w:fill="f9fafb"/>
          </w:tcPr>
          <w:p>
            <w:r/>
            <w:r>
              <w:rPr>
                <w:b/>
                <w:color w:val="4B5563"/>
                <w:sz w:val="20"/>
                <w:rFonts w:eastAsia="微软雅黑"/>
              </w:rPr>
              <w:t>核心功能</w:t>
            </w:r>
          </w:p>
        </w:tc>
      </w:tr>
      <w:tr>
        <w:tc>
          <w:tcPr>
            <w:tcW w:type="dxa" w:w="3120"/>
          </w:tcPr>
          <w:p>
            <w:r/>
            <w:r>
              <w:rPr>
                <w:sz w:val="20"/>
                <w:rFonts w:eastAsia="微软雅黑"/>
              </w:rPr>
              <w:t>左栏</w:t>
            </w:r>
          </w:p>
        </w:tc>
        <w:tc>
          <w:tcPr>
            <w:tcW w:type="dxa" w:w="3120"/>
          </w:tcPr>
          <w:p>
            <w:r/>
            <w:r>
              <w:rPr>
                <w:sz w:val="20"/>
                <w:rFonts w:eastAsia="微软雅黑"/>
              </w:rPr>
              <w:t>资料与空间管理</w:t>
            </w:r>
          </w:p>
        </w:tc>
        <w:tc>
          <w:tcPr>
            <w:tcW w:type="dxa" w:w="3120"/>
          </w:tcPr>
          <w:p>
            <w:r/>
            <w:r>
              <w:rPr>
                <w:sz w:val="20"/>
                <w:rFonts w:eastAsia="微软雅黑"/>
              </w:rPr>
              <w:t>Workspace 下拉切换（租户/公司）、多模态客诉资料上传池（邮件文本粘贴、图片拖拽）、历史报告列表与状态跟踪、分步确认进度条</w:t>
            </w:r>
          </w:p>
        </w:tc>
      </w:tr>
      <w:tr>
        <w:tc>
          <w:tcPr>
            <w:tcW w:type="dxa" w:w="3120"/>
          </w:tcPr>
          <w:p>
            <w:r/>
            <w:r>
              <w:rPr>
                <w:sz w:val="20"/>
                <w:rFonts w:eastAsia="微软雅黑"/>
              </w:rPr>
              <w:t>中栏</w:t>
            </w:r>
          </w:p>
        </w:tc>
        <w:tc>
          <w:tcPr>
            <w:tcW w:type="dxa" w:w="3120"/>
          </w:tcPr>
          <w:p>
            <w:r/>
            <w:r>
              <w:rPr>
                <w:sz w:val="20"/>
                <w:rFonts w:eastAsia="微软雅黑"/>
              </w:rPr>
              <w:t>8D 标准文档画布</w:t>
            </w:r>
          </w:p>
        </w:tc>
        <w:tc>
          <w:tcPr>
            <w:tcW w:type="dxa" w:w="3120"/>
          </w:tcPr>
          <w:p>
            <w:r/>
            <w:r>
              <w:rPr>
                <w:sz w:val="20"/>
                <w:rFonts w:eastAsia="微软雅黑"/>
              </w:rPr>
              <w:t>D1~D8 结构化卡片渲染、支持工程师直接在线编辑修改、单卡片"AI 局部重新生成"按钮、证据引用标注可点击溯源</w:t>
            </w:r>
          </w:p>
        </w:tc>
      </w:tr>
      <w:tr>
        <w:tc>
          <w:tcPr>
            <w:tcW w:type="dxa" w:w="3120"/>
          </w:tcPr>
          <w:p>
            <w:r/>
            <w:r>
              <w:rPr>
                <w:sz w:val="20"/>
                <w:rFonts w:eastAsia="微软雅黑"/>
              </w:rPr>
              <w:t>右栏</w:t>
            </w:r>
          </w:p>
        </w:tc>
        <w:tc>
          <w:tcPr>
            <w:tcW w:type="dxa" w:w="3120"/>
          </w:tcPr>
          <w:p>
            <w:r/>
            <w:r>
              <w:rPr>
                <w:sz w:val="20"/>
                <w:rFonts w:eastAsia="微软雅黑"/>
              </w:rPr>
              <w:t>AI 逻辑助手</w:t>
            </w:r>
          </w:p>
        </w:tc>
        <w:tc>
          <w:tcPr>
            <w:tcW w:type="dxa" w:w="3120"/>
          </w:tcPr>
          <w:p>
            <w:r/>
            <w:r>
              <w:rPr>
                <w:sz w:val="20"/>
                <w:rFonts w:eastAsia="微软雅黑"/>
              </w:rPr>
              <w:t>可解释性面板（标注推导依据来源 + 置信度）、追问交互框（如"把 D3 围堵措施写得更具体些"）、责任判定确认框、补充资料清单管理</w:t>
            </w:r>
          </w:p>
        </w:tc>
      </w:tr>
    </w:tbl>
    <w:p/>
    <w:p>
      <w:pPr>
        <w:spacing w:before="160" w:after="160"/>
        <w:shd w:fill="e8f0fe"/>
      </w:pPr>
      <w:r>
        <w:rPr>
          <w:sz w:val="20"/>
          <w:rFonts w:eastAsia="微软雅黑"/>
        </w:rPr>
        <w:t>交互设计原则：三栏布局参考 IDE 工作台模式——左侧资源管理、中间文档编辑、右侧辅助分析。每步确认的状态变化在左栏进度的度条和右栏的结论面板中同步体现。</w:t>
      </w:r>
    </w:p>
    <w:p>
      <w:pPr>
        <w:pStyle w:val="Heading1"/>
      </w:pPr>
      <w:r>
        <w:t>4. 技术栈与实施路径</w:t>
      </w:r>
    </w:p>
    <w:p>
      <w:pPr>
        <w:pStyle w:val="Heading2"/>
      </w:pPr>
      <w:r>
        <w:t>4.1 技术选型</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9fafb"/>
          </w:tcPr>
          <w:p>
            <w:r/>
            <w:r>
              <w:rPr>
                <w:b/>
                <w:color w:val="4B5563"/>
                <w:sz w:val="20"/>
                <w:rFonts w:eastAsia="微软雅黑"/>
              </w:rPr>
              <w:t>层级</w:t>
            </w:r>
          </w:p>
        </w:tc>
        <w:tc>
          <w:tcPr>
            <w:tcW w:type="dxa" w:w="3120"/>
            <w:shd w:fill="f9fafb"/>
          </w:tcPr>
          <w:p>
            <w:r/>
            <w:r>
              <w:rPr>
                <w:b/>
                <w:color w:val="4B5563"/>
                <w:sz w:val="20"/>
                <w:rFonts w:eastAsia="微软雅黑"/>
              </w:rPr>
              <w:t>技术方案</w:t>
            </w:r>
          </w:p>
        </w:tc>
        <w:tc>
          <w:tcPr>
            <w:tcW w:type="dxa" w:w="3120"/>
            <w:shd w:fill="f9fafb"/>
          </w:tcPr>
          <w:p>
            <w:r/>
            <w:r>
              <w:rPr>
                <w:b/>
                <w:color w:val="4B5563"/>
                <w:sz w:val="20"/>
                <w:rFonts w:eastAsia="微软雅黑"/>
              </w:rPr>
              <w:t>备注</w:t>
            </w:r>
          </w:p>
        </w:tc>
      </w:tr>
      <w:tr>
        <w:tc>
          <w:tcPr>
            <w:tcW w:type="dxa" w:w="3120"/>
          </w:tcPr>
          <w:p>
            <w:r/>
            <w:r>
              <w:rPr>
                <w:sz w:val="20"/>
                <w:rFonts w:eastAsia="微软雅黑"/>
              </w:rPr>
              <w:t>前端 (MVP)</w:t>
            </w:r>
          </w:p>
        </w:tc>
        <w:tc>
          <w:tcPr>
            <w:tcW w:type="dxa" w:w="3120"/>
          </w:tcPr>
          <w:p>
            <w:r/>
            <w:r>
              <w:rPr>
                <w:sz w:val="20"/>
                <w:rFonts w:eastAsia="微软雅黑"/>
              </w:rPr>
              <w:t>Python Streamlit</w:t>
            </w:r>
          </w:p>
        </w:tc>
        <w:tc>
          <w:tcPr>
            <w:tcW w:type="dxa" w:w="3120"/>
          </w:tcPr>
          <w:p>
            <w:r/>
            <w:r>
              <w:rPr>
                <w:sz w:val="20"/>
                <w:rFonts w:eastAsia="微软雅黑"/>
              </w:rPr>
              <w:t>极速搭建三栏工作台原型，适合内部验证</w:t>
            </w:r>
          </w:p>
        </w:tc>
      </w:tr>
      <w:tr>
        <w:tc>
          <w:tcPr>
            <w:tcW w:type="dxa" w:w="3120"/>
          </w:tcPr>
          <w:p>
            <w:r/>
            <w:r>
              <w:rPr>
                <w:sz w:val="20"/>
                <w:rFonts w:eastAsia="微软雅黑"/>
              </w:rPr>
              <w:t>前端 (正式版)</w:t>
            </w:r>
          </w:p>
        </w:tc>
        <w:tc>
          <w:tcPr>
            <w:tcW w:type="dxa" w:w="3120"/>
          </w:tcPr>
          <w:p>
            <w:r/>
            <w:r>
              <w:rPr>
                <w:sz w:val="20"/>
                <w:rFonts w:eastAsia="微软雅黑"/>
              </w:rPr>
              <w:t>React 18 / Vue 3 + Tailwind CSS</w:t>
            </w:r>
          </w:p>
        </w:tc>
        <w:tc>
          <w:tcPr>
            <w:tcW w:type="dxa" w:w="3120"/>
          </w:tcPr>
          <w:p>
            <w:r/>
            <w:r>
              <w:rPr>
                <w:sz w:val="20"/>
                <w:rFonts w:eastAsia="微软雅黑"/>
              </w:rPr>
              <w:t>高质感 B 端 SaaS 界面</w:t>
            </w:r>
          </w:p>
        </w:tc>
      </w:tr>
      <w:tr>
        <w:tc>
          <w:tcPr>
            <w:tcW w:type="dxa" w:w="3120"/>
          </w:tcPr>
          <w:p>
            <w:r/>
            <w:r>
              <w:rPr>
                <w:sz w:val="20"/>
                <w:rFonts w:eastAsia="微软雅黑"/>
              </w:rPr>
              <w:t>后端编排</w:t>
            </w:r>
          </w:p>
        </w:tc>
        <w:tc>
          <w:tcPr>
            <w:tcW w:type="dxa" w:w="3120"/>
          </w:tcPr>
          <w:p>
            <w:r/>
            <w:r>
              <w:rPr>
                <w:sz w:val="20"/>
                <w:rFonts w:eastAsia="微软雅黑"/>
              </w:rPr>
              <w:t>Dify（开源 AI 应用开发平台）</w:t>
            </w:r>
          </w:p>
        </w:tc>
        <w:tc>
          <w:tcPr>
            <w:tcW w:type="dxa" w:w="3120"/>
          </w:tcPr>
          <w:p>
            <w:r/>
            <w:r>
              <w:rPr>
                <w:sz w:val="20"/>
                <w:rFonts w:eastAsia="微软雅黑"/>
              </w:rPr>
              <w:t>可视化编排工作流 + 双库检索 + 多模态 Prompt</w:t>
            </w:r>
          </w:p>
        </w:tc>
      </w:tr>
      <w:tr>
        <w:tc>
          <w:tcPr>
            <w:tcW w:type="dxa" w:w="3120"/>
          </w:tcPr>
          <w:p>
            <w:r/>
            <w:r>
              <w:rPr>
                <w:sz w:val="20"/>
                <w:rFonts w:eastAsia="微软雅黑"/>
              </w:rPr>
              <w:t>大模型</w:t>
            </w:r>
          </w:p>
        </w:tc>
        <w:tc>
          <w:tcPr>
            <w:tcW w:type="dxa" w:w="3120"/>
          </w:tcPr>
          <w:p>
            <w:r/>
            <w:r>
              <w:rPr>
                <w:sz w:val="20"/>
                <w:rFonts w:eastAsia="微软雅黑"/>
              </w:rPr>
              <w:t>GPT-4o / Claude 3.5 Sonnet（推理）</w:t>
              <w:br/>
              <w:t>DeepSeek-V3 / Qwen3（ETL &amp; 摘要）</w:t>
            </w:r>
          </w:p>
        </w:tc>
        <w:tc>
          <w:tcPr>
            <w:tcW w:type="dxa" w:w="3120"/>
          </w:tcPr>
          <w:p>
            <w:r/>
            <w:r>
              <w:rPr>
                <w:sz w:val="20"/>
                <w:rFonts w:eastAsia="微软雅黑"/>
              </w:rPr>
              <w:t>分层使用：强推理模型做根因推演，便宜模型做批量 ETL</w:t>
            </w:r>
          </w:p>
        </w:tc>
      </w:tr>
      <w:tr>
        <w:tc>
          <w:tcPr>
            <w:tcW w:type="dxa" w:w="3120"/>
          </w:tcPr>
          <w:p>
            <w:r/>
            <w:r>
              <w:rPr>
                <w:sz w:val="20"/>
                <w:rFonts w:eastAsia="微软雅黑"/>
              </w:rPr>
              <w:t>向量数据库</w:t>
            </w:r>
          </w:p>
        </w:tc>
        <w:tc>
          <w:tcPr>
            <w:tcW w:type="dxa" w:w="3120"/>
          </w:tcPr>
          <w:p>
            <w:r/>
            <w:r>
              <w:rPr>
                <w:sz w:val="20"/>
                <w:rFonts w:eastAsia="微软雅黑"/>
              </w:rPr>
              <w:t>Qdrant / Milvus（首选）或 Chroma（轻量）</w:t>
            </w:r>
          </w:p>
        </w:tc>
        <w:tc>
          <w:tcPr>
            <w:tcW w:type="dxa" w:w="3120"/>
          </w:tcPr>
          <w:p>
            <w:r/>
            <w:r>
              <w:rPr>
                <w:sz w:val="20"/>
                <w:rFonts w:eastAsia="微软雅黑"/>
              </w:rPr>
              <w:t>支持 Metadata 租户隔离过滤 + Hybrid Search</w:t>
            </w:r>
          </w:p>
        </w:tc>
      </w:tr>
      <w:tr>
        <w:tc>
          <w:tcPr>
            <w:tcW w:type="dxa" w:w="3120"/>
          </w:tcPr>
          <w:p>
            <w:r/>
            <w:r>
              <w:rPr>
                <w:sz w:val="20"/>
                <w:rFonts w:eastAsia="微软雅黑"/>
              </w:rPr>
              <w:t>报告导出</w:t>
            </w:r>
          </w:p>
        </w:tc>
        <w:tc>
          <w:tcPr>
            <w:tcW w:type="dxa" w:w="3120"/>
          </w:tcPr>
          <w:p>
            <w:r/>
            <w:r>
              <w:rPr>
                <w:sz w:val="20"/>
                <w:rFonts w:eastAsia="微软雅黑"/>
              </w:rPr>
              <w:t>python-docx / WeasyPrint / Puppeteer</w:t>
            </w:r>
          </w:p>
        </w:tc>
        <w:tc>
          <w:tcPr>
            <w:tcW w:type="dxa" w:w="3120"/>
          </w:tcPr>
          <w:p>
            <w:r/>
            <w:r>
              <w:rPr>
                <w:sz w:val="20"/>
                <w:rFonts w:eastAsia="微软雅黑"/>
              </w:rPr>
              <w:t>8D 标准模板渲染为 PDF/Word</w:t>
            </w:r>
          </w:p>
        </w:tc>
      </w:tr>
    </w:tbl>
    <w:p/>
    <w:p>
      <w:pPr>
        <w:pStyle w:val="Heading2"/>
      </w:pPr>
      <w:r>
        <w:t>4.2 交付路线图（修订版）</w:t>
      </w:r>
    </w:p>
    <w:p>
      <w:pPr>
        <w:pStyle w:val="Heading3"/>
      </w:pPr>
      <w:r>
        <w:t>Phase 1: MVP 快速验证（预计 3-4 周）</w:t>
      </w:r>
    </w:p>
    <w:p>
      <w:pPr>
        <w:pStyle w:val="ListBullet"/>
        <w:ind w:left="720"/>
      </w:pPr>
      <w:r>
        <w:rPr>
          <w:sz w:val="22"/>
          <w:rFonts w:eastAsia="微软雅黑"/>
        </w:rPr>
        <w:t>在 Dify 上编排分步确认工作流 + 双库 RAG 逻辑</w:t>
      </w:r>
    </w:p>
    <w:p>
      <w:pPr>
        <w:pStyle w:val="ListBullet"/>
        <w:ind w:left="720"/>
      </w:pPr>
      <w:r>
        <w:rPr>
          <w:sz w:val="22"/>
          <w:rFonts w:eastAsia="微软雅黑"/>
        </w:rPr>
        <w:t>实现图片+邮件的多模态解析（视频不做）</w:t>
      </w:r>
    </w:p>
    <w:p>
      <w:pPr>
        <w:pStyle w:val="ListBullet"/>
        <w:ind w:left="720"/>
      </w:pPr>
      <w:r>
        <w:rPr>
          <w:sz w:val="22"/>
          <w:rFonts w:eastAsia="微软雅黑"/>
        </w:rPr>
        <w:t>实现证据链绑定输出 + 置信度三级标注 + 补充资料清单自动触发</w:t>
      </w:r>
    </w:p>
    <w:p>
      <w:pPr>
        <w:pStyle w:val="ListBullet"/>
        <w:ind w:left="720"/>
      </w:pPr>
      <w:r>
        <w:rPr>
          <w:sz w:val="22"/>
          <w:rFonts w:eastAsia="微软雅黑"/>
        </w:rPr>
        <w:t>实现责任判定确认框（AI 建议 + 人工确认）</w:t>
      </w:r>
    </w:p>
    <w:p>
      <w:pPr>
        <w:pStyle w:val="ListBullet"/>
        <w:ind w:left="720"/>
      </w:pPr>
      <w:r>
        <w:rPr>
          <w:sz w:val="22"/>
          <w:rFonts w:eastAsia="微软雅黑"/>
        </w:rPr>
        <w:t>用 Streamlit 搭建三栏 Web 界面，完成内部测试</w:t>
      </w:r>
    </w:p>
    <w:p>
      <w:pPr>
        <w:pStyle w:val="Heading3"/>
      </w:pPr>
      <w:r>
        <w:t>Phase 2: 数据流水线与冷启动（预计 2-3 周）</w:t>
      </w:r>
    </w:p>
    <w:p>
      <w:pPr>
        <w:pStyle w:val="ListBullet"/>
        <w:ind w:left="720"/>
      </w:pPr>
      <w:r>
        <w:rPr>
          <w:sz w:val="22"/>
          <w:rFonts w:eastAsia="微软雅黑"/>
        </w:rPr>
        <w:t>盘点历史 8D 报告格式，评估 ETL 工作量</w:t>
      </w:r>
    </w:p>
    <w:p>
      <w:pPr>
        <w:pStyle w:val="ListBullet"/>
        <w:ind w:left="720"/>
      </w:pPr>
      <w:r>
        <w:rPr>
          <w:sz w:val="22"/>
          <w:rFonts w:eastAsia="微软雅黑"/>
        </w:rPr>
        <w:t>开发 LLM-as-ETL 自动化清洗脚本（分段提取 → JSON Schema 校验 → 向量化入库）</w:t>
      </w:r>
    </w:p>
    <w:p>
      <w:pPr>
        <w:pStyle w:val="ListBullet"/>
        <w:ind w:left="720"/>
      </w:pPr>
      <w:r>
        <w:rPr>
          <w:sz w:val="22"/>
          <w:rFonts w:eastAsia="微软雅黑"/>
        </w:rPr>
        <w:t>整理并预置包装行业公共标准知识库（GB/ISO/TAPPI，约 20~50 份核心文档）</w:t>
      </w:r>
    </w:p>
    <w:p>
      <w:pPr>
        <w:pStyle w:val="ListBullet"/>
        <w:ind w:left="720"/>
      </w:pPr>
      <w:r>
        <w:rPr>
          <w:sz w:val="22"/>
          <w:rFonts w:eastAsia="微软雅黑"/>
        </w:rPr>
        <w:t>实现报告 PDF/Word 一键导出功能</w:t>
      </w:r>
    </w:p>
    <w:p>
      <w:pPr>
        <w:pStyle w:val="Heading3"/>
      </w:pPr>
      <w:r>
        <w:t>Phase 3: 多租户 SaaS 部署（预计 2-3 个月）</w:t>
      </w:r>
    </w:p>
    <w:p>
      <w:pPr>
        <w:pStyle w:val="ListBullet"/>
        <w:ind w:left="720"/>
      </w:pPr>
      <w:r>
        <w:rPr>
          <w:sz w:val="22"/>
          <w:rFonts w:eastAsia="微软雅黑"/>
        </w:rPr>
        <w:t>采用 React/Vue 重构 B 端前端界面</w:t>
      </w:r>
    </w:p>
    <w:p>
      <w:pPr>
        <w:pStyle w:val="ListBullet"/>
        <w:ind w:left="720"/>
      </w:pPr>
      <w:r>
        <w:rPr>
          <w:sz w:val="22"/>
          <w:rFonts w:eastAsia="微软雅黑"/>
        </w:rPr>
        <w:t>增加用户认证与权限控制系统</w:t>
      </w:r>
    </w:p>
    <w:p>
      <w:pPr>
        <w:pStyle w:val="ListBullet"/>
        <w:ind w:left="720"/>
      </w:pPr>
      <w:r>
        <w:rPr>
          <w:sz w:val="22"/>
          <w:rFonts w:eastAsia="微软雅黑"/>
        </w:rPr>
        <w:t>实现多 Workspace 租户隔离（逻辑隔离 + 大客户独立部署可选）</w:t>
      </w:r>
    </w:p>
    <w:p>
      <w:pPr>
        <w:pStyle w:val="ListBullet"/>
        <w:ind w:left="720"/>
      </w:pPr>
      <w:r>
        <w:rPr>
          <w:sz w:val="22"/>
          <w:rFonts w:eastAsia="微软雅黑"/>
        </w:rPr>
        <w:t>增加操作审计日志（满足 ISO 体系审核要求）</w:t>
      </w:r>
    </w:p>
    <w:p>
      <w:pPr>
        <w:pStyle w:val="ListBullet"/>
        <w:ind w:left="720"/>
      </w:pPr>
      <w:r>
        <w:rPr>
          <w:sz w:val="22"/>
          <w:rFonts w:eastAsia="微软雅黑"/>
        </w:rPr>
        <w:t>评估 Dify 长期稳定性，预留自建编排层迁移路径</w:t>
      </w:r>
    </w:p>
    <w:p>
      <w:pPr>
        <w:pStyle w:val="Heading3"/>
      </w:pPr>
      <w:r>
        <w:t>Phase 4: 扩展能力（按需 · 持续迭代）</w:t>
      </w:r>
    </w:p>
    <w:p>
      <w:pPr>
        <w:pStyle w:val="ListBullet"/>
        <w:ind w:left="720"/>
      </w:pPr>
      <w:r>
        <w:rPr>
          <w:sz w:val="22"/>
          <w:rFonts w:eastAsia="微软雅黑"/>
        </w:rPr>
        <w:t>视频关键帧分析（如工厂产线监控视频）</w:t>
      </w:r>
    </w:p>
    <w:p>
      <w:pPr>
        <w:pStyle w:val="ListBullet"/>
        <w:ind w:left="720"/>
      </w:pPr>
      <w:r>
        <w:rPr>
          <w:sz w:val="22"/>
          <w:rFonts w:eastAsia="微软雅黑"/>
        </w:rPr>
        <w:t>PDF 附件自动解析</w:t>
      </w:r>
    </w:p>
    <w:p>
      <w:pPr>
        <w:pStyle w:val="ListBullet"/>
        <w:ind w:left="720"/>
      </w:pPr>
      <w:r>
        <w:rPr>
          <w:sz w:val="22"/>
          <w:rFonts w:eastAsia="微软雅黑"/>
        </w:rPr>
        <w:t>与客户 ERP/QMS 系统的 API 对接</w:t>
      </w:r>
    </w:p>
    <w:p>
      <w:pPr>
        <w:pStyle w:val="ListBullet"/>
        <w:ind w:left="720"/>
      </w:pPr>
      <w:r>
        <w:rPr>
          <w:sz w:val="22"/>
          <w:rFonts w:eastAsia="微软雅黑"/>
        </w:rPr>
        <w:t>统计分析看板（客诉趋势、供应商质量评分等）</w:t>
      </w:r>
    </w:p>
    <w:p>
      <w:pPr>
        <w:pStyle w:val="Heading1"/>
      </w:pPr>
      <w:r>
        <w:t>5. 关键风险与应对策略</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9fafb"/>
          </w:tcPr>
          <w:p>
            <w:r/>
            <w:r>
              <w:rPr>
                <w:b/>
                <w:color w:val="4B5563"/>
                <w:sz w:val="20"/>
                <w:rFonts w:eastAsia="微软雅黑"/>
              </w:rPr>
              <w:t>#</w:t>
            </w:r>
          </w:p>
        </w:tc>
        <w:tc>
          <w:tcPr>
            <w:tcW w:type="dxa" w:w="2340"/>
            <w:shd w:fill="f9fafb"/>
          </w:tcPr>
          <w:p>
            <w:r/>
            <w:r>
              <w:rPr>
                <w:b/>
                <w:color w:val="4B5563"/>
                <w:sz w:val="20"/>
                <w:rFonts w:eastAsia="微软雅黑"/>
              </w:rPr>
              <w:t>风险</w:t>
            </w:r>
          </w:p>
        </w:tc>
        <w:tc>
          <w:tcPr>
            <w:tcW w:type="dxa" w:w="2340"/>
            <w:shd w:fill="f9fafb"/>
          </w:tcPr>
          <w:p>
            <w:r/>
            <w:r>
              <w:rPr>
                <w:b/>
                <w:color w:val="4B5563"/>
                <w:sz w:val="20"/>
                <w:rFonts w:eastAsia="微软雅黑"/>
              </w:rPr>
              <w:t>等级</w:t>
            </w:r>
          </w:p>
        </w:tc>
        <w:tc>
          <w:tcPr>
            <w:tcW w:type="dxa" w:w="2340"/>
            <w:shd w:fill="f9fafb"/>
          </w:tcPr>
          <w:p>
            <w:r/>
            <w:r>
              <w:rPr>
                <w:b/>
                <w:color w:val="4B5563"/>
                <w:sz w:val="20"/>
                <w:rFonts w:eastAsia="微软雅黑"/>
              </w:rPr>
              <w:t>应对策略</w:t>
            </w:r>
          </w:p>
        </w:tc>
      </w:tr>
      <w:tr>
        <w:tc>
          <w:tcPr>
            <w:tcW w:type="dxa" w:w="2340"/>
          </w:tcPr>
          <w:p>
            <w:r/>
            <w:r>
              <w:rPr>
                <w:sz w:val="20"/>
                <w:rFonts w:eastAsia="微软雅黑"/>
              </w:rPr>
              <w:t>1</w:t>
            </w:r>
          </w:p>
        </w:tc>
        <w:tc>
          <w:tcPr>
            <w:tcW w:type="dxa" w:w="2340"/>
          </w:tcPr>
          <w:p>
            <w:r/>
            <w:r>
              <w:rPr>
                <w:sz w:val="20"/>
                <w:rFonts w:eastAsia="微软雅黑"/>
              </w:rPr>
              <w:t>幻觉与误判风险：LLM 在根因推演中编造因果链</w:t>
            </w:r>
          </w:p>
        </w:tc>
        <w:tc>
          <w:tcPr>
            <w:tcW w:type="dxa" w:w="2340"/>
          </w:tcPr>
          <w:p>
            <w:r/>
            <w:r>
              <w:rPr>
                <w:sz w:val="20"/>
                <w:rFonts w:eastAsia="微软雅黑"/>
              </w:rPr>
              <w:t>🔴 高</w:t>
            </w:r>
          </w:p>
        </w:tc>
        <w:tc>
          <w:tcPr>
            <w:tcW w:type="dxa" w:w="2340"/>
          </w:tcPr>
          <w:p>
            <w:r/>
            <w:r>
              <w:rPr>
                <w:sz w:val="20"/>
                <w:rFonts w:eastAsia="微软雅黑"/>
              </w:rPr>
              <w:t>强制证据链绑定 + 置信度三级标注 + speculative 项禁止作为结论 + Human-in-the-loop 确认机制</w:t>
            </w:r>
          </w:p>
        </w:tc>
      </w:tr>
      <w:tr>
        <w:tc>
          <w:tcPr>
            <w:tcW w:type="dxa" w:w="2340"/>
          </w:tcPr>
          <w:p>
            <w:r/>
            <w:r>
              <w:rPr>
                <w:sz w:val="20"/>
                <w:rFonts w:eastAsia="微软雅黑"/>
              </w:rPr>
              <w:t>2</w:t>
            </w:r>
          </w:p>
        </w:tc>
        <w:tc>
          <w:tcPr>
            <w:tcW w:type="dxa" w:w="2340"/>
          </w:tcPr>
          <w:p>
            <w:r/>
            <w:r>
              <w:rPr>
                <w:sz w:val="20"/>
                <w:rFonts w:eastAsia="微软雅黑"/>
              </w:rPr>
              <w:t>多模态识别准确率：包装缺陷图片分析不准确</w:t>
            </w:r>
          </w:p>
        </w:tc>
        <w:tc>
          <w:tcPr>
            <w:tcW w:type="dxa" w:w="2340"/>
          </w:tcPr>
          <w:p>
            <w:r/>
            <w:r>
              <w:rPr>
                <w:sz w:val="20"/>
                <w:rFonts w:eastAsia="微软雅黑"/>
              </w:rPr>
              <w:t>🟡 中</w:t>
            </w:r>
          </w:p>
        </w:tc>
        <w:tc>
          <w:tcPr>
            <w:tcW w:type="dxa" w:w="2340"/>
          </w:tcPr>
          <w:p>
            <w:r/>
            <w:r>
              <w:rPr>
                <w:sz w:val="20"/>
                <w:rFonts w:eastAsia="微软雅黑"/>
              </w:rPr>
              <w:t>持续优化 Vision Prompt，建立缺陷特征对比库；初期对模糊/低质量图片主动提示用户补充拍摄</w:t>
            </w:r>
          </w:p>
        </w:tc>
      </w:tr>
      <w:tr>
        <w:tc>
          <w:tcPr>
            <w:tcW w:type="dxa" w:w="2340"/>
          </w:tcPr>
          <w:p>
            <w:r/>
            <w:r>
              <w:rPr>
                <w:sz w:val="20"/>
                <w:rFonts w:eastAsia="微软雅黑"/>
              </w:rPr>
              <w:t>3</w:t>
            </w:r>
          </w:p>
        </w:tc>
        <w:tc>
          <w:tcPr>
            <w:tcW w:type="dxa" w:w="2340"/>
          </w:tcPr>
          <w:p>
            <w:r/>
            <w:r>
              <w:rPr>
                <w:sz w:val="20"/>
                <w:rFonts w:eastAsia="微软雅黑"/>
              </w:rPr>
              <w:t>API 成本失控：多模态+推理调用累积成本高</w:t>
            </w:r>
          </w:p>
        </w:tc>
        <w:tc>
          <w:tcPr>
            <w:tcW w:type="dxa" w:w="2340"/>
          </w:tcPr>
          <w:p>
            <w:r/>
            <w:r>
              <w:rPr>
                <w:sz w:val="20"/>
                <w:rFonts w:eastAsia="微软雅黑"/>
              </w:rPr>
              <w:t>🟡 中</w:t>
            </w:r>
          </w:p>
        </w:tc>
        <w:tc>
          <w:tcPr>
            <w:tcW w:type="dxa" w:w="2340"/>
          </w:tcPr>
          <w:p>
            <w:r/>
            <w:r>
              <w:rPr>
                <w:sz w:val="20"/>
                <w:rFonts w:eastAsia="微软雅黑"/>
              </w:rPr>
              <w:t>分层模型策略（强推理 vs 便宜 ETL 分开）；图片预处理压缩减分辨率；建立单案件成本上限告警</w:t>
            </w:r>
          </w:p>
        </w:tc>
      </w:tr>
      <w:tr>
        <w:tc>
          <w:tcPr>
            <w:tcW w:type="dxa" w:w="2340"/>
          </w:tcPr>
          <w:p>
            <w:r/>
            <w:r>
              <w:rPr>
                <w:sz w:val="20"/>
                <w:rFonts w:eastAsia="微软雅黑"/>
              </w:rPr>
              <w:t>4</w:t>
            </w:r>
          </w:p>
        </w:tc>
        <w:tc>
          <w:tcPr>
            <w:tcW w:type="dxa" w:w="2340"/>
          </w:tcPr>
          <w:p>
            <w:r/>
            <w:r>
              <w:rPr>
                <w:sz w:val="20"/>
                <w:rFonts w:eastAsia="微软雅黑"/>
              </w:rPr>
              <w:t>多租户数据安全：客户间数据隔离失效</w:t>
            </w:r>
          </w:p>
        </w:tc>
        <w:tc>
          <w:tcPr>
            <w:tcW w:type="dxa" w:w="2340"/>
          </w:tcPr>
          <w:p>
            <w:r/>
            <w:r>
              <w:rPr>
                <w:sz w:val="20"/>
                <w:rFonts w:eastAsia="微软雅黑"/>
              </w:rPr>
              <w:t>🔴 高</w:t>
            </w:r>
          </w:p>
        </w:tc>
        <w:tc>
          <w:tcPr>
            <w:tcW w:type="dxa" w:w="2340"/>
          </w:tcPr>
          <w:p>
            <w:r/>
            <w:r>
              <w:rPr>
                <w:sz w:val="20"/>
                <w:rFonts w:eastAsia="微软雅黑"/>
              </w:rPr>
              <w:t>检索层严格校验 tenant_id 元数据；大客户支持独立 Docker 部署；定期的隔离渗透测试</w:t>
            </w:r>
          </w:p>
        </w:tc>
      </w:tr>
      <w:tr>
        <w:tc>
          <w:tcPr>
            <w:tcW w:type="dxa" w:w="2340"/>
          </w:tcPr>
          <w:p>
            <w:r/>
            <w:r>
              <w:rPr>
                <w:sz w:val="20"/>
                <w:rFonts w:eastAsia="微软雅黑"/>
              </w:rPr>
              <w:t>5</w:t>
            </w:r>
          </w:p>
        </w:tc>
        <w:tc>
          <w:tcPr>
            <w:tcW w:type="dxa" w:w="2340"/>
          </w:tcPr>
          <w:p>
            <w:r/>
            <w:r>
              <w:rPr>
                <w:sz w:val="20"/>
                <w:rFonts w:eastAsia="微软雅黑"/>
              </w:rPr>
              <w:t>Dify 平台依赖：Dify 更新/故障影响平台稳定性</w:t>
            </w:r>
          </w:p>
        </w:tc>
        <w:tc>
          <w:tcPr>
            <w:tcW w:type="dxa" w:w="2340"/>
          </w:tcPr>
          <w:p>
            <w:r/>
            <w:r>
              <w:rPr>
                <w:sz w:val="20"/>
                <w:rFonts w:eastAsia="微软雅黑"/>
              </w:rPr>
              <w:t>🟡 中</w:t>
            </w:r>
          </w:p>
        </w:tc>
        <w:tc>
          <w:tcPr>
            <w:tcW w:type="dxa" w:w="2340"/>
          </w:tcPr>
          <w:p>
            <w:r/>
            <w:r>
              <w:rPr>
                <w:sz w:val="20"/>
                <w:rFonts w:eastAsia="微软雅黑"/>
              </w:rPr>
              <w:t>Phase 3 评估 Dify 独立部署方案的稳定性；核心 Prompt 和 RAG 逻辑与 Dify 解耦，预留迁移能力</w:t>
            </w:r>
          </w:p>
        </w:tc>
      </w:tr>
      <w:tr>
        <w:tc>
          <w:tcPr>
            <w:tcW w:type="dxa" w:w="2340"/>
          </w:tcPr>
          <w:p>
            <w:r/>
            <w:r>
              <w:rPr>
                <w:sz w:val="20"/>
                <w:rFonts w:eastAsia="微软雅黑"/>
              </w:rPr>
              <w:t>6</w:t>
            </w:r>
          </w:p>
        </w:tc>
        <w:tc>
          <w:tcPr>
            <w:tcW w:type="dxa" w:w="2340"/>
          </w:tcPr>
          <w:p>
            <w:r/>
            <w:r>
              <w:rPr>
                <w:sz w:val="20"/>
                <w:rFonts w:eastAsia="微软雅黑"/>
              </w:rPr>
              <w:t>历史报告 ETL 失败：LLM-as-ETL 输出不合规 JSON</w:t>
            </w:r>
          </w:p>
        </w:tc>
        <w:tc>
          <w:tcPr>
            <w:tcW w:type="dxa" w:w="2340"/>
          </w:tcPr>
          <w:p>
            <w:r/>
            <w:r>
              <w:rPr>
                <w:sz w:val="20"/>
                <w:rFonts w:eastAsia="微软雅黑"/>
              </w:rPr>
              <w:t>🟢 低</w:t>
            </w:r>
          </w:p>
        </w:tc>
        <w:tc>
          <w:tcPr>
            <w:tcW w:type="dxa" w:w="2340"/>
          </w:tcPr>
          <w:p>
            <w:r/>
            <w:r>
              <w:rPr>
                <w:sz w:val="20"/>
                <w:rFonts w:eastAsia="微软雅黑"/>
              </w:rPr>
              <w:t>jsonschema 校验 + 错误信息回传重试（最多 3 次）；最终兜底人工抽查</w:t>
            </w:r>
          </w:p>
        </w:tc>
      </w:tr>
      <w:tr>
        <w:tc>
          <w:tcPr>
            <w:tcW w:type="dxa" w:w="2340"/>
          </w:tcPr>
          <w:p>
            <w:r/>
            <w:r>
              <w:rPr>
                <w:sz w:val="20"/>
                <w:rFonts w:eastAsia="微软雅黑"/>
              </w:rPr>
              <w:t>7</w:t>
            </w:r>
          </w:p>
        </w:tc>
        <w:tc>
          <w:tcPr>
            <w:tcW w:type="dxa" w:w="2340"/>
          </w:tcPr>
          <w:p>
            <w:r/>
            <w:r>
              <w:rPr>
                <w:sz w:val="20"/>
                <w:rFonts w:eastAsia="微软雅黑"/>
              </w:rPr>
              <w:t>用户接受度：工程师不信任 AI 建议，使用率低</w:t>
            </w:r>
          </w:p>
        </w:tc>
        <w:tc>
          <w:tcPr>
            <w:tcW w:type="dxa" w:w="2340"/>
          </w:tcPr>
          <w:p>
            <w:r/>
            <w:r>
              <w:rPr>
                <w:sz w:val="20"/>
                <w:rFonts w:eastAsia="微软雅黑"/>
              </w:rPr>
              <w:t>🟡 中</w:t>
            </w:r>
          </w:p>
        </w:tc>
        <w:tc>
          <w:tcPr>
            <w:tcW w:type="dxa" w:w="2340"/>
          </w:tcPr>
          <w:p>
            <w:r/>
            <w:r>
              <w:rPr>
                <w:sz w:val="20"/>
                <w:rFonts w:eastAsia="微软雅黑"/>
              </w:rPr>
              <w:t>分步确认 + 证据链透明化建立信任；初期以 1-2 个品类做试点，用真实案例效果推动推广</w:t>
            </w:r>
          </w:p>
        </w:tc>
      </w:tr>
    </w:tbl>
    <w:p/>
    <w:p>
      <w:pPr>
        <w:pStyle w:val="Heading1"/>
      </w:pPr>
      <w:r>
        <w:t>6. 成功指标（KPI）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9fafb"/>
          </w:tcPr>
          <w:p>
            <w:r/>
            <w:r>
              <w:rPr>
                <w:b/>
                <w:color w:val="4B5563"/>
                <w:sz w:val="20"/>
                <w:rFonts w:eastAsia="微软雅黑"/>
              </w:rPr>
              <w:t>指标</w:t>
            </w:r>
          </w:p>
        </w:tc>
        <w:tc>
          <w:tcPr>
            <w:tcW w:type="dxa" w:w="3120"/>
            <w:shd w:fill="f9fafb"/>
          </w:tcPr>
          <w:p>
            <w:r/>
            <w:r>
              <w:rPr>
                <w:b/>
                <w:color w:val="4B5563"/>
                <w:sz w:val="20"/>
                <w:rFonts w:eastAsia="微软雅黑"/>
              </w:rPr>
              <w:t>目标值</w:t>
            </w:r>
          </w:p>
        </w:tc>
        <w:tc>
          <w:tcPr>
            <w:tcW w:type="dxa" w:w="3120"/>
            <w:shd w:fill="f9fafb"/>
          </w:tcPr>
          <w:p>
            <w:r/>
            <w:r>
              <w:rPr>
                <w:b/>
                <w:color w:val="4B5563"/>
                <w:sz w:val="20"/>
                <w:rFonts w:eastAsia="微软雅黑"/>
              </w:rPr>
              <w:t>衡量方式</w:t>
            </w:r>
          </w:p>
        </w:tc>
      </w:tr>
      <w:tr>
        <w:tc>
          <w:tcPr>
            <w:tcW w:type="dxa" w:w="3120"/>
          </w:tcPr>
          <w:p>
            <w:r/>
            <w:r>
              <w:rPr>
                <w:sz w:val="20"/>
                <w:rFonts w:eastAsia="微软雅黑"/>
              </w:rPr>
              <w:t>单案 8D 报告生成时间</w:t>
            </w:r>
          </w:p>
        </w:tc>
        <w:tc>
          <w:tcPr>
            <w:tcW w:type="dxa" w:w="3120"/>
          </w:tcPr>
          <w:p>
            <w:r/>
            <w:r>
              <w:rPr>
                <w:sz w:val="20"/>
                <w:rFonts w:eastAsia="微软雅黑"/>
              </w:rPr>
              <w:t>从资料齐全到初稿 ≤ 5 分钟（含人工确认时间）</w:t>
            </w:r>
          </w:p>
        </w:tc>
        <w:tc>
          <w:tcPr>
            <w:tcW w:type="dxa" w:w="3120"/>
          </w:tcPr>
          <w:p>
            <w:r/>
            <w:r>
              <w:rPr>
                <w:sz w:val="20"/>
                <w:rFonts w:eastAsia="微软雅黑"/>
              </w:rPr>
              <w:t>系统计时统计</w:t>
            </w:r>
          </w:p>
        </w:tc>
      </w:tr>
      <w:tr>
        <w:tc>
          <w:tcPr>
            <w:tcW w:type="dxa" w:w="3120"/>
          </w:tcPr>
          <w:p>
            <w:r/>
            <w:r>
              <w:rPr>
                <w:sz w:val="20"/>
                <w:rFonts w:eastAsia="微软雅黑"/>
              </w:rPr>
              <w:t>AI 根因判定与人工一致率</w:t>
            </w:r>
          </w:p>
        </w:tc>
        <w:tc>
          <w:tcPr>
            <w:tcW w:type="dxa" w:w="3120"/>
          </w:tcPr>
          <w:p>
            <w:r/>
            <w:r>
              <w:rPr>
                <w:sz w:val="20"/>
                <w:rFonts w:eastAsia="微软雅黑"/>
              </w:rPr>
              <w:t>≥ 75%（人工复核后无需修改根因判定）</w:t>
            </w:r>
          </w:p>
        </w:tc>
        <w:tc>
          <w:tcPr>
            <w:tcW w:type="dxa" w:w="3120"/>
          </w:tcPr>
          <w:p>
            <w:r/>
            <w:r>
              <w:rPr>
                <w:sz w:val="20"/>
                <w:rFonts w:eastAsia="微软雅黑"/>
              </w:rPr>
              <w:t>抽样复核统计</w:t>
            </w:r>
          </w:p>
        </w:tc>
      </w:tr>
      <w:tr>
        <w:tc>
          <w:tcPr>
            <w:tcW w:type="dxa" w:w="3120"/>
          </w:tcPr>
          <w:p>
            <w:r/>
            <w:r>
              <w:rPr>
                <w:sz w:val="20"/>
                <w:rFonts w:eastAsia="微软雅黑"/>
              </w:rPr>
              <w:t>报告人工修改率</w:t>
            </w:r>
          </w:p>
        </w:tc>
        <w:tc>
          <w:tcPr>
            <w:tcW w:type="dxa" w:w="3120"/>
          </w:tcPr>
          <w:p>
            <w:r/>
            <w:r>
              <w:rPr>
                <w:sz w:val="20"/>
                <w:rFonts w:eastAsia="微软雅黑"/>
              </w:rPr>
              <w:t>每份报告人工修改 ≤ 30% 的卡片内容</w:t>
            </w:r>
          </w:p>
        </w:tc>
        <w:tc>
          <w:tcPr>
            <w:tcW w:type="dxa" w:w="3120"/>
          </w:tcPr>
          <w:p>
            <w:r/>
            <w:r>
              <w:rPr>
                <w:sz w:val="20"/>
                <w:rFonts w:eastAsia="微软雅黑"/>
              </w:rPr>
              <w:t>编辑距离统计</w:t>
            </w:r>
          </w:p>
        </w:tc>
      </w:tr>
      <w:tr>
        <w:tc>
          <w:tcPr>
            <w:tcW w:type="dxa" w:w="3120"/>
          </w:tcPr>
          <w:p>
            <w:r/>
            <w:r>
              <w:rPr>
                <w:sz w:val="20"/>
                <w:rFonts w:eastAsia="微软雅黑"/>
              </w:rPr>
              <w:t>用户 NPS</w:t>
            </w:r>
          </w:p>
        </w:tc>
        <w:tc>
          <w:tcPr>
            <w:tcW w:type="dxa" w:w="3120"/>
          </w:tcPr>
          <w:p>
            <w:r/>
            <w:r>
              <w:rPr>
                <w:sz w:val="20"/>
                <w:rFonts w:eastAsia="微软雅黑"/>
              </w:rPr>
              <w:t>试点用户 NPS ≥ 30</w:t>
            </w:r>
          </w:p>
        </w:tc>
        <w:tc>
          <w:tcPr>
            <w:tcW w:type="dxa" w:w="3120"/>
          </w:tcPr>
          <w:p>
            <w:r/>
            <w:r>
              <w:rPr>
                <w:sz w:val="20"/>
                <w:rFonts w:eastAsia="微软雅黑"/>
              </w:rPr>
              <w:t>季度 NPS 调研</w:t>
            </w:r>
          </w:p>
        </w:tc>
      </w:tr>
      <w:tr>
        <w:tc>
          <w:tcPr>
            <w:tcW w:type="dxa" w:w="3120"/>
          </w:tcPr>
          <w:p>
            <w:r/>
            <w:r>
              <w:rPr>
                <w:sz w:val="20"/>
                <w:rFonts w:eastAsia="微软雅黑"/>
              </w:rPr>
              <w:t>补充资料清单准确率</w:t>
            </w:r>
          </w:p>
        </w:tc>
        <w:tc>
          <w:tcPr>
            <w:tcW w:type="dxa" w:w="3120"/>
          </w:tcPr>
          <w:p>
            <w:r/>
            <w:r>
              <w:rPr>
                <w:sz w:val="20"/>
                <w:rFonts w:eastAsia="微软雅黑"/>
              </w:rPr>
              <w:t>≥ 80%（触发请求后确实为必要补充）</w:t>
            </w:r>
          </w:p>
        </w:tc>
        <w:tc>
          <w:tcPr>
            <w:tcW w:type="dxa" w:w="3120"/>
          </w:tcPr>
          <w:p>
            <w:r/>
            <w:r>
              <w:rPr>
                <w:sz w:val="20"/>
                <w:rFonts w:eastAsia="微软雅黑"/>
              </w:rPr>
              <w:t>人工评估抽样</w:t>
            </w:r>
          </w:p>
        </w:tc>
      </w:tr>
    </w:tbl>
    <w:p/>
    <w:p>
      <w:pPr>
        <w:spacing w:after="120" w:before="0"/>
      </w:pPr>
      <w:r>
        <w:rPr>
          <w:b w:val="0"/>
          <w:i w:val="0"/>
          <w:sz w:val="22"/>
          <w:rFonts w:eastAsia="微软雅黑"/>
        </w:rPr>
      </w:r>
    </w:p>
    <w:p>
      <w:pPr>
        <w:spacing w:after="80" w:before="0"/>
        <w:jc w:val="center"/>
      </w:pPr>
      <w:r>
        <w:rPr>
          <w:b w:val="0"/>
          <w:i w:val="0"/>
          <w:color w:val="9CA3AF"/>
          <w:sz w:val="20"/>
          <w:rFonts w:eastAsia="微软雅黑"/>
        </w:rPr>
        <w:t>AI 多模态智能 8D 报告生成平台 · PDR V2.0 · 2026年07月30日</w:t>
      </w:r>
    </w:p>
    <w:p>
      <w:pPr>
        <w:spacing w:after="120" w:before="0"/>
        <w:jc w:val="center"/>
      </w:pPr>
      <w:r>
        <w:rPr>
          <w:b w:val="0"/>
          <w:i w:val="0"/>
          <w:color w:val="9CA3AF"/>
          <w:sz w:val="18"/>
          <w:rFonts w:eastAsia="微软雅黑"/>
        </w:rPr>
        <w:t>V2.0 修订基于 V1.0 的技术可行性讨论，核心调整聚焦可落地性与 AI 边界控制</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sz w:val="22"/>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A56DB"/>
      <w:sz w:val="44"/>
      <w:szCs w:val="28"/>
      <w:rFonts w:eastAsia="微软雅黑"/>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b/>
      <w:bCs/>
      <w:color w:val="1A56DB"/>
      <w:sz w:val="32"/>
      <w:szCs w:val="26"/>
      <w:rFonts w:eastAsia="微软雅黑"/>
    </w:rPr>
  </w:style>
  <w:style w:type="paragraph" w:styleId="Heading3">
    <w:name w:val="heading 3"/>
    <w:basedOn w:val="Normal"/>
    <w:next w:val="Normal"/>
    <w:link w:val="Heading3Char"/>
    <w:uiPriority w:val="9"/>
    <w:unhideWhenUsed/>
    <w:qFormat/>
    <w:rsid w:val="00FC693F"/>
    <w:pPr>
      <w:keepNext/>
      <w:keepLines/>
      <w:spacing w:before="280" w:after="200"/>
      <w:outlineLvl w:val="2"/>
    </w:pPr>
    <w:rPr>
      <w:rFonts w:asciiTheme="majorHAnsi" w:eastAsiaTheme="majorEastAsia" w:hAnsiTheme="majorHAnsi" w:cstheme="majorBidi"/>
      <w:b/>
      <w:bCs/>
      <w:color w:val="1A56DB"/>
      <w:sz w:val="26"/>
      <w:rFonts w:eastAsia="微软雅黑"/>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[DocID]=B16AC8BA-578F-4F36-B51C-5CBB50CF58B4</vt:lpwstr>
  </op:property>
  <op:property fmtid="{D5CDD505-2E9C-101B-9397-08002B2CF9AE}" pid="3" name="_IPGFLOW_P-87D4_E-0_CV-88520CEC_CN-ADA2FBF3">
    <vt:lpwstr>DPFPMK|3|50|1|0</vt:lpwstr>
  </op:property>
  <op:property fmtid="{D5CDD505-2E9C-101B-9397-08002B2CF9AE}" pid="4" name="_IPGFLOW_P-87D4_E-1_FP-1_SP-1_CV-B68256C1_CN-AF082664">
    <vt:lpwstr>pWzknsr4xYuEYanE/vKeS3HjDpX1BOZ8K9cubcqwxwha1iuWrjqJbmv7FOOhx+1JeywwWwcG+PsIz8446bqFxIZ2DgLhIW+naXlHveLCnOEygHkDGlVC0s6ndHq2q0+ExzM0I5hRRwC0mjbaf6RLUV8hfBNHn+h45q1VuUBwMTGD5lFVA8z+zytIOrqdTsPxebfTbB5eiq7tf1LKpGaODUwkus1JWRlD/SoLi/HBIIPTlbj2969eqOFoSx+h6vV</vt:lpwstr>
  </op:property>
  <op:property fmtid="{D5CDD505-2E9C-101B-9397-08002B2CF9AE}" pid="5" name="_IPGFLOW_P-87D4_E-1_FP-1_SP-2_CV-DB877FDA_CN-E5D67F45">
    <vt:lpwstr>lBc5n/Aqwx+RBiMoxoEL6eXFHEEd4IUVLt65R31JucnqO1/z1SKzVfrZC0lJ1wbSK9BcgCkswVhjAiBaJ4Ayo1iImPfuxLSavf9doi6qPlZo6Z8JI+cCB6cmyxkwJ2sZE</vt:lpwstr>
  </op:property>
  <op:property fmtid="{D5CDD505-2E9C-101B-9397-08002B2CF9AE}" pid="6" name="_IPGFLOW_P-87D4_E-0_FP-1_CV-1748F583_CN-6F087C2D">
    <vt:lpwstr>DPSPMK|3|384|2|0</vt:lpwstr>
  </op:property>
  <op:property fmtid="{D5CDD505-2E9C-101B-9397-08002B2CF9AE}" pid="7" name="_IPGLAB_P-87D4_E-1_CV-503DBDD5_CN-D80D4A27">
    <vt:lpwstr>cL0IWMXMoi6YbQAAtxW395k3ObNC7bPfV51IgUQ7+X5saRrlykrcr9peL7bxdqoi</vt:lpwstr>
  </op:property>
</op:Properties>
</file>