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10" w:rsidRDefault="00B65B10" w:rsidP="00B65B10">
      <w:pPr>
        <w:pStyle w:val="Heading1"/>
        <w:pBdr>
          <w:bottom w:val="single" w:sz="6" w:space="4" w:color="EEEEEE"/>
        </w:pBdr>
        <w:spacing w:after="240" w:afterAutospacing="0"/>
        <w:rPr>
          <w:rFonts w:ascii="Helvetica" w:hAnsi="Helvetica" w:cs="Calibri"/>
          <w:color w:val="333333"/>
          <w:sz w:val="47"/>
          <w:szCs w:val="47"/>
        </w:rPr>
      </w:pPr>
      <w:r>
        <w:rPr>
          <w:rFonts w:ascii="Helvetica" w:hAnsi="Helvetica" w:cs="Calibri"/>
          <w:color w:val="333333"/>
          <w:sz w:val="47"/>
          <w:szCs w:val="47"/>
        </w:rPr>
        <w:t>Specification</w:t>
      </w:r>
    </w:p>
    <w:p w:rsidR="00B65B10" w:rsidRDefault="00B65B10" w:rsidP="00B65B10">
      <w:pPr>
        <w:pStyle w:val="NormalWeb"/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You are given the following JSON object which will serve as mock back</w:t>
      </w:r>
      <w:r>
        <w:rPr>
          <w:rFonts w:ascii="Helvetica" w:hAnsi="Helvetica" w:cs="Calibri"/>
          <w:color w:val="333333"/>
        </w:rPr>
        <w:softHyphen/>
        <w:t>end data: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results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[{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price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$726,500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agency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brandingColors</w:t>
      </w:r>
      <w:proofErr w:type="spellEnd"/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primary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#ffe512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logo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6" w:history="1">
        <w:r>
          <w:rPr>
            <w:rStyle w:val="Hyperlink"/>
            <w:rFonts w:ascii="Consolas" w:hAnsi="Consolas" w:cs="Consolas"/>
            <w:sz w:val="20"/>
            <w:szCs w:val="20"/>
          </w:rPr>
          <w:t>http://i1.au.reastatic.net/agencylogo/XRWXMT/12/20120927204448.gif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id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1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mainImage</w:t>
      </w:r>
      <w:proofErr w:type="spellEnd"/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7" w:history="1">
        <w:r>
          <w:rPr>
            <w:rStyle w:val="Hyperlink"/>
            <w:rFonts w:ascii="Consolas" w:hAnsi="Consolas" w:cs="Consolas"/>
            <w:sz w:val="20"/>
            <w:szCs w:val="20"/>
          </w:rPr>
          <w:t>http://i2.au.reastatic.net/640x480/20bfc8668a30e8cabf045a1cd54814a9042fc715a8be683ba196898333d68cec/main.jpg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}, 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price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$560,520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agency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brandingColors</w:t>
      </w:r>
      <w:proofErr w:type="spellEnd"/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primary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#fcfa3b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logo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8" w:history="1">
        <w:r>
          <w:rPr>
            <w:rStyle w:val="Hyperlink"/>
            <w:rFonts w:ascii="Consolas" w:hAnsi="Consolas" w:cs="Consolas"/>
            <w:sz w:val="20"/>
            <w:szCs w:val="20"/>
          </w:rPr>
          <w:t>http://i4.au.reastatic.net/agencylogo/BFERIC/12/20150619122858.gif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id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2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mainImage</w:t>
      </w:r>
      <w:proofErr w:type="spellEnd"/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9" w:history="1">
        <w:r>
          <w:rPr>
            <w:rStyle w:val="Hyperlink"/>
            <w:rFonts w:ascii="Consolas" w:hAnsi="Consolas" w:cs="Consolas"/>
            <w:sz w:val="20"/>
            <w:szCs w:val="20"/>
          </w:rPr>
          <w:t>http://i1.au.reastatic.net/640x480/88586227f9176f602d5c19cf06261108dbb29f03e30d1c4ce9fc2b51fb1e4bd6/main.jpg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}, 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price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$826,500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agency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brandingColors</w:t>
      </w:r>
      <w:proofErr w:type="spellEnd"/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primary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#57B5E0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logo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10" w:history="1">
        <w:r>
          <w:rPr>
            <w:rStyle w:val="Hyperlink"/>
            <w:rFonts w:ascii="Consolas" w:hAnsi="Consolas" w:cs="Consolas"/>
            <w:sz w:val="20"/>
            <w:szCs w:val="20"/>
          </w:rPr>
          <w:t>http://i1.au.reastatic.net/agencylogo/XCEWIN/12/20150807093203.gif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id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3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mainImage</w:t>
      </w:r>
      <w:proofErr w:type="spellEnd"/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11" w:history="1">
        <w:r>
          <w:rPr>
            <w:rStyle w:val="Hyperlink"/>
            <w:rFonts w:ascii="Consolas" w:hAnsi="Consolas" w:cs="Consolas"/>
            <w:sz w:val="20"/>
            <w:szCs w:val="20"/>
          </w:rPr>
          <w:t>http://i4.au.reastatic.net/640x480/98cee1b2a3a64329921fc38f7e2926a78d41fcc683fc48fb8a8ef2999b14c027/main.jpg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}],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saved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[{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price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$526,500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agency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brandingColors</w:t>
      </w:r>
      <w:proofErr w:type="spellEnd"/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: {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primary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#000000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    },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logo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12" w:history="1">
        <w:r>
          <w:rPr>
            <w:rStyle w:val="Hyperlink"/>
            <w:rFonts w:ascii="Consolas" w:hAnsi="Consolas" w:cs="Consolas"/>
            <w:sz w:val="20"/>
            <w:szCs w:val="20"/>
          </w:rPr>
          <w:t>http://i2.au.reastatic.net/agencylogo/WVYSSK/2/20140701084436.gif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id</w:t>
      </w:r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4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 w:cs="Consolas"/>
          <w:color w:val="183691"/>
          <w:sz w:val="20"/>
          <w:szCs w:val="20"/>
        </w:rPr>
        <w:t>mainImage</w:t>
      </w:r>
      <w:proofErr w:type="spellEnd"/>
      <w:proofErr w:type="gram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hyperlink r:id="rId13" w:history="1">
        <w:r>
          <w:rPr>
            <w:rStyle w:val="Hyperlink"/>
            <w:rFonts w:ascii="Consolas" w:hAnsi="Consolas" w:cs="Consolas"/>
            <w:sz w:val="20"/>
            <w:szCs w:val="20"/>
          </w:rPr>
          <w:t>http://i2.au.reastatic.net/640x480/5e84d96722dda3ea2a084d6935677f64872d1d760562d530c3cabfcb7bcda9c2/main.jpg</w:t>
        </w:r>
      </w:hyperlink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}]</w:t>
      </w:r>
    </w:p>
    <w:p w:rsidR="00B65B10" w:rsidRDefault="00B65B10" w:rsidP="00B65B10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</w:p>
    <w:p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</w:p>
    <w:p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 xml:space="preserve">Display the list of properties using the data set within the “results" array running down the page in a column that has a heading </w:t>
      </w:r>
      <w:proofErr w:type="spellStart"/>
      <w:r>
        <w:rPr>
          <w:rFonts w:ascii="Helvetica" w:hAnsi="Helvetica" w:cs="Calibri"/>
          <w:color w:val="333333"/>
        </w:rPr>
        <w:t>labeled</w:t>
      </w:r>
      <w:proofErr w:type="spellEnd"/>
      <w:r>
        <w:rPr>
          <w:rFonts w:ascii="Helvetica" w:hAnsi="Helvetica" w:cs="Calibri"/>
          <w:color w:val="333333"/>
        </w:rPr>
        <w:t> </w:t>
      </w:r>
      <w:r>
        <w:rPr>
          <w:rStyle w:val="Strong"/>
          <w:rFonts w:ascii="Helvetica" w:hAnsi="Helvetica" w:cs="Calibri"/>
          <w:color w:val="333333"/>
        </w:rPr>
        <w:t>Results</w:t>
      </w:r>
      <w:r>
        <w:rPr>
          <w:rFonts w:ascii="Helvetica" w:hAnsi="Helvetica" w:cs="Calibri"/>
          <w:color w:val="333333"/>
        </w:rPr>
        <w:t>. There will be a second column with a heading </w:t>
      </w:r>
      <w:r>
        <w:rPr>
          <w:rStyle w:val="Strong"/>
          <w:rFonts w:ascii="Helvetica" w:hAnsi="Helvetica" w:cs="Calibri"/>
          <w:color w:val="333333"/>
        </w:rPr>
        <w:t>Saved Properties</w:t>
      </w:r>
      <w:r>
        <w:rPr>
          <w:rFonts w:ascii="Helvetica" w:hAnsi="Helvetica" w:cs="Calibri"/>
          <w:color w:val="333333"/>
        </w:rPr>
        <w:t xml:space="preserve">, </w:t>
      </w:r>
      <w:proofErr w:type="spellStart"/>
      <w:r>
        <w:rPr>
          <w:rFonts w:ascii="Helvetica" w:hAnsi="Helvetica" w:cs="Calibri"/>
          <w:color w:val="333333"/>
        </w:rPr>
        <w:t>along side</w:t>
      </w:r>
      <w:proofErr w:type="spellEnd"/>
      <w:r>
        <w:rPr>
          <w:rFonts w:ascii="Helvetica" w:hAnsi="Helvetica" w:cs="Calibri"/>
          <w:color w:val="333333"/>
        </w:rPr>
        <w:t xml:space="preserve"> the </w:t>
      </w:r>
      <w:r>
        <w:rPr>
          <w:rStyle w:val="Strong"/>
          <w:rFonts w:ascii="Helvetica" w:hAnsi="Helvetica" w:cs="Calibri"/>
          <w:color w:val="333333"/>
        </w:rPr>
        <w:t>Results</w:t>
      </w:r>
      <w:r w:rsidR="00830243">
        <w:rPr>
          <w:rStyle w:val="Strong"/>
          <w:rFonts w:ascii="Helvetica" w:hAnsi="Helvetica" w:cs="Calibri"/>
          <w:color w:val="333333"/>
        </w:rPr>
        <w:t xml:space="preserve"> </w:t>
      </w:r>
      <w:r>
        <w:rPr>
          <w:rFonts w:ascii="Helvetica" w:hAnsi="Helvetica" w:cs="Calibri"/>
          <w:color w:val="333333"/>
        </w:rPr>
        <w:t>column. It will contain the initial property within the “saved" array</w:t>
      </w:r>
    </w:p>
    <w:p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Hovering over a property card in the </w:t>
      </w:r>
      <w:r>
        <w:rPr>
          <w:rStyle w:val="Strong"/>
          <w:rFonts w:ascii="Helvetica" w:hAnsi="Helvetica" w:cs="Calibri"/>
          <w:color w:val="333333"/>
        </w:rPr>
        <w:t>Results</w:t>
      </w:r>
      <w:r>
        <w:rPr>
          <w:rFonts w:ascii="Helvetica" w:hAnsi="Helvetica" w:cs="Calibri"/>
          <w:color w:val="333333"/>
        </w:rPr>
        <w:t> column will display an ’add’ button. Clicking the ‘add’ button will create the property in the </w:t>
      </w:r>
      <w:r>
        <w:rPr>
          <w:rStyle w:val="Strong"/>
          <w:rFonts w:ascii="Helvetica" w:hAnsi="Helvetica" w:cs="Calibri"/>
          <w:color w:val="333333"/>
        </w:rPr>
        <w:t>Saved Properties</w:t>
      </w:r>
      <w:r>
        <w:rPr>
          <w:rFonts w:ascii="Helvetica" w:hAnsi="Helvetica" w:cs="Calibri"/>
          <w:color w:val="333333"/>
        </w:rPr>
        <w:t> column. Hovering over a property card in the </w:t>
      </w:r>
      <w:r>
        <w:rPr>
          <w:rStyle w:val="Strong"/>
          <w:rFonts w:ascii="Helvetica" w:hAnsi="Helvetica" w:cs="Calibri"/>
          <w:color w:val="333333"/>
        </w:rPr>
        <w:t>Saved Properties</w:t>
      </w:r>
      <w:r>
        <w:rPr>
          <w:rFonts w:ascii="Helvetica" w:hAnsi="Helvetica" w:cs="Calibri"/>
          <w:color w:val="333333"/>
        </w:rPr>
        <w:t> column wil</w:t>
      </w:r>
      <w:bookmarkStart w:id="0" w:name="_GoBack"/>
      <w:bookmarkEnd w:id="0"/>
      <w:r>
        <w:rPr>
          <w:rFonts w:ascii="Helvetica" w:hAnsi="Helvetica" w:cs="Calibri"/>
          <w:color w:val="333333"/>
        </w:rPr>
        <w:t>l display a 'remove’ button. Clicking the ‘remove' button will remove the property from the list of saved properties.</w:t>
      </w:r>
    </w:p>
    <w:p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A diagram of a potential users flow is illustrated below: Take note of the ID’s and the flow to get an idea of the User experience.</w:t>
      </w:r>
    </w:p>
    <w:p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</w:p>
    <w:p w:rsidR="00B65B10" w:rsidRDefault="00B65B10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noProof/>
          <w:color w:val="333333"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 wp14:anchorId="62BDEE2C" wp14:editId="2B66E880">
            <wp:simplePos x="0" y="0"/>
            <wp:positionH relativeFrom="margin">
              <wp:posOffset>457200</wp:posOffset>
            </wp:positionH>
            <wp:positionV relativeFrom="paragraph">
              <wp:posOffset>166074</wp:posOffset>
            </wp:positionV>
            <wp:extent cx="8830634" cy="6473485"/>
            <wp:effectExtent l="0" t="0" r="8890" b="3810"/>
            <wp:wrapTight wrapText="bothSides">
              <wp:wrapPolygon edited="0">
                <wp:start x="0" y="0"/>
                <wp:lineTo x="0" y="21549"/>
                <wp:lineTo x="21575" y="21549"/>
                <wp:lineTo x="21575" y="0"/>
                <wp:lineTo x="0" y="0"/>
              </wp:wrapPolygon>
            </wp:wrapTight>
            <wp:docPr id="1" name="Picture 1" descr="cid:2A1C6910-DE6D-497C-8916-9DD49C45A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2A1C6910-DE6D-497C-8916-9DD49C45ADAB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634" cy="6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B10" w:rsidRDefault="00244DE1" w:rsidP="00B65B1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‘</w:t>
      </w:r>
      <w:proofErr w:type="gramStart"/>
      <w:r>
        <w:rPr>
          <w:rFonts w:ascii="Helvetica" w:hAnsi="Helvetica" w:cs="Calibri"/>
          <w:color w:val="333333"/>
        </w:rPr>
        <w:t>r</w:t>
      </w:r>
      <w:proofErr w:type="gramEnd"/>
    </w:p>
    <w:p w:rsidR="00B65B10" w:rsidRDefault="00B65B10" w:rsidP="00B65B10">
      <w:pPr>
        <w:pStyle w:val="Heading2"/>
        <w:pBdr>
          <w:bottom w:val="single" w:sz="6" w:space="4" w:color="EEEEE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240" w:afterAutospacing="0"/>
        <w:rPr>
          <w:rFonts w:ascii="Helvetica" w:hAnsi="Helvetica" w:cs="Calibri"/>
          <w:color w:val="333333"/>
          <w:sz w:val="37"/>
          <w:szCs w:val="37"/>
        </w:rPr>
      </w:pPr>
      <w:r>
        <w:rPr>
          <w:rFonts w:ascii="Helvetica" w:hAnsi="Helvetica" w:cs="Calibri"/>
          <w:color w:val="333333"/>
          <w:sz w:val="37"/>
          <w:szCs w:val="37"/>
        </w:rPr>
        <w:lastRenderedPageBreak/>
        <w:t>What we are looking for:</w:t>
      </w:r>
    </w:p>
    <w:p w:rsidR="00B65B10" w:rsidRDefault="00B65B10" w:rsidP="00B65B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Code separated into Modules where appropriate. (AMD/</w:t>
      </w:r>
      <w:proofErr w:type="spellStart"/>
      <w:r>
        <w:rPr>
          <w:rFonts w:ascii="Helvetica" w:hAnsi="Helvetica" w:cs="Calibri"/>
          <w:color w:val="333333"/>
        </w:rPr>
        <w:t>Commonjs</w:t>
      </w:r>
      <w:proofErr w:type="spellEnd"/>
      <w:r>
        <w:rPr>
          <w:rFonts w:ascii="Helvetica" w:hAnsi="Helvetica" w:cs="Calibri"/>
          <w:color w:val="333333"/>
        </w:rPr>
        <w:t xml:space="preserve">/ES6) </w:t>
      </w:r>
      <w:proofErr w:type="spellStart"/>
      <w:r>
        <w:rPr>
          <w:rFonts w:ascii="Helvetica" w:hAnsi="Helvetica" w:cs="Calibri"/>
          <w:color w:val="333333"/>
        </w:rPr>
        <w:t>etc</w:t>
      </w:r>
      <w:proofErr w:type="spellEnd"/>
    </w:p>
    <w:p w:rsidR="00B65B10" w:rsidRDefault="00B65B10" w:rsidP="00B65B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Logical sequence of commits so we can see how you came to the solution.</w:t>
      </w:r>
    </w:p>
    <w:p w:rsidR="00B65B10" w:rsidRDefault="00B65B10" w:rsidP="00B65B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Testing, (Capturing the business logic of the above requirements) or at the very least around the adding and removing of data.</w:t>
      </w:r>
    </w:p>
    <w:p w:rsidR="00B65B10" w:rsidRDefault="00B65B10" w:rsidP="00B65B1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Calibri"/>
          <w:color w:val="333333"/>
        </w:rPr>
      </w:pPr>
      <w:r>
        <w:rPr>
          <w:rFonts w:ascii="Helvetica" w:hAnsi="Helvetica" w:cs="Calibri"/>
          <w:color w:val="333333"/>
        </w:rPr>
        <w:t>Instructions on building the project and some documentation.</w:t>
      </w:r>
    </w:p>
    <w:p w:rsidR="008A1960" w:rsidRDefault="00830243"/>
    <w:sectPr w:rsidR="008A1960" w:rsidSect="00B65B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A7CE3"/>
    <w:multiLevelType w:val="multilevel"/>
    <w:tmpl w:val="DF2E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10"/>
    <w:rsid w:val="001E42FE"/>
    <w:rsid w:val="00244DE1"/>
    <w:rsid w:val="00830243"/>
    <w:rsid w:val="00B65B10"/>
    <w:rsid w:val="00F9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94FD9-1D9B-4975-B6B6-8F1F9B60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B10"/>
    <w:pPr>
      <w:spacing w:after="0" w:line="240" w:lineRule="auto"/>
    </w:pPr>
    <w:rPr>
      <w:rFonts w:ascii="Gulim" w:eastAsia="Gulim" w:hAnsi="Gulim" w:cs="Gulim"/>
      <w:sz w:val="24"/>
      <w:szCs w:val="24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B65B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65B1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10"/>
    <w:rPr>
      <w:rFonts w:ascii="Gulim" w:eastAsia="Gulim" w:hAnsi="Gulim" w:cs="Gulim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B10"/>
    <w:rPr>
      <w:rFonts w:ascii="Gulim" w:eastAsia="Gulim" w:hAnsi="Gulim" w:cs="Gulim"/>
      <w:b/>
      <w:bCs/>
      <w:sz w:val="36"/>
      <w:szCs w:val="36"/>
      <w:lang w:eastAsia="ko-KR"/>
    </w:rPr>
  </w:style>
  <w:style w:type="character" w:styleId="Hyperlink">
    <w:name w:val="Hyperlink"/>
    <w:basedOn w:val="DefaultParagraphFont"/>
    <w:uiPriority w:val="99"/>
    <w:semiHidden/>
    <w:unhideWhenUsed/>
    <w:rsid w:val="00B65B1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eastAsia="GulimChe" w:hAnsi="GulimChe" w:cs="GulimCh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B10"/>
    <w:rPr>
      <w:rFonts w:ascii="GulimChe" w:eastAsia="GulimChe" w:hAnsi="GulimChe" w:cs="GulimChe"/>
      <w:sz w:val="24"/>
      <w:szCs w:val="24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B65B10"/>
    <w:pPr>
      <w:spacing w:before="100" w:beforeAutospacing="1" w:after="100" w:afterAutospacing="1"/>
    </w:pPr>
  </w:style>
  <w:style w:type="character" w:customStyle="1" w:styleId="pl-s">
    <w:name w:val="pl-s"/>
    <w:basedOn w:val="DefaultParagraphFont"/>
    <w:rsid w:val="00B65B10"/>
  </w:style>
  <w:style w:type="character" w:customStyle="1" w:styleId="pl-pds">
    <w:name w:val="pl-pds"/>
    <w:basedOn w:val="DefaultParagraphFont"/>
    <w:rsid w:val="00B65B10"/>
  </w:style>
  <w:style w:type="character" w:styleId="Strong">
    <w:name w:val="Strong"/>
    <w:basedOn w:val="DefaultParagraphFont"/>
    <w:uiPriority w:val="22"/>
    <w:qFormat/>
    <w:rsid w:val="00B65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4.au.reastatic.net/agencylogo/BFERIC/12/20150619122858.gif" TargetMode="External"/><Relationship Id="rId13" Type="http://schemas.openxmlformats.org/officeDocument/2006/relationships/hyperlink" Target="http://i2.au.reastatic.net/640x480/5e84d96722dda3ea2a084d6935677f64872d1d760562d530c3cabfcb7bcda9c2/main.jpg" TargetMode="External"/><Relationship Id="rId3" Type="http://schemas.openxmlformats.org/officeDocument/2006/relationships/styles" Target="styles.xml"/><Relationship Id="rId7" Type="http://schemas.openxmlformats.org/officeDocument/2006/relationships/hyperlink" Target="http://i2.au.reastatic.net/640x480/20bfc8668a30e8cabf045a1cd54814a9042fc715a8be683ba196898333d68cec/main.jpg" TargetMode="External"/><Relationship Id="rId12" Type="http://schemas.openxmlformats.org/officeDocument/2006/relationships/hyperlink" Target="http://i2.au.reastatic.net/agencylogo/WVYSSK/2/20140701084436.gi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1.au.reastatic.net/agencylogo/XRWXMT/12/20120927204448.gif" TargetMode="External"/><Relationship Id="rId11" Type="http://schemas.openxmlformats.org/officeDocument/2006/relationships/hyperlink" Target="http://i4.au.reastatic.net/640x480/98cee1b2a3a64329921fc38f7e2926a78d41fcc683fc48fb8a8ef2999b14c027/main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2A1C6910-DE6D-497C-8916-9DD49C45ADAB" TargetMode="External"/><Relationship Id="rId10" Type="http://schemas.openxmlformats.org/officeDocument/2006/relationships/hyperlink" Target="http://i1.au.reastatic.net/agencylogo/XCEWIN/12/20150807093203.gi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1.au.reastatic.net/640x480/88586227f9176f602d5c19cf06261108dbb29f03e30d1c4ce9fc2b51fb1e4bd6/main.jp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EDAFE-716D-41CD-9AD8-8C563A3E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 Group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Ngo</dc:creator>
  <cp:keywords/>
  <dc:description/>
  <cp:lastModifiedBy>Thang Ngo</cp:lastModifiedBy>
  <cp:revision>2</cp:revision>
  <dcterms:created xsi:type="dcterms:W3CDTF">2015-11-30T05:25:00Z</dcterms:created>
  <dcterms:modified xsi:type="dcterms:W3CDTF">2015-11-30T05:25:00Z</dcterms:modified>
</cp:coreProperties>
</file>