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0" w:before="0" w:line="240" w:lineRule="auto"/>
        <w:rPr>
          <w:sz w:val="48"/>
          <w:szCs w:val="48"/>
        </w:rPr>
      </w:pPr>
      <w:r w:rsidDel="00000000" w:rsidR="00000000" w:rsidRPr="00000000">
        <w:rPr>
          <w:sz w:val="48"/>
          <w:szCs w:val="48"/>
          <w:rtl w:val="0"/>
        </w:rPr>
        <w:t xml:space="preserve">The Sensual Connector</w:t>
      </w:r>
    </w:p>
    <w:p w:rsidR="00000000" w:rsidDel="00000000" w:rsidP="00000000" w:rsidRDefault="00000000" w:rsidRPr="00000000" w14:paraId="00000002">
      <w:pPr>
        <w:spacing w:after="0" w:before="0" w:line="240" w:lineRule="auto"/>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pStyle w:val="Heading3"/>
        <w:spacing w:after="100" w:before="280" w:lineRule="auto"/>
        <w:rPr/>
      </w:pPr>
      <w:r w:rsidDel="00000000" w:rsidR="00000000" w:rsidRPr="00000000">
        <w:rPr>
          <w:rtl w:val="0"/>
        </w:rPr>
        <w:t xml:space="preserve">Core Essence</w:t>
      </w:r>
    </w:p>
    <w:p w:rsidR="00000000" w:rsidDel="00000000" w:rsidP="00000000" w:rsidRDefault="00000000" w:rsidRPr="00000000" w14:paraId="00000004">
      <w:pPr>
        <w:spacing w:after="120" w:lineRule="auto"/>
        <w:ind w:left="270" w:firstLine="0"/>
        <w:rPr/>
      </w:pPr>
      <w:r w:rsidDel="00000000" w:rsidR="00000000" w:rsidRPr="00000000">
        <w:rPr>
          <w:rtl w:val="0"/>
        </w:rPr>
        <w:t xml:space="preserve">Experiences sexuality primarily as a space for </w:t>
      </w:r>
      <w:r w:rsidDel="00000000" w:rsidR="00000000" w:rsidRPr="00000000">
        <w:rPr>
          <w:b w:val="1"/>
          <w:bCs w:val="1"/>
          <w:rtl w:val="0"/>
        </w:rPr>
        <w:t xml:space="preserve">emotional closeness, safety, and bonding</w:t>
      </w:r>
      <w:r w:rsidDel="00000000" w:rsidR="00000000" w:rsidRPr="00000000">
        <w:rPr>
          <w:rtl w:val="0"/>
        </w:rPr>
        <w:t xml:space="preserve">. For this archetype, desire does not begin in the body alone but in the nervous system and the heart. When they feel seen, valued, and emotionally met, their sensuality unfolds naturally and deeply. Sexuality is meaningful not as excitement or conquest, but as a way to feel </w:t>
      </w:r>
      <w:r w:rsidDel="00000000" w:rsidR="00000000" w:rsidRPr="00000000">
        <w:rPr>
          <w:i w:val="1"/>
          <w:iCs w:val="1"/>
          <w:rtl w:val="0"/>
        </w:rPr>
        <w:t xml:space="preserve">close, reassured, and emotionally merged</w:t>
      </w:r>
      <w:r w:rsidDel="00000000" w:rsidR="00000000" w:rsidRPr="00000000">
        <w:rPr>
          <w:rtl w:val="0"/>
        </w:rPr>
        <w:t xml:space="preserve"> with a partner.</w:t>
      </w:r>
    </w:p>
    <w:p w:rsidR="00000000" w:rsidDel="00000000" w:rsidP="00000000" w:rsidRDefault="00000000" w:rsidRPr="00000000" w14:paraId="00000005">
      <w:pPr>
        <w:spacing w:after="120" w:lineRule="auto"/>
        <w:ind w:left="270" w:firstLine="0"/>
        <w:rPr/>
      </w:pPr>
      <w:r w:rsidDel="00000000" w:rsidR="00000000" w:rsidRPr="00000000">
        <w:rPr>
          <w:rtl w:val="0"/>
        </w:rPr>
        <w:t xml:space="preserve">Their energy is moderate and slow-warming; arousal is </w:t>
      </w:r>
      <w:r w:rsidDel="00000000" w:rsidR="00000000" w:rsidRPr="00000000">
        <w:rPr>
          <w:b w:val="1"/>
          <w:bCs w:val="1"/>
          <w:rtl w:val="0"/>
        </w:rPr>
        <w:t xml:space="preserve">emotion-led and safety-dependent</w:t>
      </w:r>
      <w:r w:rsidDel="00000000" w:rsidR="00000000" w:rsidRPr="00000000">
        <w:rPr>
          <w:rtl w:val="0"/>
        </w:rPr>
        <w:t xml:space="preserve">. Biochemically, they are oxytocin- and endorphin-oriented, with dopamine playing a secondary, supportive role. Pleasure is cumulative and calming rather than sharp or consuming, and erotic fulfillment often arrives after relaxation rather than before it — their reward system is optimized for </w:t>
      </w:r>
      <w:r w:rsidDel="00000000" w:rsidR="00000000" w:rsidRPr="00000000">
        <w:rPr>
          <w:i w:val="1"/>
          <w:iCs w:val="1"/>
          <w:rtl w:val="0"/>
        </w:rPr>
        <w:t xml:space="preserve">co-regulation</w:t>
      </w:r>
      <w:r w:rsidDel="00000000" w:rsidR="00000000" w:rsidRPr="00000000">
        <w:rPr>
          <w:rtl w:val="0"/>
        </w:rPr>
        <w:t xml:space="preserve">.</w:t>
      </w:r>
    </w:p>
    <w:p w:rsidR="00000000" w:rsidDel="00000000" w:rsidP="00000000" w:rsidRDefault="00000000" w:rsidRPr="00000000" w14:paraId="00000006">
      <w:pPr>
        <w:pStyle w:val="Heading3"/>
        <w:spacing w:after="100" w:before="280" w:lineRule="auto"/>
        <w:rPr/>
      </w:pPr>
      <w:r w:rsidDel="00000000" w:rsidR="00000000" w:rsidRPr="00000000">
        <w:rPr>
          <w:rtl w:val="0"/>
        </w:rPr>
        <w:t xml:space="preserve">Key Strengths</w:t>
      </w:r>
    </w:p>
    <w:p w:rsidR="00000000" w:rsidDel="00000000" w:rsidP="00000000" w:rsidRDefault="00000000" w:rsidRPr="00000000" w14:paraId="00000007">
      <w:pPr>
        <w:numPr>
          <w:ilvl w:val="0"/>
          <w:numId w:val="1"/>
        </w:numPr>
        <w:spacing w:after="40" w:lineRule="auto"/>
        <w:ind w:left="1080" w:hanging="270"/>
        <w:rPr>
          <w:u w:val="none"/>
          <w:vertAlign w:val="baseline"/>
        </w:rPr>
      </w:pPr>
      <w:r w:rsidDel="00000000" w:rsidR="00000000" w:rsidRPr="00000000">
        <w:rPr>
          <w:b w:val="1"/>
          <w:bCs w:val="1"/>
          <w:rtl w:val="0"/>
        </w:rPr>
        <w:t xml:space="preserve">Attuned, affectionate, and present</w:t>
      </w:r>
      <w:r w:rsidDel="00000000" w:rsidR="00000000" w:rsidRPr="00000000">
        <w:rPr>
          <w:rtl w:val="0"/>
        </w:rPr>
        <w:t xml:space="preserve"> lovers</w:t>
      </w:r>
      <w:r w:rsidDel="00000000" w:rsidR="00000000" w:rsidRPr="00000000">
        <w:rPr>
          <w:rtl w:val="0"/>
        </w:rPr>
      </w:r>
    </w:p>
    <w:p w:rsidR="00000000" w:rsidDel="00000000" w:rsidP="00000000" w:rsidRDefault="00000000" w:rsidRPr="00000000" w14:paraId="00000008">
      <w:pPr>
        <w:numPr>
          <w:ilvl w:val="0"/>
          <w:numId w:val="1"/>
        </w:numPr>
        <w:spacing w:after="40" w:lineRule="auto"/>
        <w:ind w:left="1080" w:hanging="270"/>
        <w:rPr>
          <w:u w:val="none"/>
          <w:vertAlign w:val="baseline"/>
        </w:rPr>
      </w:pPr>
      <w:r w:rsidDel="00000000" w:rsidR="00000000" w:rsidRPr="00000000">
        <w:rPr>
          <w:rtl w:val="0"/>
        </w:rPr>
        <w:t xml:space="preserve">Communicate through tone, presence, touch, and emotional cues; deeply honest when safe</w:t>
      </w:r>
      <w:r w:rsidDel="00000000" w:rsidR="00000000" w:rsidRPr="00000000">
        <w:rPr>
          <w:rtl w:val="0"/>
        </w:rPr>
      </w:r>
    </w:p>
    <w:p w:rsidR="00000000" w:rsidDel="00000000" w:rsidP="00000000" w:rsidRDefault="00000000" w:rsidRPr="00000000" w14:paraId="00000009">
      <w:pPr>
        <w:numPr>
          <w:ilvl w:val="0"/>
          <w:numId w:val="1"/>
        </w:numPr>
        <w:spacing w:after="40" w:lineRule="auto"/>
        <w:ind w:left="1080" w:hanging="270"/>
        <w:rPr>
          <w:u w:val="none"/>
          <w:vertAlign w:val="baseline"/>
        </w:rPr>
      </w:pPr>
      <w:r w:rsidDel="00000000" w:rsidR="00000000" w:rsidRPr="00000000">
        <w:rPr>
          <w:rtl w:val="0"/>
        </w:rPr>
        <w:t xml:space="preserve">Confidence is emotionally contingent and unfolds naturally inside felt connection</w:t>
      </w:r>
      <w:r w:rsidDel="00000000" w:rsidR="00000000" w:rsidRPr="00000000">
        <w:rPr>
          <w:rtl w:val="0"/>
        </w:rPr>
      </w:r>
    </w:p>
    <w:p w:rsidR="00000000" w:rsidDel="00000000" w:rsidP="00000000" w:rsidRDefault="00000000" w:rsidRPr="00000000" w14:paraId="0000000A">
      <w:pPr>
        <w:numPr>
          <w:ilvl w:val="0"/>
          <w:numId w:val="1"/>
        </w:numPr>
        <w:spacing w:after="40" w:lineRule="auto"/>
        <w:ind w:left="1080" w:hanging="270"/>
        <w:rPr>
          <w:u w:val="none"/>
          <w:vertAlign w:val="baseline"/>
        </w:rPr>
      </w:pPr>
      <w:r w:rsidDel="00000000" w:rsidR="00000000" w:rsidRPr="00000000">
        <w:rPr>
          <w:b w:val="1"/>
          <w:bCs w:val="1"/>
          <w:rtl w:val="0"/>
        </w:rPr>
        <w:t xml:space="preserve">Depth-oriented curiosity</w:t>
      </w:r>
      <w:r w:rsidDel="00000000" w:rsidR="00000000" w:rsidRPr="00000000">
        <w:rPr>
          <w:rtl w:val="0"/>
        </w:rPr>
        <w:t xml:space="preserve"> — discovering new layers within familiar intimacy</w:t>
      </w:r>
      <w:r w:rsidDel="00000000" w:rsidR="00000000" w:rsidRPr="00000000">
        <w:rPr>
          <w:rtl w:val="0"/>
        </w:rPr>
      </w:r>
    </w:p>
    <w:p w:rsidR="00000000" w:rsidDel="00000000" w:rsidP="00000000" w:rsidRDefault="00000000" w:rsidRPr="00000000" w14:paraId="0000000B">
      <w:pPr>
        <w:numPr>
          <w:ilvl w:val="0"/>
          <w:numId w:val="1"/>
        </w:numPr>
        <w:spacing w:after="40" w:lineRule="auto"/>
        <w:ind w:left="1080" w:hanging="270"/>
        <w:rPr>
          <w:u w:val="none"/>
          <w:vertAlign w:val="baseline"/>
        </w:rPr>
      </w:pPr>
      <w:r w:rsidDel="00000000" w:rsidR="00000000" w:rsidRPr="00000000">
        <w:rPr>
          <w:rtl w:val="0"/>
        </w:rPr>
        <w:t xml:space="preserve">Initiate by </w:t>
      </w:r>
      <w:r w:rsidDel="00000000" w:rsidR="00000000" w:rsidRPr="00000000">
        <w:rPr>
          <w:i w:val="1"/>
          <w:iCs w:val="1"/>
          <w:rtl w:val="0"/>
        </w:rPr>
        <w:t xml:space="preserve">inviting</w:t>
      </w:r>
      <w:r w:rsidDel="00000000" w:rsidR="00000000" w:rsidRPr="00000000">
        <w:rPr>
          <w:rtl w:val="0"/>
        </w:rPr>
        <w:t xml:space="preserve"> rather than </w:t>
      </w:r>
      <w:r w:rsidDel="00000000" w:rsidR="00000000" w:rsidRPr="00000000">
        <w:rPr>
          <w:i w:val="1"/>
          <w:iCs w:val="1"/>
          <w:rtl w:val="0"/>
        </w:rPr>
        <w:t xml:space="preserve">advancing</w:t>
      </w:r>
      <w:r w:rsidDel="00000000" w:rsidR="00000000" w:rsidRPr="00000000">
        <w:rPr>
          <w:rtl w:val="0"/>
        </w:rPr>
        <w:t xml:space="preserve"> — closeness, eye contact, soft touch first</w:t>
      </w:r>
      <w:r w:rsidDel="00000000" w:rsidR="00000000" w:rsidRPr="00000000">
        <w:rPr>
          <w:rtl w:val="0"/>
        </w:rPr>
      </w:r>
    </w:p>
    <w:p w:rsidR="00000000" w:rsidDel="00000000" w:rsidP="00000000" w:rsidRDefault="00000000" w:rsidRPr="00000000" w14:paraId="0000000C">
      <w:pPr>
        <w:numPr>
          <w:ilvl w:val="0"/>
          <w:numId w:val="1"/>
        </w:numPr>
        <w:spacing w:after="40" w:lineRule="auto"/>
        <w:ind w:left="1080" w:hanging="270"/>
        <w:rPr>
          <w:u w:val="none"/>
          <w:vertAlign w:val="baseline"/>
        </w:rPr>
      </w:pPr>
      <w:r w:rsidDel="00000000" w:rsidR="00000000" w:rsidRPr="00000000">
        <w:rPr>
          <w:rtl w:val="0"/>
        </w:rPr>
        <w:t xml:space="preserve">Hold a relational, safety-guided power expressed through tone, closeness, and responsiveness</w:t>
      </w:r>
      <w:r w:rsidDel="00000000" w:rsidR="00000000" w:rsidRPr="00000000">
        <w:rPr>
          <w:rtl w:val="0"/>
        </w:rPr>
      </w:r>
    </w:p>
    <w:p w:rsidR="00000000" w:rsidDel="00000000" w:rsidP="00000000" w:rsidRDefault="00000000" w:rsidRPr="00000000" w14:paraId="0000000D">
      <w:pPr>
        <w:numPr>
          <w:ilvl w:val="0"/>
          <w:numId w:val="1"/>
        </w:numPr>
        <w:spacing w:after="40" w:lineRule="auto"/>
        <w:ind w:left="1080" w:hanging="270"/>
        <w:rPr>
          <w:u w:val="none"/>
          <w:vertAlign w:val="baseline"/>
        </w:rPr>
      </w:pPr>
      <w:r w:rsidDel="00000000" w:rsidR="00000000" w:rsidRPr="00000000">
        <w:rPr>
          <w:rtl w:val="0"/>
        </w:rPr>
        <w:t xml:space="preserve">Create intimacy that feels </w:t>
      </w:r>
      <w:r w:rsidDel="00000000" w:rsidR="00000000" w:rsidRPr="00000000">
        <w:rPr>
          <w:i w:val="1"/>
          <w:iCs w:val="1"/>
          <w:rtl w:val="0"/>
        </w:rPr>
        <w:t xml:space="preserve">grounding and nourishing</w:t>
      </w:r>
      <w:r w:rsidDel="00000000" w:rsidR="00000000" w:rsidRPr="00000000">
        <w:rPr>
          <w:rtl w:val="0"/>
        </w:rPr>
        <w:t xml:space="preserve"> for both partners</w:t>
      </w:r>
      <w:r w:rsidDel="00000000" w:rsidR="00000000" w:rsidRPr="00000000">
        <w:rPr>
          <w:rtl w:val="0"/>
        </w:rPr>
      </w:r>
    </w:p>
    <w:p w:rsidR="00000000" w:rsidDel="00000000" w:rsidP="00000000" w:rsidRDefault="00000000" w:rsidRPr="00000000" w14:paraId="0000000E">
      <w:pPr>
        <w:pStyle w:val="Heading3"/>
        <w:spacing w:after="100" w:before="280" w:lineRule="auto"/>
        <w:rPr/>
      </w:pPr>
      <w:r w:rsidDel="00000000" w:rsidR="00000000" w:rsidRPr="00000000">
        <w:rPr>
          <w:rtl w:val="0"/>
        </w:rPr>
        <w:t xml:space="preserve">Core Challenges</w:t>
      </w:r>
    </w:p>
    <w:p w:rsidR="00000000" w:rsidDel="00000000" w:rsidP="00000000" w:rsidRDefault="00000000" w:rsidRPr="00000000" w14:paraId="0000000F">
      <w:pPr>
        <w:numPr>
          <w:ilvl w:val="0"/>
          <w:numId w:val="1"/>
        </w:numPr>
        <w:spacing w:after="40" w:lineRule="auto"/>
        <w:ind w:left="1080" w:hanging="270"/>
        <w:rPr>
          <w:u w:val="none"/>
          <w:vertAlign w:val="baseline"/>
        </w:rPr>
      </w:pPr>
      <w:r w:rsidDel="00000000" w:rsidR="00000000" w:rsidRPr="00000000">
        <w:rPr>
          <w:rtl w:val="0"/>
        </w:rPr>
        <w:t xml:space="preserve">Arousal shuts down quickly under conflict, distance, or unspoken tension</w:t>
      </w:r>
      <w:r w:rsidDel="00000000" w:rsidR="00000000" w:rsidRPr="00000000">
        <w:rPr>
          <w:rtl w:val="0"/>
        </w:rPr>
      </w:r>
    </w:p>
    <w:p w:rsidR="00000000" w:rsidDel="00000000" w:rsidP="00000000" w:rsidRDefault="00000000" w:rsidRPr="00000000" w14:paraId="00000010">
      <w:pPr>
        <w:numPr>
          <w:ilvl w:val="0"/>
          <w:numId w:val="1"/>
        </w:numPr>
        <w:spacing w:after="40" w:lineRule="auto"/>
        <w:ind w:left="1080" w:hanging="270"/>
        <w:rPr>
          <w:u w:val="none"/>
          <w:vertAlign w:val="baseline"/>
        </w:rPr>
      </w:pPr>
      <w:r w:rsidDel="00000000" w:rsidR="00000000" w:rsidRPr="00000000">
        <w:rPr>
          <w:rtl w:val="0"/>
        </w:rPr>
        <w:t xml:space="preserve">Insecurities center on </w:t>
      </w:r>
      <w:r w:rsidDel="00000000" w:rsidR="00000000" w:rsidRPr="00000000">
        <w:rPr>
          <w:b w:val="1"/>
          <w:bCs w:val="1"/>
          <w:rtl w:val="0"/>
        </w:rPr>
        <w:t xml:space="preserve">emotional rupture, misattunement, and loss of safety</w:t>
      </w:r>
      <w:r w:rsidDel="00000000" w:rsidR="00000000" w:rsidRPr="00000000">
        <w:rPr>
          <w:rtl w:val="0"/>
        </w:rPr>
      </w:r>
    </w:p>
    <w:p w:rsidR="00000000" w:rsidDel="00000000" w:rsidP="00000000" w:rsidRDefault="00000000" w:rsidRPr="00000000" w14:paraId="00000011">
      <w:pPr>
        <w:numPr>
          <w:ilvl w:val="0"/>
          <w:numId w:val="1"/>
        </w:numPr>
        <w:spacing w:after="40" w:lineRule="auto"/>
        <w:ind w:left="1080" w:hanging="270"/>
        <w:rPr>
          <w:u w:val="none"/>
          <w:vertAlign w:val="baseline"/>
        </w:rPr>
      </w:pPr>
      <w:r w:rsidDel="00000000" w:rsidR="00000000" w:rsidRPr="00000000">
        <w:rPr>
          <w:rtl w:val="0"/>
        </w:rPr>
        <w:t xml:space="preserve">Being rushed, autopilot intimacy, or emotional rupture before sex collapses desire</w:t>
      </w:r>
      <w:r w:rsidDel="00000000" w:rsidR="00000000" w:rsidRPr="00000000">
        <w:rPr>
          <w:rtl w:val="0"/>
        </w:rPr>
      </w:r>
    </w:p>
    <w:p w:rsidR="00000000" w:rsidDel="00000000" w:rsidP="00000000" w:rsidRDefault="00000000" w:rsidRPr="00000000" w14:paraId="00000012">
      <w:pPr>
        <w:numPr>
          <w:ilvl w:val="0"/>
          <w:numId w:val="1"/>
        </w:numPr>
        <w:spacing w:after="40" w:lineRule="auto"/>
        <w:ind w:left="1080" w:hanging="270"/>
        <w:rPr>
          <w:u w:val="none"/>
          <w:vertAlign w:val="baseline"/>
        </w:rPr>
      </w:pPr>
      <w:r w:rsidDel="00000000" w:rsidR="00000000" w:rsidRPr="00000000">
        <w:rPr>
          <w:rtl w:val="0"/>
        </w:rPr>
        <w:t xml:space="preserve">May hesitate to express needs directly, hoping a partner intuitively senses them</w:t>
      </w:r>
      <w:r w:rsidDel="00000000" w:rsidR="00000000" w:rsidRPr="00000000">
        <w:rPr>
          <w:rtl w:val="0"/>
        </w:rPr>
      </w:r>
    </w:p>
    <w:p w:rsidR="00000000" w:rsidDel="00000000" w:rsidP="00000000" w:rsidRDefault="00000000" w:rsidRPr="00000000" w14:paraId="00000013">
      <w:pPr>
        <w:numPr>
          <w:ilvl w:val="0"/>
          <w:numId w:val="1"/>
        </w:numPr>
        <w:spacing w:after="40" w:lineRule="auto"/>
        <w:ind w:left="1080" w:hanging="270"/>
        <w:rPr>
          <w:u w:val="none"/>
          <w:vertAlign w:val="baseline"/>
        </w:rPr>
      </w:pPr>
      <w:r w:rsidDel="00000000" w:rsidR="00000000" w:rsidRPr="00000000">
        <w:rPr>
          <w:rtl w:val="0"/>
        </w:rPr>
        <w:t xml:space="preserve">Risk of unmet needs, quiet resentment, or emotional withdrawal over time</w:t>
      </w:r>
      <w:r w:rsidDel="00000000" w:rsidR="00000000" w:rsidRPr="00000000">
        <w:rPr>
          <w:rtl w:val="0"/>
        </w:rPr>
      </w:r>
    </w:p>
    <w:p w:rsidR="00000000" w:rsidDel="00000000" w:rsidP="00000000" w:rsidRDefault="00000000" w:rsidRPr="00000000" w14:paraId="00000014">
      <w:pPr>
        <w:numPr>
          <w:ilvl w:val="0"/>
          <w:numId w:val="1"/>
        </w:numPr>
        <w:spacing w:after="40" w:lineRule="auto"/>
        <w:ind w:left="1080" w:hanging="270"/>
        <w:rPr>
          <w:u w:val="none"/>
          <w:vertAlign w:val="baseline"/>
        </w:rPr>
      </w:pPr>
      <w:r w:rsidDel="00000000" w:rsidR="00000000" w:rsidRPr="00000000">
        <w:rPr>
          <w:rtl w:val="0"/>
        </w:rPr>
        <w:t xml:space="preserve">May fear being “too emotional” or that their need for closeness makes them less desirable</w:t>
      </w:r>
      <w:r w:rsidDel="00000000" w:rsidR="00000000" w:rsidRPr="00000000">
        <w:rPr>
          <w:rtl w:val="0"/>
        </w:rPr>
      </w:r>
    </w:p>
    <w:p w:rsidR="00000000" w:rsidDel="00000000" w:rsidP="00000000" w:rsidRDefault="00000000" w:rsidRPr="00000000" w14:paraId="00000015">
      <w:pPr>
        <w:numPr>
          <w:ilvl w:val="0"/>
          <w:numId w:val="1"/>
        </w:numPr>
        <w:spacing w:after="40" w:lineRule="auto"/>
        <w:ind w:left="1080" w:hanging="270"/>
        <w:rPr>
          <w:u w:val="none"/>
          <w:vertAlign w:val="baseline"/>
        </w:rPr>
      </w:pPr>
      <w:r w:rsidDel="00000000" w:rsidR="00000000" w:rsidRPr="00000000">
        <w:rPr>
          <w:rtl w:val="0"/>
        </w:rPr>
        <w:t xml:space="preserve">Frequently misread as “low libido” when desire is in fact </w:t>
      </w:r>
      <w:r w:rsidDel="00000000" w:rsidR="00000000" w:rsidRPr="00000000">
        <w:rPr>
          <w:i w:val="1"/>
          <w:iCs w:val="1"/>
          <w:rtl w:val="0"/>
        </w:rPr>
        <w:t xml:space="preserve">highly conditional, not absent</w:t>
      </w:r>
      <w:r w:rsidDel="00000000" w:rsidR="00000000" w:rsidRPr="00000000">
        <w:rPr>
          <w:rtl w:val="0"/>
        </w:rPr>
      </w:r>
    </w:p>
    <w:p w:rsidR="00000000" w:rsidDel="00000000" w:rsidP="00000000" w:rsidRDefault="00000000" w:rsidRPr="00000000" w14:paraId="00000016">
      <w:pPr>
        <w:pStyle w:val="Heading3"/>
        <w:spacing w:after="100" w:before="280" w:lineRule="auto"/>
        <w:rPr/>
      </w:pPr>
      <w:r w:rsidDel="00000000" w:rsidR="00000000" w:rsidRPr="00000000">
        <w:rPr>
          <w:rtl w:val="0"/>
        </w:rPr>
        <w:t xml:space="preserve">What This Archetype Needs</w:t>
      </w:r>
    </w:p>
    <w:p w:rsidR="00000000" w:rsidDel="00000000" w:rsidP="00000000" w:rsidRDefault="00000000" w:rsidRPr="00000000" w14:paraId="00000017">
      <w:pPr>
        <w:spacing w:after="120" w:lineRule="auto"/>
        <w:ind w:left="270" w:firstLine="0"/>
        <w:rPr/>
      </w:pPr>
      <w:r w:rsidDel="00000000" w:rsidR="00000000" w:rsidRPr="00000000">
        <w:rPr>
          <w:b w:val="1"/>
          <w:bCs w:val="1"/>
          <w:rtl w:val="0"/>
        </w:rPr>
        <w:t xml:space="preserve">Slow build-up</w:t>
      </w:r>
      <w:r w:rsidDel="00000000" w:rsidR="00000000" w:rsidRPr="00000000">
        <w:rPr>
          <w:rtl w:val="0"/>
        </w:rPr>
        <w:t xml:space="preserve">, extended touch, deep kissing, skin-to-skin contact, and eye contact that signals </w:t>
      </w:r>
      <w:r w:rsidDel="00000000" w:rsidR="00000000" w:rsidRPr="00000000">
        <w:rPr>
          <w:i w:val="1"/>
          <w:iCs w:val="1"/>
          <w:rtl w:val="0"/>
        </w:rPr>
        <w:t xml:space="preserve">time, presence, and care</w:t>
      </w:r>
      <w:r w:rsidDel="00000000" w:rsidR="00000000" w:rsidRPr="00000000">
        <w:rPr>
          <w:rtl w:val="0"/>
        </w:rPr>
        <w:t xml:space="preserve">. Touch that lingers instead of moving quickly, and gentle words — </w:t>
      </w:r>
      <w:r w:rsidDel="00000000" w:rsidR="00000000" w:rsidRPr="00000000">
        <w:rPr>
          <w:i w:val="1"/>
          <w:iCs w:val="1"/>
          <w:rtl w:val="0"/>
        </w:rPr>
        <w:t xml:space="preserve">“I really want you,” “I feel close to you”</w:t>
      </w:r>
      <w:r w:rsidDel="00000000" w:rsidR="00000000" w:rsidRPr="00000000">
        <w:rPr>
          <w:rtl w:val="0"/>
        </w:rPr>
        <w:t xml:space="preserve"> — where tone matters more than clever language.</w:t>
      </w:r>
    </w:p>
    <w:p w:rsidR="00000000" w:rsidDel="00000000" w:rsidP="00000000" w:rsidRDefault="00000000" w:rsidRPr="00000000" w14:paraId="00000018">
      <w:pPr>
        <w:spacing w:after="120" w:lineRule="auto"/>
        <w:ind w:left="270" w:firstLine="0"/>
        <w:rPr/>
      </w:pPr>
      <w:r w:rsidDel="00000000" w:rsidR="00000000" w:rsidRPr="00000000">
        <w:rPr>
          <w:rtl w:val="0"/>
        </w:rPr>
        <w:t xml:space="preserve">Their love language is </w:t>
      </w:r>
      <w:r w:rsidDel="00000000" w:rsidR="00000000" w:rsidRPr="00000000">
        <w:rPr>
          <w:b w:val="1"/>
          <w:bCs w:val="1"/>
          <w:rtl w:val="0"/>
        </w:rPr>
        <w:t xml:space="preserve">embodied, attuned, and emotionally present</w:t>
      </w:r>
      <w:r w:rsidDel="00000000" w:rsidR="00000000" w:rsidRPr="00000000">
        <w:rPr>
          <w:rtl w:val="0"/>
        </w:rPr>
        <w:t xml:space="preserve"> — gentle attuned touch, emotional availability, slowness, mutual regulation, feeling sensed rather than evaluated. They thrive with partners who repair tension before closeness is expected and who treat tenderness as valuable rather than incidental.</w:t>
      </w:r>
    </w:p>
    <w:p w:rsidR="00000000" w:rsidDel="00000000" w:rsidP="00000000" w:rsidRDefault="00000000" w:rsidRPr="00000000" w14:paraId="00000019">
      <w:pPr>
        <w:pStyle w:val="Heading3"/>
        <w:spacing w:after="100" w:before="280" w:lineRule="auto"/>
        <w:rPr/>
      </w:pPr>
      <w:r w:rsidDel="00000000" w:rsidR="00000000" w:rsidRPr="00000000">
        <w:rPr>
          <w:rtl w:val="0"/>
        </w:rPr>
        <w:t xml:space="preserve">Growth Direction</w:t>
      </w:r>
    </w:p>
    <w:p w:rsidR="00000000" w:rsidDel="00000000" w:rsidP="00000000" w:rsidRDefault="00000000" w:rsidRPr="00000000" w14:paraId="0000001A">
      <w:pPr>
        <w:spacing w:after="120" w:lineRule="auto"/>
        <w:ind w:left="270" w:firstLine="0"/>
        <w:rPr/>
      </w:pPr>
      <w:r w:rsidDel="00000000" w:rsidR="00000000" w:rsidRPr="00000000">
        <w:rPr>
          <w:rtl w:val="0"/>
        </w:rPr>
        <w:t xml:space="preserve">Growth lies in building </w:t>
      </w:r>
      <w:r w:rsidDel="00000000" w:rsidR="00000000" w:rsidRPr="00000000">
        <w:rPr>
          <w:b w:val="1"/>
          <w:bCs w:val="1"/>
          <w:rtl w:val="0"/>
        </w:rPr>
        <w:t xml:space="preserve">erotic self-trust and clear communication</w:t>
      </w:r>
      <w:r w:rsidDel="00000000" w:rsidR="00000000" w:rsidRPr="00000000">
        <w:rPr>
          <w:rtl w:val="0"/>
        </w:rPr>
        <w:t xml:space="preserve"> — learning to ask for what they need without guilt, to tolerate brief emotional distance without panic, and to cultivate desire not only through a partner but through their own body and imagination. The work is not to become less responsive but to become less dependent on perfect conditions to access desire and speak needs.</w:t>
      </w:r>
    </w:p>
    <w:p w:rsidR="00000000" w:rsidDel="00000000" w:rsidP="00000000" w:rsidRDefault="00000000" w:rsidRPr="00000000" w14:paraId="0000001B">
      <w:pPr>
        <w:spacing w:after="120" w:lineRule="auto"/>
        <w:ind w:left="270" w:firstLine="0"/>
        <w:rPr/>
      </w:pPr>
      <w:r w:rsidDel="00000000" w:rsidR="00000000" w:rsidRPr="00000000">
        <w:rPr>
          <w:rtl w:val="0"/>
        </w:rPr>
        <w:t xml:space="preserve">Specific growth directions include building </w:t>
      </w:r>
      <w:r w:rsidDel="00000000" w:rsidR="00000000" w:rsidRPr="00000000">
        <w:rPr>
          <w:b w:val="1"/>
          <w:bCs w:val="1"/>
          <w:rtl w:val="0"/>
        </w:rPr>
        <w:t xml:space="preserve">erotic autonomy</w:t>
      </w:r>
      <w:r w:rsidDel="00000000" w:rsidR="00000000" w:rsidRPr="00000000">
        <w:rPr>
          <w:rtl w:val="0"/>
        </w:rPr>
        <w:t xml:space="preserve"> (generating arousal from their own body and fantasies), translating sensitivity into agency, learning to </w:t>
      </w:r>
      <w:r w:rsidDel="00000000" w:rsidR="00000000" w:rsidRPr="00000000">
        <w:rPr>
          <w:i w:val="1"/>
          <w:iCs w:val="1"/>
          <w:rtl w:val="0"/>
        </w:rPr>
        <w:t xml:space="preserve">stay soft without becoming powerless</w:t>
      </w:r>
      <w:r w:rsidDel="00000000" w:rsidR="00000000" w:rsidRPr="00000000">
        <w:rPr>
          <w:rtl w:val="0"/>
        </w:rPr>
        <w:t xml:space="preserve">, and naming small needs before they accumulate into withdrawal. Their growth path is staying connected even when conditions aren’t perfect.</w:t>
      </w:r>
    </w:p>
    <w:p w:rsidR="00000000" w:rsidDel="00000000" w:rsidP="00000000" w:rsidRDefault="00000000" w:rsidRPr="00000000" w14:paraId="0000001C">
      <w:pPr>
        <w:spacing w:after="120" w:lineRule="auto"/>
        <w:ind w:left="270" w:firstLine="0"/>
        <w:rPr/>
      </w:pPr>
      <w:r w:rsidDel="00000000" w:rsidR="00000000" w:rsidRPr="00000000">
        <w:rPr>
          <w:rtl w:val="0"/>
        </w:rPr>
        <w:t xml:space="preserve">When they can stay soft without disappearing, name needs early, and trust their sensitivity as </w:t>
      </w:r>
      <w:r w:rsidDel="00000000" w:rsidR="00000000" w:rsidRPr="00000000">
        <w:rPr>
          <w:i w:val="1"/>
          <w:iCs w:val="1"/>
          <w:rtl w:val="0"/>
        </w:rPr>
        <w:t xml:space="preserve">information rather than weakness</w:t>
      </w:r>
      <w:r w:rsidDel="00000000" w:rsidR="00000000" w:rsidRPr="00000000">
        <w:rPr>
          <w:rtl w:val="0"/>
        </w:rPr>
        <w:t xml:space="preserve">, their sexuality becomes a powerful source of </w:t>
      </w:r>
      <w:r w:rsidDel="00000000" w:rsidR="00000000" w:rsidRPr="00000000">
        <w:rPr>
          <w:b w:val="1"/>
          <w:bCs w:val="1"/>
          <w:rtl w:val="0"/>
        </w:rPr>
        <w:t xml:space="preserve">intimacy, healing, and enduring relational depth</w:t>
      </w:r>
      <w:r w:rsidDel="00000000" w:rsidR="00000000" w:rsidRPr="00000000">
        <w:rPr>
          <w:rtl w:val="0"/>
        </w:rPr>
        <w:t xml:space="preserve">.</w:t>
      </w:r>
    </w:p>
    <w:p w:rsidR="00000000" w:rsidDel="00000000" w:rsidP="00000000" w:rsidRDefault="00000000" w:rsidRPr="00000000" w14:paraId="0000001D">
      <w:pPr>
        <w:pStyle w:val="Heading3"/>
        <w:spacing w:after="100" w:before="280" w:lineRule="auto"/>
        <w:rPr/>
      </w:pPr>
      <w:r w:rsidDel="00000000" w:rsidR="00000000" w:rsidRPr="00000000">
        <w:rPr>
          <w:rtl w:val="0"/>
        </w:rPr>
        <w:t xml:space="preserve">In One Sentence</w:t>
      </w:r>
    </w:p>
    <w:p w:rsidR="00000000" w:rsidDel="00000000" w:rsidP="00000000" w:rsidRDefault="00000000" w:rsidRPr="00000000" w14:paraId="0000001E">
      <w:pPr>
        <w:spacing w:after="0" w:lineRule="auto"/>
        <w:ind w:left="270" w:firstLine="0"/>
        <w:rPr>
          <w:i w:val="1"/>
          <w:iCs w:val="1"/>
        </w:rPr>
      </w:pPr>
      <w:r w:rsidDel="00000000" w:rsidR="00000000" w:rsidRPr="00000000">
        <w:rPr>
          <w:i w:val="1"/>
          <w:iCs w:val="1"/>
          <w:rtl w:val="0"/>
        </w:rPr>
        <w:t xml:space="preserve">A deeply attuned, tender lover whose sexuality blooms through emotional safety, trust, and being truly met.</w:t>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Lora Medium">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Manrope">
    <w:embedRegular w:fontKey="{00000000-0000-0000-0000-000000000000}" r:id="rId5" w:subsetted="0"/>
    <w:embedBold w:fontKey="{00000000-0000-0000-0000-000000000000}" r:id="rId6" w:subsetted="0"/>
  </w:font>
  <w:font w:name="Lora SemiBold">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 w:name="Lora">
    <w:embedRegular w:fontKey="{00000000-0000-0000-0000-000000000000}" r:id="rId11" w:subsetted="0"/>
    <w:embedBold w:fontKey="{00000000-0000-0000-0000-000000000000}" r:id="rId12" w:subsetted="0"/>
    <w:embedItalic w:fontKey="{00000000-0000-0000-0000-000000000000}" r:id="rId13" w:subsetted="0"/>
    <w:embedBoldItalic w:fontKey="{00000000-0000-0000-0000-000000000000}" r:id="rId1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40" w:hanging="27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Manrope" w:cs="Manrope" w:eastAsia="Manrope" w:hAnsi="Manrope"/>
      </w:rPr>
    </w:rPrDefault>
    <w:pPrDefault>
      <w:pPr>
        <w:spacing w:line="276" w:lineRule="auto"/>
        <w:ind w:left="270" w:firstLine="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line="276" w:lineRule="auto"/>
    </w:pPr>
    <w:rPr>
      <w:rFonts w:ascii="Lora SemiBold" w:cs="Lora SemiBold" w:eastAsia="Lora SemiBold" w:hAnsi="Lora SemiBold"/>
      <w:sz w:val="48"/>
      <w:szCs w:val="48"/>
    </w:rPr>
  </w:style>
  <w:style w:type="paragraph" w:styleId="Heading2">
    <w:name w:val="heading 2"/>
    <w:basedOn w:val="Normal"/>
    <w:next w:val="Normal"/>
    <w:pPr>
      <w:keepNext w:val="1"/>
      <w:keepLines w:val="1"/>
      <w:spacing w:line="276" w:lineRule="auto"/>
    </w:pPr>
    <w:rPr>
      <w:rFonts w:ascii="Lora SemiBold" w:cs="Lora SemiBold" w:eastAsia="Lora SemiBold" w:hAnsi="Lora SemiBold"/>
      <w:sz w:val="36"/>
      <w:szCs w:val="36"/>
    </w:rPr>
  </w:style>
  <w:style w:type="paragraph" w:styleId="Heading3">
    <w:name w:val="heading 3"/>
    <w:basedOn w:val="Normal"/>
    <w:next w:val="Normal"/>
    <w:pPr>
      <w:keepNext w:val="1"/>
      <w:keepLines w:val="1"/>
      <w:spacing w:after="80" w:before="180" w:line="276" w:lineRule="auto"/>
    </w:pPr>
    <w:rPr>
      <w:rFonts w:ascii="Lora SemiBold" w:cs="Lora SemiBold" w:eastAsia="Lora SemiBold" w:hAnsi="Lora SemiBold"/>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line="240" w:lineRule="auto"/>
    </w:pPr>
    <w:rPr>
      <w:rFonts w:ascii="Lora" w:cs="Lora" w:eastAsia="Lora" w:hAnsi="Lora"/>
      <w:b w:val="1"/>
      <w:bCs w:val="1"/>
      <w:sz w:val="48"/>
      <w:szCs w:val="48"/>
    </w:rPr>
  </w:style>
  <w:style w:type="paragraph" w:styleId="Subtitle">
    <w:name w:val="Subtitle"/>
    <w:basedOn w:val="Normal"/>
    <w:next w:val="Normal"/>
    <w:pPr>
      <w:keepNext w:val="1"/>
      <w:keepLines w:val="1"/>
      <w:spacing w:line="276" w:lineRule="auto"/>
    </w:pPr>
    <w:rPr>
      <w:rFonts w:ascii="Lora Medium" w:cs="Lora Medium" w:eastAsia="Lora Medium" w:hAnsi="Lora Medium"/>
      <w:i w:val="1"/>
      <w:iCs w:val="1"/>
      <w:color w:val="a78bfa"/>
      <w:sz w:val="36"/>
      <w:szCs w:val="36"/>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1" Type="http://schemas.openxmlformats.org/officeDocument/2006/relationships/font" Target="fonts/Lora-regular.ttf"/><Relationship Id="rId10" Type="http://schemas.openxmlformats.org/officeDocument/2006/relationships/font" Target="fonts/LoraSemiBold-boldItalic.ttf"/><Relationship Id="rId13" Type="http://schemas.openxmlformats.org/officeDocument/2006/relationships/font" Target="fonts/Lora-italic.ttf"/><Relationship Id="rId12" Type="http://schemas.openxmlformats.org/officeDocument/2006/relationships/font" Target="fonts/Lora-bold.ttf"/><Relationship Id="rId1" Type="http://schemas.openxmlformats.org/officeDocument/2006/relationships/font" Target="fonts/LoraMedium-regular.ttf"/><Relationship Id="rId2" Type="http://schemas.openxmlformats.org/officeDocument/2006/relationships/font" Target="fonts/LoraMedium-bold.ttf"/><Relationship Id="rId3" Type="http://schemas.openxmlformats.org/officeDocument/2006/relationships/font" Target="fonts/LoraMedium-italic.ttf"/><Relationship Id="rId4" Type="http://schemas.openxmlformats.org/officeDocument/2006/relationships/font" Target="fonts/LoraMedium-boldItalic.ttf"/><Relationship Id="rId9" Type="http://schemas.openxmlformats.org/officeDocument/2006/relationships/font" Target="fonts/LoraSemiBold-italic.ttf"/><Relationship Id="rId14" Type="http://schemas.openxmlformats.org/officeDocument/2006/relationships/font" Target="fonts/Lora-boldItalic.ttf"/><Relationship Id="rId5" Type="http://schemas.openxmlformats.org/officeDocument/2006/relationships/font" Target="fonts/Manrope-regular.ttf"/><Relationship Id="rId6" Type="http://schemas.openxmlformats.org/officeDocument/2006/relationships/font" Target="fonts/Manrope-bold.ttf"/><Relationship Id="rId7" Type="http://schemas.openxmlformats.org/officeDocument/2006/relationships/font" Target="fonts/LoraSemiBold-regular.ttf"/><Relationship Id="rId8" Type="http://schemas.openxmlformats.org/officeDocument/2006/relationships/font" Target="fonts/LoraSemiBold-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