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57271" w14:textId="77777777" w:rsidR="003C5A42" w:rsidRDefault="00000000">
      <w:pPr>
        <w:spacing w:after="80" w:line="276" w:lineRule="auto"/>
        <w:jc w:val="center"/>
      </w:pPr>
      <w:r>
        <w:rPr>
          <w:rFonts w:ascii="맑은 고딕" w:eastAsia="맑은 고딕" w:hAnsi="맑은 고딕" w:cs="맑은 고딕"/>
          <w:color w:val="3B82F6"/>
          <w:sz w:val="22"/>
          <w:szCs w:val="22"/>
        </w:rPr>
        <w:t>엔키아(NKIA)</w:t>
      </w:r>
    </w:p>
    <w:p w14:paraId="0D4D40C1" w14:textId="77777777" w:rsidR="00C028DC" w:rsidRDefault="00700254">
      <w:pPr>
        <w:pBdr>
          <w:bottom w:val="thick" w:sz="12" w:space="0" w:color="1D4ED8"/>
        </w:pBdr>
        <w:spacing w:after="120"/>
        <w:jc w:val="center"/>
        <w:rPr>
          <w:rFonts w:ascii="맑은 고딕" w:eastAsia="맑은 고딕" w:hAnsi="맑은 고딕" w:cs="맑은 고딕"/>
          <w:b/>
          <w:bCs/>
          <w:color w:val="290DF7"/>
          <w:sz w:val="44"/>
          <w:szCs w:val="44"/>
        </w:rPr>
      </w:pPr>
      <w:r w:rsidRPr="00C028DC">
        <w:rPr>
          <w:rFonts w:ascii="맑은 고딕" w:eastAsia="맑은 고딕" w:hAnsi="맑은 고딕" w:cs="맑은 고딕" w:hint="eastAsia"/>
          <w:b/>
          <w:bCs/>
          <w:color w:val="290DF7"/>
          <w:sz w:val="44"/>
          <w:szCs w:val="44"/>
        </w:rPr>
        <w:t>영업/</w:t>
      </w:r>
      <w:r w:rsidR="00C028DC" w:rsidRPr="00C028DC">
        <w:rPr>
          <w:rFonts w:ascii="맑은 고딕" w:eastAsia="맑은 고딕" w:hAnsi="맑은 고딕" w:cs="맑은 고딕" w:hint="eastAsia"/>
          <w:b/>
          <w:bCs/>
          <w:color w:val="290DF7"/>
          <w:sz w:val="44"/>
          <w:szCs w:val="44"/>
        </w:rPr>
        <w:t>연구소/사업수행</w:t>
      </w:r>
      <w:r w:rsidR="00C028DC">
        <w:rPr>
          <w:rFonts w:ascii="맑은 고딕" w:eastAsia="맑은 고딕" w:hAnsi="맑은 고딕" w:cs="맑은 고딕" w:hint="eastAsia"/>
          <w:b/>
          <w:bCs/>
          <w:color w:val="290DF7"/>
          <w:sz w:val="44"/>
          <w:szCs w:val="44"/>
        </w:rPr>
        <w:t xml:space="preserve"> 부서</w:t>
      </w:r>
    </w:p>
    <w:p w14:paraId="416407A8" w14:textId="67B9D1CD" w:rsidR="003C5A42" w:rsidRDefault="00000000">
      <w:pPr>
        <w:pBdr>
          <w:bottom w:val="thick" w:sz="12" w:space="0" w:color="1D4ED8"/>
        </w:pBdr>
        <w:spacing w:after="120"/>
        <w:jc w:val="center"/>
      </w:pPr>
      <w:r>
        <w:rPr>
          <w:rFonts w:ascii="맑은 고딕" w:eastAsia="맑은 고딕" w:hAnsi="맑은 고딕" w:cs="맑은 고딕"/>
          <w:b/>
          <w:bCs/>
          <w:color w:val="0A1628"/>
          <w:sz w:val="44"/>
          <w:szCs w:val="44"/>
        </w:rPr>
        <w:t>직무 OKR · KPI 설계 보고서</w:t>
      </w:r>
    </w:p>
    <w:p w14:paraId="3586911F" w14:textId="77777777" w:rsidR="003C5A42" w:rsidRDefault="003C5A42">
      <w:pPr>
        <w:spacing w:after="80"/>
      </w:pPr>
    </w:p>
    <w:p w14:paraId="067A2AFB" w14:textId="77777777" w:rsidR="003C5A42" w:rsidRDefault="00000000">
      <w:pPr>
        <w:spacing w:after="80" w:line="276" w:lineRule="auto"/>
        <w:jc w:val="center"/>
      </w:pPr>
      <w:r>
        <w:rPr>
          <w:rFonts w:ascii="맑은 고딕" w:eastAsia="맑은 고딕" w:hAnsi="맑은 고딕" w:cs="맑은 고딕"/>
          <w:color w:val="1D4ED8"/>
          <w:sz w:val="26"/>
          <w:szCs w:val="26"/>
        </w:rPr>
        <w:t>글로벌 8개 기업 벤치마킹 × AI 직무분석 기반</w:t>
      </w:r>
    </w:p>
    <w:p w14:paraId="17CF950F" w14:textId="77777777" w:rsidR="003C5A42" w:rsidRDefault="00000000">
      <w:pPr>
        <w:spacing w:after="320" w:line="276" w:lineRule="auto"/>
        <w:jc w:val="center"/>
      </w:pPr>
      <w:r>
        <w:rPr>
          <w:rFonts w:ascii="맑은 고딕" w:eastAsia="맑은 고딕" w:hAnsi="맑은 고딕" w:cs="맑은 고딕"/>
          <w:color w:val="6B7280"/>
          <w:sz w:val="24"/>
          <w:szCs w:val="24"/>
        </w:rPr>
        <w:t>데이터 주도 직무 성과 체계 구축</w:t>
      </w:r>
    </w:p>
    <w:p w14:paraId="11962AEE" w14:textId="77777777" w:rsidR="003C5A42" w:rsidRDefault="003C5A42">
      <w:pPr>
        <w:spacing w:after="280"/>
      </w:pP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6A87F57A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9B511" w14:textId="77777777" w:rsidR="003C5A42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42764" w14:textId="77777777" w:rsidR="003C5A42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23AEF9E3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13477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발표 일자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6AFB1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2026년 6월</w:t>
            </w:r>
          </w:p>
        </w:tc>
      </w:tr>
      <w:tr w:rsidR="003C5A42" w14:paraId="760C4D8D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5321D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발표자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0424C" w14:textId="430A7360" w:rsidR="003C5A42" w:rsidRDefault="0065152B">
            <w:r>
              <w:rPr>
                <w:rFonts w:hint="eastAsia"/>
              </w:rPr>
              <w:t>박준우</w:t>
            </w:r>
          </w:p>
        </w:tc>
      </w:tr>
      <w:tr w:rsidR="003C5A42" w14:paraId="14787489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8024C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소속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D02FD" w14:textId="7ECDFECB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엔키아(NKIA) | 경기 성남시 분당구</w:t>
            </w:r>
          </w:p>
        </w:tc>
      </w:tr>
      <w:tr w:rsidR="003C5A42" w14:paraId="6E5B278F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B7054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과제 목적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12812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글로벌 벤치마킹 데이터 활용 직무분석 역량 평가</w:t>
            </w:r>
          </w:p>
        </w:tc>
      </w:tr>
      <w:tr w:rsidR="003C5A42" w14:paraId="386CE72A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97DE1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대상 직무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EEDFE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B2B IT 솔루션 영업 / 연구소(R&amp;D) / 사업수행 · 구축·운영 엔지니어</w:t>
            </w:r>
          </w:p>
        </w:tc>
      </w:tr>
      <w:tr w:rsidR="003C5A42" w14:paraId="39731789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D1172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분석 기업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31E6D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4사 + 국내 4사 (총 8개사, 24개 직무)</w:t>
            </w:r>
          </w:p>
        </w:tc>
      </w:tr>
    </w:tbl>
    <w:p w14:paraId="0F5AB7BE" w14:textId="77777777" w:rsidR="003C5A42" w:rsidRDefault="003C5A42">
      <w:pPr>
        <w:spacing w:after="320"/>
      </w:pPr>
    </w:p>
    <w:p w14:paraId="2647A6C0" w14:textId="77777777" w:rsidR="003C5A42" w:rsidRDefault="00000000">
      <w:pPr>
        <w:spacing w:after="60" w:line="276" w:lineRule="auto"/>
        <w:jc w:val="center"/>
      </w:pPr>
      <w:r>
        <w:rPr>
          <w:rFonts w:ascii="맑은 고딕" w:eastAsia="맑은 고딕" w:hAnsi="맑은 고딕" w:cs="맑은 고딕"/>
          <w:color w:val="6B7280"/>
          <w:sz w:val="18"/>
          <w:szCs w:val="18"/>
        </w:rPr>
        <w:t>Polestar EMS·ITG·WSS | 공공 · 금융 · 민간 · 방송</w:t>
      </w:r>
    </w:p>
    <w:p w14:paraId="25D4EC78" w14:textId="77777777" w:rsidR="003C5A42" w:rsidRDefault="00000000">
      <w:r>
        <w:br w:type="page"/>
      </w:r>
    </w:p>
    <w:p w14:paraId="74806D77" w14:textId="77777777" w:rsidR="003C5A42" w:rsidRDefault="00000000">
      <w:pPr>
        <w:pBdr>
          <w:left w:val="thick" w:sz="28" w:space="6" w:color="1D4ED8"/>
        </w:pBdr>
        <w:shd w:val="solid" w:color="EEF2FF" w:fill="EEF2FF"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목  차</w:t>
      </w:r>
    </w:p>
    <w:p w14:paraId="7DF45F12" w14:textId="77777777" w:rsidR="003C5A42" w:rsidRDefault="003C5A42">
      <w:pPr>
        <w:spacing w:after="120"/>
      </w:pPr>
    </w:p>
    <w:p w14:paraId="22F024A9" w14:textId="3A19483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1부.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 xml:space="preserve">과제 배경 및 상황 — </w:t>
      </w:r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>내부 구조, 고객군, 경쟁환경등에 대한 사전지식 미흡</w:t>
      </w:r>
    </w:p>
    <w:p w14:paraId="71BB2941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2부.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과제 목적 재정의 — HR 소통 후 방향 전환</w:t>
      </w:r>
    </w:p>
    <w:p w14:paraId="342A95DB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3부.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분석 방법론 — 글로벌 × 국내 8개사 벤치마킹</w:t>
      </w:r>
    </w:p>
    <w:p w14:paraId="60C3B41F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4부.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글로벌 4개사 핵심 인사이트</w:t>
      </w:r>
    </w:p>
    <w:p w14:paraId="4EE1E0A1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5부.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국내 4개사 핵심 인사이트</w:t>
      </w:r>
    </w:p>
    <w:p w14:paraId="4A735262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6부.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엔키아 컨텍스트 적용</w:t>
      </w:r>
    </w:p>
    <w:p w14:paraId="452C67E5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7부.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OKR · KPI 설계 결과 — 3대 직무</w:t>
      </w:r>
    </w:p>
    <w:p w14:paraId="539AA46A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8부.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KPI 측정 공식(Formula) 상세</w:t>
      </w:r>
    </w:p>
    <w:p w14:paraId="6EA269BF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9부.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대시보드 결과물</w:t>
      </w:r>
    </w:p>
    <w:p w14:paraId="67BFAC29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10부.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핵심 시사점 및 다음 단계 제안</w:t>
      </w:r>
    </w:p>
    <w:p w14:paraId="3F3C90C3" w14:textId="77777777" w:rsidR="003C5A42" w:rsidRDefault="00000000">
      <w:r>
        <w:br w:type="page"/>
      </w:r>
    </w:p>
    <w:p w14:paraId="4F135F08" w14:textId="77777777" w:rsidR="00361C4A" w:rsidRDefault="00000000">
      <w:pPr>
        <w:pBdr>
          <w:left w:val="thick" w:sz="28" w:space="6" w:color="1D4ED8"/>
        </w:pBdr>
        <w:shd w:val="solid" w:color="EEF2FF" w:fill="EEF2FF"/>
        <w:spacing w:before="280" w:after="100"/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 xml:space="preserve">1부  과제 배경 및 상황 </w:t>
      </w:r>
    </w:p>
    <w:p w14:paraId="118A69F3" w14:textId="3F021CB0" w:rsidR="003C5A42" w:rsidRDefault="00000000">
      <w:pPr>
        <w:pBdr>
          <w:left w:val="thick" w:sz="28" w:space="6" w:color="1D4ED8"/>
        </w:pBdr>
        <w:shd w:val="solid" w:color="EEF2FF" w:fill="EEF2FF"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— </w:t>
      </w:r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>내부 구조, 고객군, 경쟁환경등에 대한 사전지식 미흡</w:t>
      </w:r>
    </w:p>
    <w:p w14:paraId="060F5258" w14:textId="77777777" w:rsidR="003C5A42" w:rsidRDefault="00000000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spacing w:before="80" w:after="80"/>
        <w:ind w:left="160" w:right="160"/>
      </w:pPr>
      <w:r>
        <w:rPr>
          <w:rFonts w:ascii="Segoe UI Symbol" w:eastAsia="맑은 고딕" w:hAnsi="Segoe UI Symbol" w:cs="Segoe UI Symbol"/>
          <w:color w:val="0A1628"/>
        </w:rPr>
        <w:t>⏱</w:t>
      </w:r>
      <w:r>
        <w:rPr>
          <w:rFonts w:ascii="맑은 고딕" w:eastAsia="맑은 고딕" w:hAnsi="맑은 고딕" w:cs="맑은 고딕"/>
          <w:color w:val="0A1628"/>
        </w:rPr>
        <w:t xml:space="preserve"> 발표 타이밍: 0:00 ~ 1:00 | "제가 처한 상황을 먼저 솔직하게 말씀드리겠습니다."</w:t>
      </w:r>
    </w:p>
    <w:p w14:paraId="14D69CE3" w14:textId="77777777" w:rsidR="003C5A42" w:rsidRDefault="003C5A42">
      <w:pPr>
        <w:spacing w:after="80"/>
      </w:pPr>
    </w:p>
    <w:p w14:paraId="084D7CA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1-1. 시작점: 아무것도 모르는 상태</w:t>
      </w:r>
    </w:p>
    <w:p w14:paraId="1FB47B8C" w14:textId="6FF6283D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엔키아 본사 10층</w:t>
      </w:r>
      <w:r w:rsidR="00E278FE">
        <w:rPr>
          <w:rFonts w:ascii="맑은 고딕" w:eastAsia="맑은 고딕" w:hAnsi="맑은 고딕" w:cs="맑은 고딕" w:hint="eastAsia"/>
          <w:color w:val="111827"/>
          <w:sz w:val="21"/>
          <w:szCs w:val="21"/>
        </w:rPr>
        <w:t xml:space="preserve">으로 자리 배치를 옮긴 지 1주일, 이번 AI 기초 교육 3주차에 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주어진 과제는 </w:t>
      </w:r>
      <w:r>
        <w:rPr>
          <w:rFonts w:ascii="맑은 고딕" w:eastAsia="맑은 고딕" w:hAnsi="맑은 고딕" w:cs="맑은 고딕"/>
          <w:b/>
          <w:bCs/>
          <w:color w:val="1D4ED8"/>
          <w:sz w:val="21"/>
          <w:szCs w:val="21"/>
        </w:rPr>
        <w:t>"3개 직무의 OKR·KPI를 설계하라"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는 것이었습니다.</w:t>
      </w:r>
    </w:p>
    <w:p w14:paraId="69F47203" w14:textId="77777777" w:rsidR="003C5A42" w:rsidRDefault="00000000" w:rsidP="006D4E36">
      <w:pPr>
        <w:wordWrap/>
        <w:spacing w:after="60" w:line="276" w:lineRule="auto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당시 상황은 다음과 같았습니다:</w:t>
      </w:r>
    </w:p>
    <w:p w14:paraId="61C6DA38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회사 핵심 제품(Polestar AIOps)에 대한 이해 전무</w:t>
      </w:r>
    </w:p>
    <w:p w14:paraId="24AE7D39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3개 부서(영업·연구소·사업수행)의 실제 업무 프로세스 파악 불가</w:t>
      </w:r>
    </w:p>
    <w:p w14:paraId="5506B63E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현업 직원과의 사전 인터뷰 기회 미확보</w:t>
      </w:r>
    </w:p>
    <w:p w14:paraId="7D8A4DC0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내부 자료(영업 보고서, 연구소 스프린트 기록 등) 접근 제한</w:t>
      </w:r>
    </w:p>
    <w:p w14:paraId="3DD5A7CD" w14:textId="77777777" w:rsidR="003C5A42" w:rsidRDefault="00000000" w:rsidP="006D4E36">
      <w:pPr>
        <w:wordWrap/>
        <w:spacing w:after="8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조직 구조, 고객군, 경쟁 환경에 대한 사전 지식 없음</w:t>
      </w:r>
    </w:p>
    <w:p w14:paraId="4893306C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"내부 정보가 없다면, 외부에서 최고 수준의 기준점을 가져오면 된다."</w:t>
      </w:r>
    </w:p>
    <w:p w14:paraId="51B58DFA" w14:textId="77777777" w:rsidR="003C5A42" w:rsidRDefault="003C5A42" w:rsidP="006D4E36">
      <w:pPr>
        <w:wordWrap/>
        <w:spacing w:after="80"/>
      </w:pPr>
    </w:p>
    <w:p w14:paraId="3D149B7E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1-2. 초기 딜레마 — 두 가지 접근법의 선택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3"/>
        <w:gridCol w:w="1984"/>
        <w:gridCol w:w="1984"/>
        <w:gridCol w:w="2705"/>
      </w:tblGrid>
      <w:tr w:rsidR="003C5A42" w14:paraId="476D75F0" w14:textId="77777777">
        <w:tc>
          <w:tcPr>
            <w:tcW w:w="1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E0B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접근법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3D98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장점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D842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단점</w:t>
            </w:r>
          </w:p>
        </w:tc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3EA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가능성</w:t>
            </w:r>
          </w:p>
        </w:tc>
      </w:tr>
      <w:tr w:rsidR="003C5A42" w14:paraId="5BF96BEC" w14:textId="77777777"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2424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① 내부 인터뷰 기반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603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실제 업무 반영, 구성원 공감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C425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시간·접근 필요</w:t>
            </w:r>
          </w:p>
        </w:tc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9832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❌ 현재 불가</w:t>
            </w:r>
          </w:p>
        </w:tc>
      </w:tr>
      <w:tr w:rsidR="003C5A42" w14:paraId="0043CE43" w14:textId="77777777"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E272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② 글로벌 벤치마킹 기반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01A7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객관성, 글로벌 수준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5372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컨텍스트 조정 필요</w:t>
            </w:r>
          </w:p>
        </w:tc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0C1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✅ 즉시 가능</w:t>
            </w:r>
          </w:p>
        </w:tc>
      </w:tr>
    </w:tbl>
    <w:p w14:paraId="444C916B" w14:textId="77777777" w:rsidR="003C5A42" w:rsidRDefault="003C5A42" w:rsidP="006D4E36">
      <w:pPr>
        <w:wordWrap/>
        <w:spacing w:after="80"/>
      </w:pPr>
    </w:p>
    <w:p w14:paraId="48738EBD" w14:textId="77777777" w:rsidR="003C5A42" w:rsidRDefault="00000000" w:rsidP="006D4E36">
      <w:pPr>
        <w:wordWrap/>
        <w:spacing w:after="60" w:line="276" w:lineRule="auto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결론: </w:t>
      </w: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>글로벌·국내 유사 기업들의 직무 KPI를 철저히 분석하고 엔키아 현실에 맞게 조정하는 전략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을 선택했습니다.</w:t>
      </w:r>
    </w:p>
    <w:p w14:paraId="1437BADC" w14:textId="77777777" w:rsidR="003C5A42" w:rsidRDefault="00000000" w:rsidP="006D4E36">
      <w:pPr>
        <w:wordWrap/>
      </w:pPr>
      <w:r>
        <w:br w:type="page"/>
      </w:r>
    </w:p>
    <w:p w14:paraId="3908475D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2부  과제 목적 재정의 — HR 소통 후 방향 전환</w:t>
      </w:r>
    </w:p>
    <w:p w14:paraId="0DA69288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1:00 ~ 2:00 | "HR 담당자와의 대화가 접근법을 완전히 명확하게 해주었습니다."</w:t>
      </w:r>
    </w:p>
    <w:p w14:paraId="4A50136B" w14:textId="77777777" w:rsidR="003C5A42" w:rsidRDefault="003C5A42" w:rsidP="006D4E36">
      <w:pPr>
        <w:wordWrap/>
        <w:spacing w:after="80"/>
      </w:pPr>
    </w:p>
    <w:p w14:paraId="59CE0BB5" w14:textId="77777777" w:rsidR="003139B7" w:rsidRDefault="003139B7" w:rsidP="006D4E36">
      <w:pPr>
        <w:wordWrap/>
        <w:spacing w:after="80"/>
      </w:pPr>
    </w:p>
    <w:p w14:paraId="7D05C98F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2-1. HR 소통의 핵심 전달 내용</w:t>
      </w:r>
    </w:p>
    <w:p w14:paraId="62125D0C" w14:textId="77777777" w:rsidR="003C5A42" w:rsidRDefault="00000000" w:rsidP="006D4E36">
      <w:pPr>
        <w:pBdr>
          <w:top w:val="single" w:sz="4" w:space="0" w:color="E5E7EB"/>
          <w:left w:val="thick" w:sz="20" w:space="6" w:color="15803D"/>
          <w:bottom w:val="single" w:sz="4" w:space="0" w:color="E5E7EB"/>
          <w:right w:val="single" w:sz="4" w:space="0" w:color="E5E7EB"/>
        </w:pBdr>
        <w:shd w:val="solid" w:color="F0FDF4" w:fill="F0FDF4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💬 HR 담당자 전달: "이 과제의 초점은 AI를 활용한 글로벌 벤치마킹 데이터 수집 능력과 직무분석 역량입니다. 내부 현업 인터뷰 없이도 수행 가능하며, 외부 기준점을 얼마나 체계적으로 수집·적용했는가를 봅니다."</w:t>
      </w:r>
    </w:p>
    <w:p w14:paraId="758876FD" w14:textId="77777777" w:rsidR="003C5A42" w:rsidRDefault="003C5A42" w:rsidP="006D4E36">
      <w:pPr>
        <w:wordWrap/>
        <w:spacing w:after="80"/>
      </w:pPr>
    </w:p>
    <w:p w14:paraId="3EA9E3B3" w14:textId="77777777" w:rsidR="003139B7" w:rsidRDefault="003139B7" w:rsidP="006D4E36">
      <w:pPr>
        <w:wordWrap/>
        <w:spacing w:after="80"/>
      </w:pPr>
    </w:p>
    <w:p w14:paraId="0F49BBC1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2-2. 과제 목적 재정의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3"/>
        <w:gridCol w:w="3246"/>
        <w:gridCol w:w="4147"/>
      </w:tblGrid>
      <w:tr w:rsidR="003C5A42" w14:paraId="562229E5" w14:textId="77777777"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487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구분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6946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기존 가정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8EE7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재정의된 목표</w:t>
            </w:r>
          </w:p>
        </w:tc>
      </w:tr>
      <w:tr w:rsidR="003C5A42" w14:paraId="43A413AF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E130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평가 기준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CCF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내부 업무 파악 깊이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D96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데이터 수집 능력 + 직무분석 논리</w:t>
            </w:r>
          </w:p>
        </w:tc>
      </w:tr>
      <w:tr w:rsidR="003C5A42" w14:paraId="000A582C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3F7A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데이터 소스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02A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사내 인터뷰·문서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D1E2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공개 자료·채용공고·AI 분석</w:t>
            </w:r>
          </w:p>
        </w:tc>
      </w:tr>
      <w:tr w:rsidR="003C5A42" w14:paraId="1021986A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5449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설계 방향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4F5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 고유 프로세스 반영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EE48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수준 → 엔키아 컨텍스트 조정</w:t>
            </w:r>
          </w:p>
        </w:tc>
      </w:tr>
      <w:tr w:rsidR="003C5A42" w14:paraId="5F31B2C6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0C2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성공 기준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901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현업 공감도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4DE5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벤치마킹 체계성 + 지표 정량성</w:t>
            </w:r>
          </w:p>
        </w:tc>
      </w:tr>
    </w:tbl>
    <w:p w14:paraId="10A43E9C" w14:textId="77777777" w:rsidR="003C5A42" w:rsidRDefault="003C5A42" w:rsidP="006D4E36">
      <w:pPr>
        <w:wordWrap/>
        <w:spacing w:after="80"/>
      </w:pPr>
    </w:p>
    <w:p w14:paraId="5947CB40" w14:textId="77777777" w:rsidR="003139B7" w:rsidRDefault="003139B7" w:rsidP="006D4E36">
      <w:pPr>
        <w:wordWrap/>
        <w:spacing w:after="80"/>
      </w:pPr>
    </w:p>
    <w:p w14:paraId="080290A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2-3. 재설계된 접근 전략 — 6단계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2"/>
        <w:gridCol w:w="7664"/>
      </w:tblGrid>
      <w:tr w:rsidR="003C5A42" w14:paraId="391E2497" w14:textId="77777777"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365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단계</w:t>
            </w:r>
          </w:p>
        </w:tc>
        <w:tc>
          <w:tcPr>
            <w:tcW w:w="42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91A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5FC5A257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E99DC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1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16111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분석 대상 8개 기업 선정 (글로벌 4사 + 국내 4사)</w:t>
            </w:r>
          </w:p>
        </w:tc>
      </w:tr>
      <w:tr w:rsidR="003C5A42" w14:paraId="0B01B8DB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1C34A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2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DC600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3개 직무(영업/연구소/사업수행) × 8개 기업 = 24개 직무 심층 분석</w:t>
            </w:r>
          </w:p>
        </w:tc>
      </w:tr>
      <w:tr w:rsidR="003C5A42" w14:paraId="27EC723F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D6EA4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3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A758C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직무별 KPI 패턴 추출 — 정량·정성·보완 지표 분류</w:t>
            </w:r>
          </w:p>
        </w:tc>
      </w:tr>
      <w:tr w:rsidR="003C5A42" w14:paraId="2FDB1D5A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7B46D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4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195C3" w14:textId="1313817E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엔키아 고유 컨텍스트(Polestar AIOps, 1</w:t>
            </w:r>
            <w:r w:rsidR="00D446DB" w:rsidRPr="00783C53">
              <w:rPr>
                <w:rFonts w:ascii="맑은 고딕" w:eastAsia="맑은 고딕" w:hAnsi="맑은 고딕" w:cs="맑은 고딕" w:hint="eastAsia"/>
                <w:b/>
                <w:bCs/>
                <w:color w:val="111827"/>
                <w:sz w:val="19"/>
                <w:szCs w:val="19"/>
              </w:rPr>
              <w:t>83</w:t>
            </w: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명, 공공·금융·민간) 적용</w:t>
            </w:r>
          </w:p>
        </w:tc>
      </w:tr>
      <w:tr w:rsidR="003C5A42" w14:paraId="6F69D192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1D26D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5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25313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OKR × KPI 통합 설계 + 측정 공식(Formula) 명시</w:t>
            </w:r>
          </w:p>
        </w:tc>
      </w:tr>
      <w:tr w:rsidR="003C5A42" w14:paraId="2D79A615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9CDCB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6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8B30C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인터랙티브 HTML 대시보드로 시각화</w:t>
            </w:r>
          </w:p>
        </w:tc>
      </w:tr>
    </w:tbl>
    <w:p w14:paraId="2EE53B7D" w14:textId="77777777" w:rsidR="003C5A42" w:rsidRDefault="00000000" w:rsidP="006D4E36">
      <w:pPr>
        <w:wordWrap/>
      </w:pPr>
      <w:r>
        <w:br w:type="page"/>
      </w:r>
    </w:p>
    <w:p w14:paraId="2B27E54E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3부  분석 방법론 — 글로벌 × 국내 8개사 벤치마킹</w:t>
      </w:r>
    </w:p>
    <w:p w14:paraId="3494B256" w14:textId="752F3408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2:00 ~ 3:00 | "무엇을 어떻게 분석했는지 방법론부터 설명</w:t>
      </w:r>
      <w:r w:rsidR="004605B1">
        <w:rPr>
          <w:rFonts w:ascii="맑은 고딕" w:eastAsia="맑은 고딕" w:hAnsi="맑은 고딕" w:cs="맑은 고딕" w:hint="eastAsia"/>
          <w:color w:val="0A1628"/>
        </w:rPr>
        <w:t xml:space="preserve"> </w:t>
      </w:r>
      <w:r>
        <w:rPr>
          <w:rFonts w:ascii="맑은 고딕" w:eastAsia="맑은 고딕" w:hAnsi="맑은 고딕" w:cs="맑은 고딕"/>
          <w:color w:val="0A1628"/>
        </w:rPr>
        <w:t>드립니다."</w:t>
      </w:r>
    </w:p>
    <w:p w14:paraId="478A4E48" w14:textId="77777777" w:rsidR="003C5A42" w:rsidRDefault="003C5A42" w:rsidP="006D4E36">
      <w:pPr>
        <w:wordWrap/>
        <w:spacing w:after="80"/>
      </w:pPr>
    </w:p>
    <w:p w14:paraId="1CBC3A33" w14:textId="77777777" w:rsidR="004605B1" w:rsidRDefault="004605B1" w:rsidP="006D4E36">
      <w:pPr>
        <w:wordWrap/>
        <w:spacing w:after="80"/>
      </w:pPr>
    </w:p>
    <w:p w14:paraId="1FE9ED1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3-1. 분석 대상 기업 선정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6"/>
        <w:gridCol w:w="1910"/>
        <w:gridCol w:w="3029"/>
        <w:gridCol w:w="3211"/>
      </w:tblGrid>
      <w:tr w:rsidR="003C5A42" w14:paraId="30732010" w14:textId="77777777">
        <w:tc>
          <w:tcPr>
            <w:tcW w:w="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A138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레이어</w:t>
            </w:r>
          </w:p>
        </w:tc>
        <w:tc>
          <w:tcPr>
            <w:tcW w:w="1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CF3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기업</w:t>
            </w:r>
          </w:p>
        </w:tc>
        <w:tc>
          <w:tcPr>
            <w:tcW w:w="1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572C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선정 이유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12D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연관성</w:t>
            </w:r>
          </w:p>
        </w:tc>
      </w:tr>
      <w:tr w:rsidR="003C5A42" w14:paraId="38DFC14B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1D7C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008E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ServiceNow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303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ITSM·ITOM 플랫폼 글로벌 1위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92C9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ITSM 모듈의 글로벌 기준점</w:t>
            </w:r>
          </w:p>
        </w:tc>
      </w:tr>
      <w:tr w:rsidR="003C5A42" w14:paraId="0C39D34E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7356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9BF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Dynatrace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E222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AIOps·APM 선두, Davis AI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213A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이상탐지 AI 정밀도 벤치마크</w:t>
            </w:r>
          </w:p>
        </w:tc>
      </w:tr>
      <w:tr w:rsidR="003C5A42" w14:paraId="407633FA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C09B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C812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Datadog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465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모니터링 SaaS, PLG 전략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33E9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모니터링 사용량 기반 성장 모델</w:t>
            </w:r>
          </w:p>
        </w:tc>
      </w:tr>
      <w:tr w:rsidR="003C5A42" w14:paraId="623C6776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4E2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44C8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PagerDuty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91B0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 자동화, SRE 문화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FC88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자동화·SLO·Error Budget 체계</w:t>
            </w:r>
          </w:p>
        </w:tc>
      </w:tr>
      <w:tr w:rsidR="003C5A42" w14:paraId="4686D8E4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A0F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628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더존비즈온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E54DC" w14:textId="7DF972D3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ERP·클라우드 B2B 영업 1위 (4,</w:t>
            </w:r>
            <w:r w:rsidR="00EB1737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463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억)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A608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입찰·방문 영업·CRM KPI 현실</w:t>
            </w:r>
          </w:p>
        </w:tc>
      </w:tr>
      <w:tr w:rsidR="003C5A42" w14:paraId="7FA09D44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B6A6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D1D5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티맥스소프트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BC0D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미들웨어·AIOps(TEM) 개발사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0D17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 QA 지표·레거시 통합 도전</w:t>
            </w:r>
          </w:p>
        </w:tc>
      </w:tr>
      <w:tr w:rsidR="003C5A42" w14:paraId="2AE278A7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E2E2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CFF6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가비아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F1A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IDC·클라우드 운영 전문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9411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완성도·CSAT KPI 현실화</w:t>
            </w:r>
          </w:p>
        </w:tc>
      </w:tr>
      <w:tr w:rsidR="003C5A42" w14:paraId="2551BA10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B772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727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카카오엔터프라이즈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8B2E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AI·클라우드·SRE 문화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4829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SLA·MTTR·IaC 자동화율 목표치</w:t>
            </w:r>
          </w:p>
        </w:tc>
      </w:tr>
    </w:tbl>
    <w:p w14:paraId="4B5BB315" w14:textId="77777777" w:rsidR="003C5A42" w:rsidRDefault="003C5A42" w:rsidP="006D4E36">
      <w:pPr>
        <w:wordWrap/>
        <w:spacing w:after="80"/>
      </w:pPr>
    </w:p>
    <w:p w14:paraId="4C84B691" w14:textId="77777777" w:rsidR="004605B1" w:rsidRDefault="004605B1" w:rsidP="006D4E36">
      <w:pPr>
        <w:wordWrap/>
        <w:spacing w:after="80"/>
      </w:pPr>
    </w:p>
    <w:p w14:paraId="3B1BA1EE" w14:textId="77777777" w:rsidR="004605B1" w:rsidRDefault="004605B1" w:rsidP="006D4E36">
      <w:pPr>
        <w:wordWrap/>
        <w:spacing w:after="80"/>
      </w:pPr>
    </w:p>
    <w:p w14:paraId="17F1FA1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3-2. 분석 프레임워크 — 3개 직무 × 5개 분석 축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4"/>
        <w:gridCol w:w="3606"/>
        <w:gridCol w:w="3606"/>
      </w:tblGrid>
      <w:tr w:rsidR="003C5A42" w14:paraId="12DB0EC9" w14:textId="77777777">
        <w:tc>
          <w:tcPr>
            <w:tcW w:w="1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4B09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분석 축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7F92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수집 내용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D6A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활용 방식</w:t>
            </w:r>
          </w:p>
        </w:tc>
      </w:tr>
      <w:tr w:rsidR="003C5A42" w14:paraId="468DF940" w14:textId="77777777"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2F28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① 주요 업무·책임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F50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채용공고, JD 원문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F48F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핵심 활동 정의</w:t>
            </w:r>
          </w:p>
        </w:tc>
      </w:tr>
      <w:tr w:rsidR="003C5A42" w14:paraId="39B0F485" w14:textId="77777777"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FF2D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② 요구 역량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37C0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기술 스택, 자격요건, 우대사항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A815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실행 가능성 검증</w:t>
            </w:r>
          </w:p>
        </w:tc>
      </w:tr>
      <w:tr w:rsidR="003C5A42" w14:paraId="4CF7FB38" w14:textId="77777777"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16D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③ KPI·OKR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74A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공시된 성과 지표, 투자자 자료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DCAB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지표 목표값 설정의 기준선</w:t>
            </w:r>
          </w:p>
        </w:tc>
      </w:tr>
      <w:tr w:rsidR="003C5A42" w14:paraId="39027A04" w14:textId="77777777"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D7A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④ 도전과제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7DE7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현직자 리뷰 (Glassdoor·잡플래닛·블라인드)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E6E1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설계 시 고려해야 할 제약</w:t>
            </w:r>
          </w:p>
        </w:tc>
      </w:tr>
      <w:tr w:rsidR="003C5A42" w14:paraId="6D21396B" w14:textId="77777777"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FC9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⑤ 방법론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198A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MEDDIC, DORA, SLO, Error Budget 등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AFDA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공식(Formula) 설계 근거</w:t>
            </w:r>
          </w:p>
        </w:tc>
      </w:tr>
    </w:tbl>
    <w:p w14:paraId="2EA4AA98" w14:textId="77777777" w:rsidR="003C5A42" w:rsidRDefault="003C5A42" w:rsidP="006D4E36">
      <w:pPr>
        <w:wordWrap/>
        <w:spacing w:after="80"/>
      </w:pPr>
    </w:p>
    <w:p w14:paraId="3056B4E8" w14:textId="77777777" w:rsidR="004605B1" w:rsidRDefault="004605B1" w:rsidP="006D4E36">
      <w:pPr>
        <w:wordWrap/>
        <w:spacing w:after="80"/>
      </w:pPr>
    </w:p>
    <w:p w14:paraId="44B4A7AC" w14:textId="77777777" w:rsidR="004605B1" w:rsidRDefault="004605B1" w:rsidP="006D4E36">
      <w:pPr>
        <w:wordWrap/>
        <w:spacing w:after="80"/>
      </w:pPr>
    </w:p>
    <w:p w14:paraId="72A65333" w14:textId="77777777" w:rsidR="004605B1" w:rsidRDefault="004605B1" w:rsidP="006D4E36">
      <w:pPr>
        <w:wordWrap/>
        <w:spacing w:after="80"/>
      </w:pPr>
    </w:p>
    <w:p w14:paraId="7E315245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3-3. 적용된 핵심 프레임워크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2164"/>
        <w:gridCol w:w="1262"/>
        <w:gridCol w:w="3606"/>
      </w:tblGrid>
      <w:tr w:rsidR="003C5A42" w14:paraId="4623C341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E251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프레임워크</w:t>
            </w:r>
          </w:p>
        </w:tc>
        <w:tc>
          <w:tcPr>
            <w:tcW w:w="1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1BF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출처</w:t>
            </w:r>
          </w:p>
        </w:tc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4753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적용 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1981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내용</w:t>
            </w:r>
          </w:p>
        </w:tc>
      </w:tr>
      <w:tr w:rsidR="003C5A42" w14:paraId="6DA01335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670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 / MEDDPIC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425A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ServiceNow·PagerDuty 영업</w:t>
            </w:r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6267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E0A5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건강도·딜 자격 검증</w:t>
            </w:r>
          </w:p>
        </w:tc>
      </w:tr>
      <w:tr w:rsidR="003C5A42" w14:paraId="3FEB12AD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DC3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DORA 4 메트릭</w:t>
            </w:r>
          </w:p>
        </w:tc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E16A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Google·PagerDuty DevOps</w:t>
            </w:r>
          </w:p>
        </w:tc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866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5A8D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빈도·MTTR·변경 실패율·Lead Time</w:t>
            </w:r>
          </w:p>
        </w:tc>
      </w:tr>
      <w:tr w:rsidR="003C5A42" w14:paraId="56CD581E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8572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/ Error Budget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376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Google SRE·PagerDuty</w:t>
            </w:r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569A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340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서비스 신뢰성 목표·에러 버짓 추적</w:t>
            </w:r>
          </w:p>
        </w:tc>
      </w:tr>
      <w:tr w:rsidR="003C5A42" w14:paraId="48F2AB3D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A61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 / Lagging KPI</w:t>
            </w:r>
          </w:p>
        </w:tc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A76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HBR 성과관리 원칙</w:t>
            </w:r>
          </w:p>
        </w:tc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933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 직무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F35E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선행(예측)·후행(결과) 지표 이원화</w:t>
            </w:r>
          </w:p>
        </w:tc>
      </w:tr>
      <w:tr w:rsidR="003C5A42" w14:paraId="73AE6223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02D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7FE7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Google·Intel 원칙</w:t>
            </w:r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A7E0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 직무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218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연간 목표 × 분기 추적 가능한 KR</w:t>
            </w:r>
          </w:p>
        </w:tc>
      </w:tr>
    </w:tbl>
    <w:p w14:paraId="03F7C79D" w14:textId="526C525F" w:rsidR="003C5A42" w:rsidRDefault="003C5A42" w:rsidP="006D4E36">
      <w:pPr>
        <w:wordWrap/>
      </w:pPr>
    </w:p>
    <w:p w14:paraId="53B17EEB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4부  글로벌 4개사 핵심 인사이트</w:t>
      </w:r>
    </w:p>
    <w:p w14:paraId="5B5ECFA4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3:00 ~ 5:00 | "각 글로벌 기업에서 엔키아에 적용할 핵심 KPI 기준을 추출했습니다."</w:t>
      </w:r>
    </w:p>
    <w:p w14:paraId="5F50B159" w14:textId="77777777" w:rsidR="003C5A42" w:rsidRDefault="003C5A42" w:rsidP="006D4E36">
      <w:pPr>
        <w:wordWrap/>
        <w:spacing w:after="80"/>
      </w:pPr>
    </w:p>
    <w:p w14:paraId="35B09D51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4-1. ServiceNow — ITSM·ITOM 플랫폼 글로벌 리더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6ED01CEB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FFB2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3C3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0747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인사이트</w:t>
            </w:r>
          </w:p>
        </w:tc>
      </w:tr>
      <w:tr w:rsidR="003C5A42" w14:paraId="35E61E42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245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(Enterprise 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503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연간 쿼터 $1.55M · Win Rate 20~35% · 파이프라인 3~4×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2AD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C레벨 멀티스레딩 + 쿼터 3배 파이프라인 원칙 채택</w:t>
            </w:r>
          </w:p>
        </w:tc>
      </w:tr>
      <w:tr w:rsidR="003C5A42" w14:paraId="01A34462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38B5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464E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ITOM 모듈 배포 빈도 · AIOps 알고리즘 정확도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F36B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Event Correlation 정밀도 KPI 체계화</w:t>
            </w:r>
          </w:p>
        </w:tc>
      </w:tr>
      <w:tr w:rsidR="003C5A42" w14:paraId="16A1C6A7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309A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6A31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CMDB 정확도 · Discovery 커버리지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B70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고객사 자산 인식률·모니터링 커버리지 지표화</w:t>
            </w:r>
          </w:p>
        </w:tc>
      </w:tr>
    </w:tbl>
    <w:p w14:paraId="574EB807" w14:textId="77777777" w:rsidR="003C5A42" w:rsidRDefault="003C5A42" w:rsidP="006D4E36">
      <w:pPr>
        <w:wordWrap/>
        <w:spacing w:after="120"/>
      </w:pPr>
    </w:p>
    <w:p w14:paraId="01F6C9B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4-2. Dynatrace — AIOps·APM 전문, Davis AI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1AF38B98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493B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4D75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4E93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인사이트</w:t>
            </w:r>
          </w:p>
        </w:tc>
      </w:tr>
      <w:tr w:rsidR="003C5A42" w14:paraId="62C13AB6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F0AE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3159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ARR 성장률 · 플랫폼 확장 딜 비중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026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기존 고객 Upsell 매출 비중 별도 KPI 추적</w:t>
            </w:r>
          </w:p>
        </w:tc>
      </w:tr>
      <w:tr w:rsidR="003C5A42" w14:paraId="153DF353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645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3F34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Davis AI False Positive Rate · Precision/Recall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8AE2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이상탐지 P:85% / R:80% 목표값 설정 근거</w:t>
            </w:r>
          </w:p>
        </w:tc>
      </w:tr>
      <w:tr w:rsidR="003C5A42" w14:paraId="7A568F0C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C72E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FA5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달성률 · MTTR · 에러 버짓 소진율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DA24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신뢰성 SLO 99.9% 기준 채택</w:t>
            </w:r>
          </w:p>
        </w:tc>
      </w:tr>
    </w:tbl>
    <w:p w14:paraId="45A7A7D7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4-3. Datadog — 모니터링 SaaS, PLG→Enterprise 전환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2B5BB0F4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EB2D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F53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1B9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인사이트</w:t>
            </w:r>
          </w:p>
        </w:tc>
      </w:tr>
      <w:tr w:rsidR="003C5A42" w14:paraId="75430A82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05B7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150A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PLG Trial→유료 전환율 · Data-Driven Meeting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0C7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무료 PoC→계약 전환율 60% 목표</w:t>
            </w:r>
          </w:p>
        </w:tc>
      </w:tr>
      <w:tr w:rsidR="003C5A42" w14:paraId="1CFC034C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703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9C2F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에이전트 설치 성공률 · 쿼리 레이턴시 P99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847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에이전트 배포 자동화율 지표화</w:t>
            </w:r>
          </w:p>
        </w:tc>
      </w:tr>
      <w:tr w:rsidR="003C5A42" w14:paraId="6FBA9615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72F9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9511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 20% 이하 · 자동화 커버리지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83F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Toil 25% 이하 기준 설정 근거</w:t>
            </w:r>
          </w:p>
        </w:tc>
      </w:tr>
    </w:tbl>
    <w:p w14:paraId="641C9C09" w14:textId="77777777" w:rsidR="003C5A42" w:rsidRDefault="003C5A42" w:rsidP="006D4E36">
      <w:pPr>
        <w:wordWrap/>
        <w:spacing w:after="120"/>
      </w:pPr>
    </w:p>
    <w:p w14:paraId="389B019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4-4. PagerDuty — 인시던트 자동화·SRE 문화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210BB64C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84B5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FAB9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5946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인사이트</w:t>
            </w:r>
          </w:p>
        </w:tc>
      </w:tr>
      <w:tr w:rsidR="003C5A42" w14:paraId="6F59A008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D4AE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(Enterprise 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ED9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MEDDICC 파이프라인 · Expansion ARR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8D75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기존 고객 확장 매출을 별도 KPI로 추적</w:t>
            </w:r>
          </w:p>
        </w:tc>
      </w:tr>
      <w:tr w:rsidR="003C5A42" w14:paraId="3255B69E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D500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4504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알림 전달 성공률 99.99% · 인시던트 자동 그룹화 정밀도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9441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미션 크리티컬 기능의 99.x% 신뢰성 목표 수립</w:t>
            </w:r>
          </w:p>
        </w:tc>
      </w:tr>
      <w:tr w:rsidR="003C5A42" w14:paraId="29689F7E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BA5D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5E5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에러 버짓 · 불필요 알람 감소 30%+ · FRT P1 30분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DA1E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재발 인시던트 20% 이하 · FRT 기준 직접 채택</w:t>
            </w:r>
          </w:p>
        </w:tc>
      </w:tr>
    </w:tbl>
    <w:p w14:paraId="2DBB5B53" w14:textId="77777777" w:rsidR="003C5A42" w:rsidRDefault="003C5A42" w:rsidP="006D4E36">
      <w:pPr>
        <w:wordWrap/>
        <w:spacing w:after="120"/>
      </w:pPr>
    </w:p>
    <w:p w14:paraId="07AB3BA0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4-5. 글로벌 공통 패턴 → 엔키아 설계 원칙화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967"/>
        <w:gridCol w:w="3967"/>
      </w:tblGrid>
      <w:tr w:rsidR="003C5A42" w14:paraId="1C7C5F6C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B0C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0CD2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글로벌 공통 패턴</w:t>
            </w:r>
          </w:p>
        </w:tc>
        <w:tc>
          <w:tcPr>
            <w:tcW w:w="2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B991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설계 원칙</w:t>
            </w:r>
          </w:p>
        </w:tc>
      </w:tr>
      <w:tr w:rsidR="003C5A42" w14:paraId="37F22B6B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56CD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CDC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3~4× / Win Rate 20~35% / 쿼터 100%+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4126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3× 유지 + CRM 기반 주간 추적</w:t>
            </w:r>
          </w:p>
        </w:tc>
      </w:tr>
      <w:tr w:rsidR="003C5A42" w14:paraId="3A75DB08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87E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39A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DORA 4 메트릭(배포 빈도·CFR·MTTR·Lead Time) 필수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F25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DORA 4 메트릭 전사 KPI로 채택</w:t>
            </w:r>
          </w:p>
        </w:tc>
      </w:tr>
      <w:tr w:rsidR="003C5A42" w14:paraId="4664E600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092C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ACF9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99.9~99.99% / Error Budget / Toil 20% 이하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A35F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99.9% + Toil 25% 이하로 단계 조정</w:t>
            </w:r>
          </w:p>
        </w:tc>
      </w:tr>
      <w:tr w:rsidR="003C5A42" w14:paraId="0713D64E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85A5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F0C0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Precision/Recall 명시 · False Positive 최소화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E5B5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이상탐지·Ask Lucida AI 품질 KPI 공식화</w:t>
            </w:r>
          </w:p>
        </w:tc>
      </w:tr>
    </w:tbl>
    <w:p w14:paraId="1F1127CF" w14:textId="77777777" w:rsidR="003C5A42" w:rsidRDefault="00000000" w:rsidP="006D4E36">
      <w:pPr>
        <w:wordWrap/>
      </w:pPr>
      <w:r>
        <w:br w:type="page"/>
      </w:r>
    </w:p>
    <w:p w14:paraId="7030EFE3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5부  국내 4개사 핵심 인사이트</w:t>
      </w:r>
    </w:p>
    <w:p w14:paraId="206FC071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5:00 ~ 6:30 | "글로벌 수준을 한국 시장 현실에 맞게 조정하기 위한 국내 벤치마킹입니다."</w:t>
      </w:r>
    </w:p>
    <w:p w14:paraId="7A3674F5" w14:textId="77777777" w:rsidR="003C5A42" w:rsidRDefault="003C5A42" w:rsidP="006D4E36">
      <w:pPr>
        <w:wordWrap/>
        <w:spacing w:after="80"/>
      </w:pPr>
    </w:p>
    <w:p w14:paraId="1631C6E7" w14:textId="08149F36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5-1. 더존비즈온 — ERP·클라우드 B2B 영업 1위 (연결 매출 4,</w:t>
      </w:r>
      <w:r w:rsidR="00283B64">
        <w:rPr>
          <w:rFonts w:ascii="맑은 고딕" w:eastAsia="맑은 고딕" w:hAnsi="맑은 고딕" w:cs="맑은 고딕" w:hint="eastAsia"/>
          <w:b/>
          <w:bCs/>
          <w:color w:val="0A1628"/>
          <w:sz w:val="24"/>
          <w:szCs w:val="24"/>
        </w:rPr>
        <w:t>46</w:t>
      </w: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3억)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43169B0B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854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0B21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E04A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포인트</w:t>
            </w:r>
          </w:p>
        </w:tc>
      </w:tr>
      <w:tr w:rsidR="003C5A42" w14:paraId="5110ECEA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6DD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4807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월별 신규 계약 달성률 · Renewal Rate · Win Rate 25%+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0C5C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입찰 + 방문 영업 병행 — 일 단위 실적 보고 문화 파악</w:t>
            </w:r>
          </w:p>
        </w:tc>
      </w:tr>
      <w:tr w:rsidR="003C5A42" w14:paraId="7A648D1E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DA3A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B0A1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스프린트 완료율 · 결함 밀도 · 납기 준수율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DF8F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레거시 EMS + AI 신기능 동시 개발 도전과제 직접 반영</w:t>
            </w:r>
          </w:p>
        </w:tc>
      </w:tr>
      <w:tr w:rsidR="003C5A42" w14:paraId="3EFCA862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6A7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78AE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SLA 99.9%+ · MTTR · 예방 점검 완료율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95CD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365×24 관제 — ERP 고객사 13만개 가용성 압박 현실</w:t>
            </w:r>
          </w:p>
        </w:tc>
      </w:tr>
    </w:tbl>
    <w:p w14:paraId="7DD49B7A" w14:textId="77777777" w:rsidR="003C5A42" w:rsidRDefault="003C5A42" w:rsidP="006D4E36">
      <w:pPr>
        <w:wordWrap/>
        <w:spacing w:after="120"/>
      </w:pPr>
    </w:p>
    <w:p w14:paraId="605D9C6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5-2. 티맥스소프트 — 미들웨어·AIOps(TEM) 개발사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674AB315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598F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955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43E6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포인트</w:t>
            </w:r>
          </w:p>
        </w:tc>
      </w:tr>
      <w:tr w:rsidR="003C5A42" w14:paraId="0ACEBED8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5194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77AC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Winback 건수 · 해외 수주 비중 · 유지보수 갱신율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F0BA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경쟁사 제품 대체 수주(Winback) 건수 별도 추적</w:t>
            </w:r>
          </w:p>
        </w:tc>
      </w:tr>
      <w:tr w:rsidR="003C5A42" w14:paraId="467748F3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C08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6AB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이상탐지 Precision/Recall · DORA 4 지표 명시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290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AI 기능 QA 지표 체계의 직접 벤치마크</w:t>
            </w:r>
          </w:p>
        </w:tc>
      </w:tr>
      <w:tr w:rsidR="003C5A42" w14:paraId="3AB5A554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6652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3389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개발·QA 환경 가용성 · 보안 취약점 패치 적기율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F1E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공공·금융 고객 보안 인증 환경 유지 비용 반영</w:t>
            </w:r>
          </w:p>
        </w:tc>
      </w:tr>
    </w:tbl>
    <w:p w14:paraId="659467DF" w14:textId="77777777" w:rsidR="003C5A42" w:rsidRDefault="003C5A42" w:rsidP="006D4E36">
      <w:pPr>
        <w:wordWrap/>
        <w:spacing w:after="120"/>
      </w:pPr>
    </w:p>
    <w:p w14:paraId="1AC22436" w14:textId="77777777" w:rsidR="003139B7" w:rsidRDefault="003139B7" w:rsidP="006D4E36">
      <w:pPr>
        <w:wordWrap/>
        <w:spacing w:after="120"/>
      </w:pPr>
    </w:p>
    <w:p w14:paraId="0961C67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5-3. 가비아 — IDC·클라우드 운영 전문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40D3A71D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828D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27C0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C981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포인트</w:t>
            </w:r>
          </w:p>
        </w:tc>
      </w:tr>
      <w:tr w:rsidR="003C5A42" w14:paraId="073B6379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EC79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B032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입찰 수주율 · 신규 파트너 계약 건수 · Churn Rate 역지표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5DF1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파트너 채널 관리 KPI 설계에 직접 활용</w:t>
            </w:r>
          </w:p>
        </w:tc>
      </w:tr>
      <w:tr w:rsidR="003C5A42" w14:paraId="071765D0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3D9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359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"산출물 완성도와 작업 일정" — 채용공고 직접 명시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E39A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납기 기반 KPI를 공식 평가 기준으로 채택</w:t>
            </w:r>
          </w:p>
        </w:tc>
      </w:tr>
      <w:tr w:rsidR="003C5A42" w14:paraId="1BCE71A4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9866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4D1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CSAT · MTTR · 고객 지원 티켓 처리율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8AA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기술 지원 품질 지표의 현실적 목표값(CSAT 4.0+)</w:t>
            </w:r>
          </w:p>
        </w:tc>
      </w:tr>
    </w:tbl>
    <w:p w14:paraId="59EA6643" w14:textId="77777777" w:rsidR="003C5A42" w:rsidRDefault="003C5A42" w:rsidP="006D4E36">
      <w:pPr>
        <w:wordWrap/>
        <w:spacing w:after="120"/>
      </w:pPr>
    </w:p>
    <w:p w14:paraId="605313A1" w14:textId="77777777" w:rsidR="003139B7" w:rsidRDefault="003139B7" w:rsidP="006D4E36">
      <w:pPr>
        <w:wordWrap/>
        <w:spacing w:after="120"/>
      </w:pPr>
    </w:p>
    <w:p w14:paraId="1061EF56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5-4. 카카오엔터프라이즈 — AI·클라우드 SRE 문화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199B903C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7654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5F12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0FEC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포인트</w:t>
            </w:r>
          </w:p>
        </w:tc>
      </w:tr>
      <w:tr w:rsidR="003C5A42" w14:paraId="097B173E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903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D68B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신규 클라우드 ARR · GPU 고객 확보 건수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7FBF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클라우드 기반 사용량 성장 지표 구조 참고</w:t>
            </w:r>
          </w:p>
        </w:tc>
      </w:tr>
      <w:tr w:rsidR="003C5A42" w14:paraId="29597227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762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8566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SLA 달성률 · P99 레이턴시 · GPU 클러스터 활용률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68C1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고가용성·성능 지표의 기술적 목표값 참고</w:t>
            </w:r>
          </w:p>
        </w:tc>
      </w:tr>
      <w:tr w:rsidR="003C5A42" w14:paraId="25413720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CF85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007F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IaC 자동화율 · B2B CSAT · 하이브리드 비용 효율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E20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자동화율과 CSAT 동시 관리 모델 채택</w:t>
            </w:r>
          </w:p>
        </w:tc>
      </w:tr>
    </w:tbl>
    <w:p w14:paraId="51EC86B0" w14:textId="77777777" w:rsidR="003C5A42" w:rsidRDefault="003C5A42" w:rsidP="006D4E36">
      <w:pPr>
        <w:wordWrap/>
        <w:spacing w:after="120"/>
      </w:pPr>
    </w:p>
    <w:p w14:paraId="79F7F36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5-5. 국내 벤치마킹의 핵심 시사점</w:t>
      </w:r>
    </w:p>
    <w:p w14:paraId="38411AEC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🇰🇷 한국 B2B IT 시장 특수성: 공공 입찰(나라장터) · 망분리 · GS 인증 · 긴 의사결정 주기(공공 120~180일) · 레퍼런스 기반 영업 구조는 글로벌 KPI를 그대로 적용할 수 없는 맥락입니다. 이 격차를 조정하는 것이 이번 설계의 핵심 작업이었습니다.</w:t>
      </w:r>
    </w:p>
    <w:p w14:paraId="34B29040" w14:textId="24F3F606" w:rsidR="003C5A42" w:rsidRDefault="003C5A42" w:rsidP="006D4E36">
      <w:pPr>
        <w:wordWrap/>
      </w:pPr>
    </w:p>
    <w:p w14:paraId="4154A9C9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6부  엔키아 컨텍스트 적용</w:t>
      </w:r>
    </w:p>
    <w:p w14:paraId="6802693F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6:30 ~ 7:00 | "글로벌 기준을 엔키아 현실에 맞게 조정한 과정입니다."</w:t>
      </w:r>
    </w:p>
    <w:p w14:paraId="3F8C7EF0" w14:textId="77777777" w:rsidR="003C5A42" w:rsidRDefault="003C5A42" w:rsidP="006D4E36">
      <w:pPr>
        <w:wordWrap/>
        <w:spacing w:after="80"/>
      </w:pPr>
    </w:p>
    <w:p w14:paraId="20160143" w14:textId="77777777" w:rsidR="003139B7" w:rsidRDefault="003139B7" w:rsidP="006D4E36">
      <w:pPr>
        <w:wordWrap/>
        <w:spacing w:after="80"/>
      </w:pPr>
    </w:p>
    <w:p w14:paraId="0BEE89FE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6-1. 엔키아(NKIA) 기업 프로파일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08BA2376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08F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6536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135DDD0F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F0A3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설립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770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1999년 2월 | 업력 27년 | 중소기업</w:t>
            </w:r>
          </w:p>
        </w:tc>
      </w:tr>
      <w:tr w:rsidR="003C5A42" w14:paraId="1D724060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6315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규모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07702" w14:textId="2E26D3F1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직원 1</w:t>
            </w:r>
            <w:r w:rsidR="005412B5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</w:t>
            </w:r>
          </w:p>
        </w:tc>
      </w:tr>
      <w:tr w:rsidR="003C5A42" w14:paraId="4716A19B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C62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본사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0F72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경기 성남시 분당구 대왕판교로 660, B동 10층</w:t>
            </w:r>
          </w:p>
        </w:tc>
      </w:tr>
      <w:tr w:rsidR="003C5A42" w14:paraId="3AB0DAFB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29C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핵심 제품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EFC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10 — AIOps 통합 플랫폼 (모니터링·ITSM·자동화·AI 분석·대시보드)</w:t>
            </w:r>
          </w:p>
        </w:tc>
      </w:tr>
      <w:tr w:rsidR="003C5A42" w14:paraId="6F130DA6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DB0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98FE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Ask Lucida (AI 질의응답) · AI Writing (자동 보고서) · 이상탐지(Anomaly Detection)</w:t>
            </w:r>
          </w:p>
        </w:tc>
      </w:tr>
      <w:tr w:rsidR="003C5A42" w14:paraId="7CE7FA33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F8CF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고객군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D78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공공기관 / 금융기관 / 민간기업 / IoT(WSS)</w:t>
            </w:r>
          </w:p>
        </w:tc>
      </w:tr>
      <w:tr w:rsidR="003C5A42" w14:paraId="4461C4DA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6794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경쟁 포지션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771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 EMS/AIOps 중견 전문 벤더 — 글로벌 대형 플랫폼 대비 "국산 맞춤형"으로 차별화</w:t>
            </w:r>
          </w:p>
        </w:tc>
      </w:tr>
    </w:tbl>
    <w:p w14:paraId="75C9B609" w14:textId="77777777" w:rsidR="003C5A42" w:rsidRDefault="003C5A42" w:rsidP="006D4E36">
      <w:pPr>
        <w:wordWrap/>
        <w:spacing w:after="80"/>
      </w:pPr>
    </w:p>
    <w:p w14:paraId="05718835" w14:textId="77777777" w:rsidR="003139B7" w:rsidRDefault="003139B7" w:rsidP="006D4E36">
      <w:pPr>
        <w:wordWrap/>
        <w:spacing w:after="80"/>
      </w:pPr>
    </w:p>
    <w:p w14:paraId="132D00DB" w14:textId="77777777" w:rsidR="003139B7" w:rsidRDefault="003139B7" w:rsidP="006D4E36">
      <w:pPr>
        <w:wordWrap/>
        <w:spacing w:after="80"/>
      </w:pPr>
    </w:p>
    <w:p w14:paraId="060BE087" w14:textId="77777777" w:rsidR="003139B7" w:rsidRDefault="003139B7" w:rsidP="006D4E36">
      <w:pPr>
        <w:wordWrap/>
        <w:spacing w:after="80"/>
      </w:pPr>
    </w:p>
    <w:p w14:paraId="5659651D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6-2. 글로벌 기준 → 엔키아 현실 조정 원칙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2"/>
        <w:gridCol w:w="1984"/>
        <w:gridCol w:w="1984"/>
        <w:gridCol w:w="3426"/>
      </w:tblGrid>
      <w:tr w:rsidR="003C5A42" w14:paraId="328E12AF" w14:textId="77777777"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8EE7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조정 항목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1186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글로벌 기준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22B1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목표</w:t>
            </w:r>
          </w:p>
        </w:tc>
        <w:tc>
          <w:tcPr>
            <w:tcW w:w="1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B0A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조정 근거</w:t>
            </w:r>
          </w:p>
        </w:tc>
      </w:tr>
      <w:tr w:rsidR="003C5A42" w14:paraId="662890E9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FA30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파이프라인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E537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3~4× 쿼터 커버리지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56CE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3× (동일 적용)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F9D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딜 사이클 120일 감안</w:t>
            </w:r>
          </w:p>
        </w:tc>
      </w:tr>
      <w:tr w:rsidR="003C5A42" w14:paraId="6B880916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C221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 Rate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5D32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20~35% (ServiceNow)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376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25%+ (국내 기준)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F86E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더존비즈온 실적 기준 현실화</w:t>
            </w:r>
          </w:p>
        </w:tc>
      </w:tr>
      <w:tr w:rsidR="003C5A42" w14:paraId="18DB91F2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18CC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플랫폼 가용성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27B8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99.99% (PagerDuty)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A67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99.9% (단계적 목표)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B0C16" w14:textId="6CCF0BEF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</w:t>
            </w:r>
            <w:r w:rsidR="00E2345D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 팀 운영 현실 반영</w:t>
            </w:r>
          </w:p>
        </w:tc>
      </w:tr>
      <w:tr w:rsidR="003C5A42" w14:paraId="3593C415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A9E3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P1 MTTR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5AC9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30분 (Datadog SRE)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B885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2시간 (고객사 기준)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AE0E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현장 출동 구축 특성 반영</w:t>
            </w:r>
          </w:p>
        </w:tc>
      </w:tr>
      <w:tr w:rsidR="003C5A42" w14:paraId="38DA8E0A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6275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FA9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일 1회+ (DORA Elite)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B8BC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 1회+ (중기 목표)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F47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공공·금융 릴리즈 검증 주기 반영</w:t>
            </w:r>
          </w:p>
        </w:tc>
      </w:tr>
      <w:tr w:rsidR="003C5A42" w14:paraId="27A340CF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7E27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80D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20% 이하 (PagerDuty)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8B3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25% 이하 (단기 목표)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AE0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자동화 기반 구축 과도기 감안</w:t>
            </w:r>
          </w:p>
        </w:tc>
      </w:tr>
      <w:tr w:rsidR="003C5A42" w14:paraId="0D769671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A09D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정밀도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818E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Davis AI (비공개)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03E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Precision 85% · Recall 80%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0FD6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티맥스 AIOps 수준 기반 설정</w:t>
            </w:r>
          </w:p>
        </w:tc>
      </w:tr>
    </w:tbl>
    <w:p w14:paraId="197612BE" w14:textId="77777777" w:rsidR="003C5A42" w:rsidRDefault="003C5A42" w:rsidP="006D4E36">
      <w:pPr>
        <w:wordWrap/>
        <w:spacing w:after="80"/>
      </w:pPr>
    </w:p>
    <w:p w14:paraId="61B9C482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💡 핵심 조정 원칙: 글로벌 Elite 수준을 지향점으로 설정하되, 엔키아의 현재 규모(183명)·제품 성숙도·국내 시장 특성을 반영하여 "도전적이지만 달성 가능한(Stretch but Achievable)" 목표치로 조정했습니다.</w:t>
      </w:r>
    </w:p>
    <w:p w14:paraId="2EB4A5FD" w14:textId="77777777" w:rsidR="003C5A42" w:rsidRDefault="00000000" w:rsidP="006D4E36">
      <w:pPr>
        <w:wordWrap/>
      </w:pPr>
      <w:r>
        <w:br w:type="page"/>
      </w:r>
    </w:p>
    <w:p w14:paraId="6350B0ED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7부  OKR · KPI 설계 결과 — 3대 직무</w:t>
      </w:r>
    </w:p>
    <w:p w14:paraId="29A06205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7:00 ~ 8:30 | "핵심 설계 결과를 직무별로 요약합니다."</w:t>
      </w:r>
    </w:p>
    <w:p w14:paraId="08DD1F34" w14:textId="77777777" w:rsidR="003C5A42" w:rsidRDefault="003C5A42" w:rsidP="006D4E36">
      <w:pPr>
        <w:wordWrap/>
        <w:spacing w:after="80"/>
      </w:pPr>
    </w:p>
    <w:p w14:paraId="7E5A47C2" w14:textId="77777777" w:rsidR="003139B7" w:rsidRDefault="003139B7" w:rsidP="006D4E36">
      <w:pPr>
        <w:wordWrap/>
        <w:spacing w:after="80"/>
      </w:pPr>
    </w:p>
    <w:p w14:paraId="2602C90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7-1. 직무 ① B2B IT 솔루션 영업</w:t>
      </w:r>
    </w:p>
    <w:p w14:paraId="53E637A1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 xml:space="preserve">직무 미션: 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Polestar AIOps 솔루션의 신규 수주·기존 고객 확장·공공 레퍼런스 확보를 통해 연간 영업 쿼터를 달성하고 지속 가능한 매출 기반을 구축한다.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388CA97C" w14:textId="77777777"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0F68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E671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6CE1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6D640823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EDA2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신규 수주 파이프라인을 연간 목표의 3배 이상 구축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4F24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신규 Lead 30건/분기 KR2 섹터별 파이프라인 3× KR3 RFP 제출 15건/분기 KR4 POC 착수 5건/분기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F3FE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선행(Leading) / 정량</w:t>
            </w:r>
          </w:p>
        </w:tc>
      </w:tr>
      <w:tr w:rsidR="003C5A42" w14:paraId="2CA2EB08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92A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O2. 계약 전환율과 딜 사이클을 최적화하여 영업 쿼터 달성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2102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Win Rate 25%+ KR2 POC→계약 전환 60%+ KR3 평균 딜 사이클 120일↓ KR4 쿼터 달성 100%+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1D05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후행(Lagging) / 정량</w:t>
            </w:r>
          </w:p>
        </w:tc>
      </w:tr>
      <w:tr w:rsidR="003C5A42" w14:paraId="17662931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F5F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기존 고객 유지율과 확장 매출로 안정 수익 기반 구축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684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Renewal Rate 90%+ KR2 Upsell 비중 30%+ KR3 추가 계약 5건/분기 KR4 CSAT 4.0/5.0+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4907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혼합(Leading+Lagging) 정량+정성</w:t>
            </w:r>
          </w:p>
        </w:tc>
      </w:tr>
      <w:tr w:rsidR="003C5A42" w14:paraId="5EDAC787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6E8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O4. 공공 레퍼런스 확보로 Polestar AIOps 시장 신뢰도 제고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D631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공공 수주 8건/연 KR2 나라장터 입찰 25건/연 KR3 공공 매출 비중 35%+ KR4 레퍼런스 자료 2건/반기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FFC3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혼합(Leading+Lagging) 정량+보완</w:t>
            </w:r>
          </w:p>
        </w:tc>
      </w:tr>
    </w:tbl>
    <w:p w14:paraId="0A257D2F" w14:textId="77777777" w:rsidR="003C5A42" w:rsidRDefault="003C5A42" w:rsidP="006D4E36">
      <w:pPr>
        <w:wordWrap/>
        <w:spacing w:after="160"/>
      </w:pPr>
    </w:p>
    <w:p w14:paraId="5B402035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7-2. 직무 ② Polestar R&amp;D · 연구개발</w:t>
      </w:r>
    </w:p>
    <w:p w14:paraId="46206A92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>직무 미션: Polestar EMS·ITG·WSS 연구개발을 주도하여 플랫폼 신뢰성을 글로벌 수준으로 높이고, AI·AIOps 기능 정확도와 범정부 표준운영절차(전자정부법 개정·2026년 의무화) 등 혁신 기능의 출시 속도를 지속 개선하여 제품 경쟁력을 강화한다.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6C7C81B5" w14:textId="77777777"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52A4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475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BE1A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49E15FB2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8E5E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Polestar 플랫폼 신뢰성을 글로벌 수준으로 높인다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7BC9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Uptime 99.9%+ KR2 Critical 버그 3건↓/분기 KR3 MTTR 10%↓/분기 KR4 변경 실패율(CFR) 5%↓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A83D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후행(Lagging) DORA 4 메트릭 기반</w:t>
            </w:r>
          </w:p>
        </w:tc>
      </w:tr>
      <w:tr w:rsidR="003C5A42" w14:paraId="48F41FA7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102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O2. AI·AIOps 기능 정확도와 자동화 커버리지를 확대한다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277F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이상탐지 P:85% R:80% KR2 Ask Lucida 만족율 80%+ KR3 알람 노이즈 30%↓ KR4 AI 신규 시나리오 3건/분기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08AA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정성(AI 품질) + 정량 + 보완</w:t>
            </w:r>
          </w:p>
        </w:tc>
      </w:tr>
      <w:tr w:rsidR="003C5A42" w14:paraId="3033EB5F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F349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제품 출시 속도를 DORA Elite 수준으로 개선한다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1666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스프린트 완료율 85%+ KR2 배포 빈도 주 1회+ KR3 PR Lead Time 24h↓ 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KR4 납기 준수율 90%+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2B70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선행 3개 + 후행 1개 / 정량</w:t>
            </w:r>
          </w:p>
        </w:tc>
      </w:tr>
      <w:tr w:rsidR="003C5A42" w14:paraId="53F9379D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969F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O4. 클라우드·컨테이너 지원 범위를 확대하여 경쟁력 강화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2E30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클라우드 연동 2개+/반기 KR2 K8s 모니터링 릴리즈 1건 KR3 하이브리드 레퍼런스 3건 KR4 기술 문서 2건/분기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C432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보완 지표 중심 제품 경쟁력 지표</w:t>
            </w:r>
          </w:p>
        </w:tc>
      </w:tr>
    </w:tbl>
    <w:p w14:paraId="1AD752F6" w14:textId="77777777" w:rsidR="003C5A42" w:rsidRDefault="003C5A42" w:rsidP="006D4E36">
      <w:pPr>
        <w:wordWrap/>
        <w:spacing w:after="160"/>
      </w:pPr>
    </w:p>
    <w:p w14:paraId="663746E4" w14:textId="77777777" w:rsidR="00F95CC5" w:rsidRDefault="00F95CC5" w:rsidP="006D4E36">
      <w:pPr>
        <w:wordWrap/>
        <w:spacing w:after="160"/>
      </w:pPr>
    </w:p>
    <w:p w14:paraId="51966170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7-3. 직무 ③ 사업수행 · 구축·운영 엔지니어</w:t>
      </w:r>
    </w:p>
    <w:p w14:paraId="1124D6C3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>직무 미션: 공공·금융·민간·방송 고객사 Polestar EMS·ITG·WSS SLA를 안정적으로 유지하고, 구축 품질과 기술 지원 만족도를 높이며, WSS 현장 구축과 ITG 표준운영절차 도입을 통해 확장 가능한 사업수행 역량을 구축한다.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4A3BAEBD" w14:textId="77777777"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FBED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953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B69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3F4F39FB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B74E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고객사 SLA를 계약 기준 이상으로 유지한다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1BA5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SLA 달성률 99.5%+ KR2 P1 MTTR 2h · P2 MTTR 8h KR3 재발 인시던트 20%↓ KR4 예방 점검 완료율 100%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724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 1개 + 후행 3개 신뢰성 지표</w:t>
            </w:r>
          </w:p>
        </w:tc>
      </w:tr>
      <w:tr w:rsidR="003C5A42" w14:paraId="3274ECFE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02DF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O2. 신규 구축 프로젝트를 일정·품질 내에 완료한다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070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구축 일정 준수율 90%+ KR2 Go-Live 후 Critical 0건 KR3 구축 CSAT 4.2/5.0+ KR4 3개월 내 갱신 의향 95%+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84CB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정량 + 정성 + 보완 품질 지표</w:t>
            </w:r>
          </w:p>
        </w:tc>
      </w:tr>
      <w:tr w:rsidR="003C5A42" w14:paraId="3A5133E6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4893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기술 지원 품질을 높여 장기 고객 관계를 강화한다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FEA2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티켓 해결률 98%+ KR2 FRT P1 30분 · P2 2h↓ KR3 기술지원 CSAT 4.2/5.0+ KR4 에스컬레이션 비율 10%↓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5B8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 1개 + 후행 3개 고객 만족 지표</w:t>
            </w:r>
          </w:p>
        </w:tc>
      </w:tr>
      <w:tr w:rsidR="003C5A42" w14:paraId="3FE20478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0DAF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O4. 운영 자동화를 강화하여 반복 수작업을 줄인다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C27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Toil 비율 25%↓ KR2 자동화 업무 비중 20%↑/분기 KR3 패치 자동화율 70%+ KR4 구성 오류 인시던트 0건/분기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6157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후행(Lagging) 효율화 지표</w:t>
            </w:r>
          </w:p>
        </w:tc>
      </w:tr>
    </w:tbl>
    <w:p w14:paraId="5CD236B3" w14:textId="77777777" w:rsidR="003C5A42" w:rsidRDefault="00000000" w:rsidP="006D4E36">
      <w:pPr>
        <w:wordWrap/>
      </w:pPr>
      <w:r>
        <w:br w:type="page"/>
      </w:r>
    </w:p>
    <w:p w14:paraId="07895955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8부  KPI 측정 공식(Formula) 상세</w:t>
      </w:r>
    </w:p>
    <w:p w14:paraId="3B34BF5C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8:30 ~ 9:00 | "지표가 의미 있으려면 측정 방법이 명확해야 합니다."</w:t>
      </w:r>
    </w:p>
    <w:p w14:paraId="719E1013" w14:textId="77777777" w:rsidR="003C5A42" w:rsidRDefault="003C5A42" w:rsidP="006D4E36">
      <w:pPr>
        <w:wordWrap/>
        <w:spacing w:after="80"/>
      </w:pPr>
    </w:p>
    <w:p w14:paraId="57DB9912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8-1. 영업 직무 핵심 측정 공식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3"/>
        <w:gridCol w:w="3606"/>
        <w:gridCol w:w="2344"/>
        <w:gridCol w:w="1533"/>
      </w:tblGrid>
      <w:tr w:rsidR="003C5A42" w14:paraId="50664BEE" w14:textId="77777777"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C1E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09D5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0FF9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B81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6BE997F6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BC9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 Rate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D274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(클로징 계약 건수 ÷ 제안서 제출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823D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Opportunity 상태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485B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5BEA9D10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7AF3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커버리지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93B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활성 파이프라인 금액 ÷ 분기 영업 목표 금액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A4C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파이프라인 금액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870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월간</w:t>
            </w:r>
          </w:p>
        </w:tc>
      </w:tr>
      <w:tr w:rsidR="003C5A42" w14:paraId="5DA2EBFD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85F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POC→계약 전환율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046C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(POC 완료 후 정식 계약 건수 ÷ POC 완료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79A6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POC 스테이지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A588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47041E4E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4248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사이클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AEE5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Opportunity 최초 생성일 ~ 계약 완료일 (일수 평균)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5830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타임스탬프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F6E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04E077EA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B668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Renewal Rate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870B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(갱신 완료 계약 건수 ÷ 만기 도래 계약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87D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계약 관리 시스템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C2A5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1A20C3B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5039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Upsell 매출 비중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8229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(기존 고객 추가 계약 금액 ÷ 전체 신규 계약 금액) × 100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471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+ 재무 시스템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8542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8ADA25F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BEAA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CSAT (영업)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603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설문 응답 점수 합계 ÷ 응답자 수 (5점 척도)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E8D5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 만족도 설문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170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</w:tbl>
    <w:p w14:paraId="283AE809" w14:textId="77777777" w:rsidR="003C5A42" w:rsidRDefault="003C5A42" w:rsidP="006D4E36">
      <w:pPr>
        <w:wordWrap/>
        <w:spacing w:after="120"/>
      </w:pPr>
    </w:p>
    <w:p w14:paraId="76E46CB8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8-2. 연구소 직무 핵심 측정 공식 (DORA 기반)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3606"/>
        <w:gridCol w:w="2434"/>
        <w:gridCol w:w="1352"/>
      </w:tblGrid>
      <w:tr w:rsidR="003C5A42" w14:paraId="3C38F05F" w14:textId="77777777"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BCBA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1770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F1BF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0617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1EB91489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A3EE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D292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프로덕션 배포 횟수 ÷ 측정 기간(주)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1486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CI/CD 파이프라인 로그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4C72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주간</w:t>
            </w:r>
          </w:p>
        </w:tc>
      </w:tr>
      <w:tr w:rsidR="003C5A42" w14:paraId="75D68FD8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59ED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변경 실패율(CFR)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C6EF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(롤백·긴급 패치 건수 ÷ 전체 배포 건수)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A86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로그 + 인시던트 태그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B25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6EB2EF0F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950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MTTR (개발)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F669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 발생~해결까지 총 소요시간 합계 ÷ 인시던트 건수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F1C2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Jira 타임스탬프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6C1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177DCA3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A014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 Lead Time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F806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(PR 오픈 ~ Merge 완료) 평균 시간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E66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GitHub/GitLab API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4CBB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주간</w:t>
            </w:r>
          </w:p>
        </w:tc>
      </w:tr>
      <w:tr w:rsidR="003C5A42" w14:paraId="5C352FB8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812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스프린트 완료율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1A9A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(완료된 Story Point ÷ 계획 Story Point)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5481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Jira 스프린트 리포트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BD3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2주</w:t>
            </w:r>
          </w:p>
        </w:tc>
      </w:tr>
      <w:tr w:rsidR="003C5A42" w14:paraId="12F6EF07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4996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 Precision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D21E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True Positive ÷ (True Positive + False Positive)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9E0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레이블 테스트 데이터셋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3C7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3243931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CA32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 Recall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AFCA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True Positive ÷ (True Positive + False 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Negative)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C9B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레이블 테스트 데이터셋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E5E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68F3133C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2CD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알람 노이즈 감소율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E3E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(기준 알람 수 - 현재 알람 수) ÷ 기준 알람 수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D52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이벤트 로그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2487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</w:tbl>
    <w:p w14:paraId="5035D75D" w14:textId="77777777" w:rsidR="003C5A42" w:rsidRDefault="003C5A42" w:rsidP="006D4E36">
      <w:pPr>
        <w:wordWrap/>
        <w:spacing w:after="120"/>
      </w:pPr>
    </w:p>
    <w:p w14:paraId="40C431D6" w14:textId="77777777" w:rsidR="00F95CC5" w:rsidRDefault="00F95CC5" w:rsidP="006D4E36">
      <w:pPr>
        <w:wordWrap/>
        <w:spacing w:after="120"/>
      </w:pPr>
    </w:p>
    <w:p w14:paraId="3C93DA36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8-3. 사업수행 직무 핵심 측정 공식 (SRE 기반)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3"/>
        <w:gridCol w:w="3606"/>
        <w:gridCol w:w="2434"/>
        <w:gridCol w:w="1443"/>
      </w:tblGrid>
      <w:tr w:rsidR="003C5A42" w14:paraId="4365C922" w14:textId="77777777"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711C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1AFB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E268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9650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6D6E9CAE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206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SLA 달성률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C6A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(SLA 기준 가용 분 ÷ 계약 기간 총 분)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3C72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가용성 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BF0B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월간</w:t>
            </w:r>
          </w:p>
        </w:tc>
      </w:tr>
      <w:tr w:rsidR="003C5A42" w14:paraId="5C5E276C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DB73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MTTR (운영)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BC56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 발생~서비스 복구까지 평균 소요 시간 (분)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1C2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타임스탬프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9765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0F5D7736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B341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재발 인시던트 비율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8E9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(동일 분류 재발 티켓 건수 ÷ 전체 티켓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F76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분류·태깅 데이터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D17F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7F6309F3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31E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FRT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8E1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오픈 시각 ~ 첫 담당자 응답 시각 (분)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D4F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타임스탬프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18C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실시간</w:t>
            </w:r>
          </w:p>
        </w:tc>
      </w:tr>
      <w:tr w:rsidR="003C5A42" w14:paraId="223D0E0F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1AFA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에스컬레이션 비율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B932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(개발팀 투입 티켓 건수 ÷ 전체 티켓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9D7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에스컬레이션 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DCB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5813939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11B3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D9E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(반복 수동 작업 시간 ÷ 전체 운영 업무 시간)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B75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업무 시간 기록 로그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F01B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1E8DE3CE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D15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패치 자동화율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D69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(자동화 배포 패치 건수 ÷ 전체 패치 대상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D265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Ansible 실행 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54F3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47FADBF1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9071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CSAT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0D7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완료 후 설문 점수 합계 ÷ 응답자 수 (5점 척도)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C83F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프로젝트 완료 후 설문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F841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프로젝트</w:t>
            </w:r>
          </w:p>
        </w:tc>
      </w:tr>
    </w:tbl>
    <w:p w14:paraId="7DD47CDF" w14:textId="77777777" w:rsidR="003C5A42" w:rsidRDefault="003C5A42" w:rsidP="006D4E36">
      <w:pPr>
        <w:wordWrap/>
        <w:spacing w:after="80"/>
      </w:pPr>
    </w:p>
    <w:p w14:paraId="5BC76C6C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📐 공식 설계 원칙: 모든 공식은 (1) 분자·분모가 명확히 정의되고, (2) 데이터 소스가 실제 존재하며, (3) 측정 담당자가 별도 정의 없이 계산 가능하도록 설계했습니다. 모호한 정성 지표도 5점 척도 또는 이진(Yes/No) 기준으로 정량화했습니다.</w:t>
      </w:r>
    </w:p>
    <w:p w14:paraId="0C975D5B" w14:textId="77777777" w:rsidR="003C5A42" w:rsidRDefault="00000000" w:rsidP="006D4E36">
      <w:pPr>
        <w:wordWrap/>
      </w:pPr>
      <w:r>
        <w:br w:type="page"/>
      </w:r>
    </w:p>
    <w:p w14:paraId="25E511AD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9부  대시보드 결과물</w:t>
      </w:r>
    </w:p>
    <w:p w14:paraId="5FE3D45D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9:00 ~ 9:30 | "설계 결과를 실제로 활용할 수 있는 형태로 구현했습니다."</w:t>
      </w:r>
    </w:p>
    <w:p w14:paraId="4256EEAB" w14:textId="77777777" w:rsidR="003C5A42" w:rsidRDefault="003C5A42" w:rsidP="006D4E36">
      <w:pPr>
        <w:wordWrap/>
        <w:spacing w:after="80"/>
      </w:pPr>
    </w:p>
    <w:p w14:paraId="1C0EEBC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9-1. 대시보드 개요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2500900D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789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A692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52844E9E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313D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파일명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E20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 OKR_KPI-dashboard/index.html</w:t>
            </w:r>
          </w:p>
        </w:tc>
      </w:tr>
      <w:tr w:rsidR="003C5A42" w14:paraId="75E0D52B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8F2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구동 방식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AF97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별도 서버 불필요 — 브라우저에서 직접 파일 실행</w:t>
            </w:r>
          </w:p>
        </w:tc>
      </w:tr>
      <w:tr w:rsidR="003C5A42" w14:paraId="09B3FA50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EC0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UI 구조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79A3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헤더 → 탭(영업/연구소/사업수행) → 직무 소개 → Stats → OKR 카드 → KPI 테이블 → 도전과제</w:t>
            </w:r>
          </w:p>
        </w:tc>
      </w:tr>
      <w:tr w:rsidR="003C5A42" w14:paraId="73BEA2BA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689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탭 색상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EAD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영업(파랑 #2563EB) / 연구소(보라 #7C3AED) / 사업수행(틸 #0F766E)</w:t>
            </w:r>
          </w:p>
        </w:tc>
      </w:tr>
      <w:tr w:rsidR="003C5A42" w14:paraId="52B53DDB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5ABC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 카드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B2AC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2열 그리드 | O번호 배지 + Objective + 컨텍스트 노트 + KR 4개 + 타겟 칩 + 뱃지</w:t>
            </w:r>
          </w:p>
        </w:tc>
      </w:tr>
      <w:tr w:rsidR="003C5A42" w14:paraId="60F3CA02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2D66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지표 색상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8BB3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선행(초록) / 후행(회색) / 정량(파랑) / 정성(보라) / 보완(주황)</w:t>
            </w:r>
          </w:p>
        </w:tc>
      </w:tr>
      <w:tr w:rsidR="003C5A42" w14:paraId="1EE28DE9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9871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모바일 최적화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F76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700px 이하 → 1열 전환 | 탭·헤더 Sticky | 테이블 수평 스크롤</w:t>
            </w:r>
          </w:p>
        </w:tc>
      </w:tr>
      <w:tr w:rsidR="003C5A42" w14:paraId="6E5AA530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AEA6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데이터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E50B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3개 직무 × 4 OKR × 4 KR = KR 48개 + KPI 지표 46개 전부 인라인</w:t>
            </w:r>
          </w:p>
        </w:tc>
      </w:tr>
    </w:tbl>
    <w:p w14:paraId="26800B30" w14:textId="77777777" w:rsidR="003C5A42" w:rsidRDefault="003C5A42" w:rsidP="006D4E36">
      <w:pPr>
        <w:wordWrap/>
        <w:spacing w:after="80"/>
      </w:pPr>
    </w:p>
    <w:p w14:paraId="193A07E2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9-2. 기술 스택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2"/>
        <w:gridCol w:w="1984"/>
        <w:gridCol w:w="5680"/>
      </w:tblGrid>
      <w:tr w:rsidR="003C5A42" w14:paraId="531E57DB" w14:textId="77777777"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D1B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8CD1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기술</w:t>
            </w:r>
          </w:p>
        </w:tc>
        <w:tc>
          <w:tcPr>
            <w:tcW w:w="31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1E08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선택 이유</w:t>
            </w:r>
          </w:p>
        </w:tc>
      </w:tr>
      <w:tr w:rsidR="003C5A42" w14:paraId="6449698B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D3FB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마크업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2B4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HTML5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950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단일 파일 배포 — 서버 불필요</w:t>
            </w:r>
          </w:p>
        </w:tc>
      </w:tr>
      <w:tr w:rsidR="003C5A42" w14:paraId="3EEF5F90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2F2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스타일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2A6A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Vanilla CSS (CSS 변수)</w:t>
            </w:r>
          </w:p>
        </w:tc>
        <w:tc>
          <w:tcPr>
            <w:tcW w:w="31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F64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참고 대시보드와 동일한 다크 테마 시스템</w:t>
            </w:r>
          </w:p>
        </w:tc>
      </w:tr>
      <w:tr w:rsidR="003C5A42" w14:paraId="4B49EDF6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1E1B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인터랙션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D11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Vanilla JavaScript ES6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47A0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프레임워크 없이 탭 전환·동적 렌더링</w:t>
            </w:r>
          </w:p>
        </w:tc>
      </w:tr>
      <w:tr w:rsidR="003C5A42" w14:paraId="0B261D60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AC1B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색상계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78B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CSS Custom Properties</w:t>
            </w:r>
          </w:p>
        </w:tc>
        <w:tc>
          <w:tcPr>
            <w:tcW w:w="31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E52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NKIA 브랜드 컬러 일관성 유지</w:t>
            </w:r>
          </w:p>
        </w:tc>
      </w:tr>
      <w:tr w:rsidR="003C5A42" w14:paraId="54188181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1A8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반응형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F81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CSS Grid + Media Queries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166F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모바일 우선 설계</w:t>
            </w:r>
          </w:p>
        </w:tc>
      </w:tr>
    </w:tbl>
    <w:p w14:paraId="4B2D05EF" w14:textId="77777777" w:rsidR="003C5A42" w:rsidRDefault="00000000" w:rsidP="006D4E36">
      <w:pPr>
        <w:wordWrap/>
      </w:pPr>
      <w:r>
        <w:br w:type="page"/>
      </w:r>
    </w:p>
    <w:p w14:paraId="19497406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10부  핵심 시사점 및 다음 단계 제안</w:t>
      </w:r>
    </w:p>
    <w:p w14:paraId="31F4C79F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9:30 ~ 10:00 | "이번 과제에서 도출한 실질적 시사점과 현업 적용 방안입니다."</w:t>
      </w:r>
    </w:p>
    <w:p w14:paraId="169AF681" w14:textId="77777777" w:rsidR="003C5A42" w:rsidRDefault="003C5A42" w:rsidP="006D4E36">
      <w:pPr>
        <w:wordWrap/>
        <w:spacing w:after="80"/>
      </w:pPr>
    </w:p>
    <w:p w14:paraId="51EF813D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10-1. 이번 과제의 핵심 발견 4가지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4"/>
        <w:gridCol w:w="3246"/>
        <w:gridCol w:w="3606"/>
      </w:tblGrid>
      <w:tr w:rsidR="003C5A42" w14:paraId="40E1E232" w14:textId="77777777">
        <w:tc>
          <w:tcPr>
            <w:tcW w:w="1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DDA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발견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1A0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의미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7AC1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액션 포인트</w:t>
            </w:r>
          </w:p>
        </w:tc>
      </w:tr>
      <w:tr w:rsidR="003C5A42" w14:paraId="3B78CA8F" w14:textId="77777777"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F6AF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AI KPI는 Precision/Recall을 명시한다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72E3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 AIOps 제품 중 AI 품질 KPI를 공개 명시한 기업이 없음 — 차별화 기회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3EAF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Ask Lucida·이상탐지 정밀도를 공식 KPI로 선언</w:t>
            </w:r>
          </w:p>
        </w:tc>
      </w:tr>
      <w:tr w:rsidR="003C5A42" w14:paraId="6A4157B7" w14:textId="77777777"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FB3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Leading KPI 부재가 예측 실패의 근원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2AAB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결과(수주)만 추적하면 분기 말까지 문제를 모름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C6BD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도입 + 파이프라인 커버리지 주간 추적 체계 구축 선행</w:t>
            </w:r>
          </w:p>
        </w:tc>
      </w:tr>
      <w:tr w:rsidR="003C5A42" w14:paraId="3C82F4AC" w14:textId="77777777"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EEE0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엔지니어 Toil이 확장성의 병목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F827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수동 구축·지원 작업이 고객사 확장의 한계를 결정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D51A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Ansible 기반 Polestar 배포 자동화 우선 투자</w:t>
            </w:r>
          </w:p>
        </w:tc>
      </w:tr>
      <w:tr w:rsidR="003C5A42" w14:paraId="58D9CC22" w14:textId="77777777"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1456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레퍼런스가 영업의 핵심 경쟁 무기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F340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민간 기업도 공공 레퍼런스 보유 여부를 신뢰 지표로 활용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B43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수주 → 사례 발표 → 민간 영업 선순환 체계 설계</w:t>
            </w:r>
          </w:p>
        </w:tc>
      </w:tr>
    </w:tbl>
    <w:p w14:paraId="3679227F" w14:textId="77777777" w:rsidR="003C5A42" w:rsidRDefault="003C5A42" w:rsidP="006D4E36">
      <w:pPr>
        <w:wordWrap/>
        <w:spacing w:after="120"/>
      </w:pPr>
    </w:p>
    <w:p w14:paraId="3B29EA6C" w14:textId="77777777" w:rsidR="00F95CC5" w:rsidRDefault="00F95CC5" w:rsidP="006D4E36">
      <w:pPr>
        <w:wordWrap/>
        <w:spacing w:after="120"/>
      </w:pPr>
    </w:p>
    <w:p w14:paraId="602D3C6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10-2. OKR 도입 단계별 로드맵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0"/>
        <w:gridCol w:w="1028"/>
        <w:gridCol w:w="4226"/>
        <w:gridCol w:w="2512"/>
      </w:tblGrid>
      <w:tr w:rsidR="003C5A42" w14:paraId="0F9F64A2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3F6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단계</w:t>
            </w:r>
          </w:p>
        </w:tc>
        <w:tc>
          <w:tcPr>
            <w:tcW w:w="5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CB1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기간</w:t>
            </w:r>
          </w:p>
        </w:tc>
        <w:tc>
          <w:tcPr>
            <w:tcW w:w="2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298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액션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8E82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기대 효과</w:t>
            </w:r>
          </w:p>
        </w:tc>
      </w:tr>
      <w:tr w:rsidR="003C5A42" w14:paraId="5CBB623E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458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0 기준선 측정</w:t>
            </w:r>
          </w:p>
        </w:tc>
        <w:tc>
          <w:tcPr>
            <w:tcW w:w="5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4AC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0~1개월</w:t>
            </w:r>
          </w:p>
        </w:tc>
        <w:tc>
          <w:tcPr>
            <w:tcW w:w="2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E521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현재 Win Rate·MTTR·CSAT 등 Baseline 1개월 수집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0BE9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목표치 현실화 및 현상 파악</w:t>
            </w:r>
          </w:p>
        </w:tc>
      </w:tr>
      <w:tr w:rsidR="003C5A42" w14:paraId="223CC17A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4CC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1 KPI 도구 구축</w:t>
            </w:r>
          </w:p>
        </w:tc>
        <w:tc>
          <w:tcPr>
            <w:tcW w:w="5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FAEA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1~3개월</w:t>
            </w:r>
          </w:p>
        </w:tc>
        <w:tc>
          <w:tcPr>
            <w:tcW w:w="2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B17E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도입 · 티켓 시스템 표준화 · AI 테스트 데이터셋 구축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0C25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인프라 확보</w:t>
            </w:r>
          </w:p>
        </w:tc>
      </w:tr>
      <w:tr w:rsidR="003C5A42" w14:paraId="66A117A4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723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2 OKR 파일럿</w:t>
            </w:r>
          </w:p>
        </w:tc>
        <w:tc>
          <w:tcPr>
            <w:tcW w:w="5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7496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3~6개월</w:t>
            </w:r>
          </w:p>
        </w:tc>
        <w:tc>
          <w:tcPr>
            <w:tcW w:w="2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85D8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1개 직무(영업)부터 OKR 파일럿 시작 · 분기 리뷰 수립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8946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체계 검증 및 문화 형성</w:t>
            </w:r>
          </w:p>
        </w:tc>
      </w:tr>
      <w:tr w:rsidR="003C5A42" w14:paraId="1A8DFBCC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4D69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3 전사 확장</w:t>
            </w:r>
          </w:p>
        </w:tc>
        <w:tc>
          <w:tcPr>
            <w:tcW w:w="5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8CA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6~12개월</w:t>
            </w:r>
          </w:p>
        </w:tc>
        <w:tc>
          <w:tcPr>
            <w:tcW w:w="2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E15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3개 직무 전체 OKR 운영 · 직무 간 Shared Metrics 연계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0F40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전사 정렬 및 성과 개선</w:t>
            </w:r>
          </w:p>
        </w:tc>
      </w:tr>
    </w:tbl>
    <w:p w14:paraId="54017961" w14:textId="77777777" w:rsidR="003C5A42" w:rsidRDefault="003C5A42" w:rsidP="006D4E36">
      <w:pPr>
        <w:wordWrap/>
        <w:spacing w:after="120"/>
      </w:pPr>
    </w:p>
    <w:p w14:paraId="64F0106C" w14:textId="77777777" w:rsidR="00F95CC5" w:rsidRDefault="00F95CC5" w:rsidP="006D4E36">
      <w:pPr>
        <w:wordWrap/>
        <w:spacing w:after="120"/>
      </w:pPr>
    </w:p>
    <w:p w14:paraId="32DF2150" w14:textId="77777777" w:rsidR="00F95CC5" w:rsidRDefault="00F95CC5" w:rsidP="006D4E36">
      <w:pPr>
        <w:wordWrap/>
        <w:spacing w:after="120"/>
      </w:pPr>
    </w:p>
    <w:p w14:paraId="6DACA06B" w14:textId="77777777" w:rsidR="00F95CC5" w:rsidRDefault="00F95CC5" w:rsidP="006D4E36">
      <w:pPr>
        <w:wordWrap/>
        <w:spacing w:after="120"/>
      </w:pPr>
    </w:p>
    <w:p w14:paraId="2DBC07C7" w14:textId="77777777" w:rsidR="00F95CC5" w:rsidRDefault="00F95CC5" w:rsidP="006D4E36">
      <w:pPr>
        <w:wordWrap/>
        <w:spacing w:after="120"/>
      </w:pPr>
    </w:p>
    <w:p w14:paraId="40B352DD" w14:textId="77777777" w:rsidR="00F95CC5" w:rsidRDefault="00F95CC5" w:rsidP="006D4E36">
      <w:pPr>
        <w:wordWrap/>
        <w:spacing w:after="120"/>
      </w:pPr>
    </w:p>
    <w:p w14:paraId="28F05992" w14:textId="77777777" w:rsidR="00F95CC5" w:rsidRDefault="00F95CC5" w:rsidP="006D4E36">
      <w:pPr>
        <w:wordWrap/>
        <w:spacing w:after="120"/>
      </w:pPr>
    </w:p>
    <w:p w14:paraId="18B1007F" w14:textId="77777777" w:rsidR="00F95CC5" w:rsidRDefault="00F95CC5" w:rsidP="006D4E36">
      <w:pPr>
        <w:wordWrap/>
        <w:spacing w:after="120"/>
      </w:pPr>
    </w:p>
    <w:p w14:paraId="579A67E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10-3. 설계 원칙 요약 — 5가지 핵심 원칙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1984"/>
        <w:gridCol w:w="6582"/>
      </w:tblGrid>
      <w:tr w:rsidR="003C5A42" w14:paraId="21D7C5E3" w14:textId="77777777">
        <w:tc>
          <w:tcPr>
            <w:tcW w:w="2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04DA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#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FBF8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원칙</w:t>
            </w:r>
          </w:p>
        </w:tc>
        <w:tc>
          <w:tcPr>
            <w:tcW w:w="36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2AEC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5FF27058" w14:textId="77777777"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F54C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442C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가능성 우선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319D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모든 KR은 데이터 수집 방법이 명확한 지표만 채택</w:t>
            </w:r>
          </w:p>
        </w:tc>
      </w:tr>
      <w:tr w:rsidR="003C5A42" w14:paraId="38A04207" w14:textId="77777777">
        <w:tc>
          <w:tcPr>
            <w:tcW w:w="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CBE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EC3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Leading·Lagging 이원화</w:t>
            </w:r>
          </w:p>
        </w:tc>
        <w:tc>
          <w:tcPr>
            <w:tcW w:w="36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8903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결과 지표만으로는 이미 늦음 — 선행 지표로 조기 경보 체계 구성</w:t>
            </w:r>
          </w:p>
        </w:tc>
      </w:tr>
      <w:tr w:rsidR="003C5A42" w14:paraId="5A9CE150" w14:textId="77777777"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1D00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73D7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 규모 현실화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DE7A7" w14:textId="5F336F18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Elite 수준 지향, 1</w:t>
            </w:r>
            <w:r w:rsidR="009B5405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 중소기업 현실로 단계적 설정</w:t>
            </w:r>
          </w:p>
        </w:tc>
      </w:tr>
      <w:tr w:rsidR="003C5A42" w14:paraId="1634D183" w14:textId="77777777">
        <w:tc>
          <w:tcPr>
            <w:tcW w:w="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C91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4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25A3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간 연계 설계</w:t>
            </w:r>
          </w:p>
        </w:tc>
        <w:tc>
          <w:tcPr>
            <w:tcW w:w="36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BA3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세 직무가 CSAT·레퍼런스·갱신율 공통 지표로 사업 목표 정렬</w:t>
            </w:r>
          </w:p>
        </w:tc>
      </w:tr>
      <w:tr w:rsidR="003C5A42" w14:paraId="143685E1" w14:textId="77777777"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650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5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79E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 검토 원칙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375A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OKR은 연간 설정, KR 달성도는 분기별 검토하여 목표 조정 가능</w:t>
            </w:r>
          </w:p>
        </w:tc>
      </w:tr>
    </w:tbl>
    <w:p w14:paraId="0ABAD146" w14:textId="77777777" w:rsidR="003C5A42" w:rsidRDefault="003C5A42" w:rsidP="006D4E36">
      <w:pPr>
        <w:wordWrap/>
        <w:spacing w:after="160"/>
      </w:pPr>
    </w:p>
    <w:p w14:paraId="3BFB1750" w14:textId="77777777" w:rsidR="003C5A42" w:rsidRDefault="00000000" w:rsidP="006D4E36">
      <w:pPr>
        <w:pBdr>
          <w:top w:val="single" w:sz="4" w:space="0" w:color="E5E7EB"/>
          <w:left w:val="thick" w:sz="20" w:space="6" w:color="15803D"/>
          <w:bottom w:val="single" w:sz="4" w:space="0" w:color="E5E7EB"/>
          <w:right w:val="single" w:sz="4" w:space="0" w:color="E5E7EB"/>
        </w:pBdr>
        <w:shd w:val="solid" w:color="F0FDF4" w:fill="F0FDF4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🎯 마무리: 내부 인터뷰나 사내 자료 없이도, AI를 활용한 체계적 글로벌 벤치마킹과 국내 시장 특성 분석을 통해 엔키아의 세 직무에 최적화된 OKR·KPI 체계를 설계했습니다. 이 보고서가 향후 현업 직원분들과의 인터뷰와 결합될 때, 더욱 정교한 성과 체계로 발전할 수 있습니다.</w:t>
      </w:r>
    </w:p>
    <w:p w14:paraId="2ABA2A56" w14:textId="77777777" w:rsidR="003C5A42" w:rsidRDefault="003C5A42" w:rsidP="006D4E36">
      <w:pPr>
        <w:wordWrap/>
        <w:spacing w:after="280"/>
      </w:pPr>
    </w:p>
    <w:p w14:paraId="42F6E9A7" w14:textId="77777777" w:rsidR="003C5A42" w:rsidRDefault="00000000" w:rsidP="006D4E36">
      <w:pPr>
        <w:wordWrap/>
        <w:spacing w:before="200" w:after="80"/>
        <w:jc w:val="center"/>
      </w:pPr>
      <w:r>
        <w:rPr>
          <w:rFonts w:ascii="맑은 고딕" w:eastAsia="맑은 고딕" w:hAnsi="맑은 고딕" w:cs="맑은 고딕"/>
          <w:b/>
          <w:bCs/>
          <w:color w:val="0A1628"/>
          <w:sz w:val="36"/>
          <w:szCs w:val="36"/>
        </w:rPr>
        <w:t>감사합니다</w:t>
      </w:r>
    </w:p>
    <w:p w14:paraId="156E7F4A" w14:textId="2BCEE966" w:rsidR="003C5A42" w:rsidRDefault="00000000" w:rsidP="006D4E36">
      <w:pPr>
        <w:wordWrap/>
        <w:jc w:val="center"/>
      </w:pPr>
      <w:r>
        <w:rPr>
          <w:rFonts w:ascii="맑은 고딕" w:eastAsia="맑은 고딕" w:hAnsi="맑은 고딕" w:cs="맑은 고딕"/>
          <w:color w:val="6B7280"/>
          <w:sz w:val="19"/>
          <w:szCs w:val="19"/>
        </w:rPr>
        <w:t>엔키아(NKIA) | Polestar EMS·ITG·WSS | 2026년 6월 | 박준우</w:t>
      </w:r>
    </w:p>
    <w:sectPr w:rsidR="003C5A42" w:rsidSect="007E4C6C">
      <w:headerReference w:type="default" r:id="rId7"/>
      <w:footerReference w:type="default" r:id="rId8"/>
      <w:pgSz w:w="11906" w:h="16838"/>
      <w:pgMar w:top="1440" w:right="1440" w:bottom="1440" w:left="1440" w:header="70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5BF02" w14:textId="77777777" w:rsidR="00F4611F" w:rsidRDefault="00F4611F">
      <w:r>
        <w:separator/>
      </w:r>
    </w:p>
  </w:endnote>
  <w:endnote w:type="continuationSeparator" w:id="0">
    <w:p w14:paraId="60D2C4C9" w14:textId="77777777" w:rsidR="00F4611F" w:rsidRDefault="00F461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1647241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361ED0DC" w14:textId="3D953509" w:rsidR="007E4C6C" w:rsidRDefault="007E4C6C">
            <w:pPr>
              <w:pStyle w:val="ab"/>
              <w:jc w:val="right"/>
            </w:pPr>
            <w:r>
              <w:rPr>
                <w:lang w:val="ko-KR"/>
              </w:rPr>
              <w:t>페이지</w:t>
            </w:r>
            <w:r>
              <w:rPr>
                <w:lang w:val="ko-K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6BA1EE5" w14:textId="7DB22412" w:rsidR="003C5A42" w:rsidRDefault="003C5A42">
    <w:pPr>
      <w:pBdr>
        <w:top w:val="single" w:sz="4" w:space="0" w:color="D1D5DB"/>
      </w:pBdr>
      <w:spacing w:before="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31465" w14:textId="77777777" w:rsidR="00F4611F" w:rsidRDefault="00F4611F">
      <w:r>
        <w:separator/>
      </w:r>
    </w:p>
  </w:footnote>
  <w:footnote w:type="continuationSeparator" w:id="0">
    <w:p w14:paraId="6774B135" w14:textId="77777777" w:rsidR="00F4611F" w:rsidRDefault="00F461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C97BA" w14:textId="77777777" w:rsidR="003C5A42" w:rsidRDefault="00000000">
    <w:pPr>
      <w:pBdr>
        <w:bottom w:val="single" w:sz="4" w:space="0" w:color="D1D5DB"/>
      </w:pBdr>
      <w:spacing w:after="60"/>
    </w:pPr>
    <w:r>
      <w:rPr>
        <w:rFonts w:ascii="맑은 고딕" w:eastAsia="맑은 고딕" w:hAnsi="맑은 고딕" w:cs="맑은 고딕"/>
        <w:color w:val="6B7280"/>
        <w:sz w:val="18"/>
        <w:szCs w:val="18"/>
      </w:rPr>
      <w:t>엔키아(NKIA) 3대 직무 OKR·KPI 설계 보고서</w:t>
    </w:r>
    <w:r>
      <w:rPr>
        <w:rFonts w:ascii="맑은 고딕" w:eastAsia="맑은 고딕" w:hAnsi="맑은 고딕" w:cs="맑은 고딕"/>
        <w:color w:val="E5E7EB"/>
        <w:sz w:val="18"/>
        <w:szCs w:val="18"/>
      </w:rPr>
      <w:t xml:space="preserve">  |  2026년 6월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06450"/>
    <w:multiLevelType w:val="hybridMultilevel"/>
    <w:tmpl w:val="190AF784"/>
    <w:lvl w:ilvl="0" w:tplc="1F38FCDA">
      <w:start w:val="1"/>
      <w:numFmt w:val="bullet"/>
      <w:lvlText w:val="●"/>
      <w:lvlJc w:val="left"/>
      <w:pPr>
        <w:ind w:left="720" w:hanging="360"/>
      </w:pPr>
    </w:lvl>
    <w:lvl w:ilvl="1" w:tplc="C8ACF59A">
      <w:start w:val="1"/>
      <w:numFmt w:val="bullet"/>
      <w:lvlText w:val="○"/>
      <w:lvlJc w:val="left"/>
      <w:pPr>
        <w:ind w:left="1440" w:hanging="360"/>
      </w:pPr>
    </w:lvl>
    <w:lvl w:ilvl="2" w:tplc="A52899CC">
      <w:start w:val="1"/>
      <w:numFmt w:val="bullet"/>
      <w:lvlText w:val="■"/>
      <w:lvlJc w:val="left"/>
      <w:pPr>
        <w:ind w:left="2160" w:hanging="360"/>
      </w:pPr>
    </w:lvl>
    <w:lvl w:ilvl="3" w:tplc="CFEAD6CA">
      <w:start w:val="1"/>
      <w:numFmt w:val="bullet"/>
      <w:lvlText w:val="●"/>
      <w:lvlJc w:val="left"/>
      <w:pPr>
        <w:ind w:left="2880" w:hanging="360"/>
      </w:pPr>
    </w:lvl>
    <w:lvl w:ilvl="4" w:tplc="8D14BB12">
      <w:start w:val="1"/>
      <w:numFmt w:val="bullet"/>
      <w:lvlText w:val="○"/>
      <w:lvlJc w:val="left"/>
      <w:pPr>
        <w:ind w:left="3600" w:hanging="360"/>
      </w:pPr>
    </w:lvl>
    <w:lvl w:ilvl="5" w:tplc="2CFC121C">
      <w:start w:val="1"/>
      <w:numFmt w:val="bullet"/>
      <w:lvlText w:val="■"/>
      <w:lvlJc w:val="left"/>
      <w:pPr>
        <w:ind w:left="4320" w:hanging="360"/>
      </w:pPr>
    </w:lvl>
    <w:lvl w:ilvl="6" w:tplc="0B308D00">
      <w:start w:val="1"/>
      <w:numFmt w:val="bullet"/>
      <w:lvlText w:val="●"/>
      <w:lvlJc w:val="left"/>
      <w:pPr>
        <w:ind w:left="5040" w:hanging="360"/>
      </w:pPr>
    </w:lvl>
    <w:lvl w:ilvl="7" w:tplc="DC4E2564">
      <w:start w:val="1"/>
      <w:numFmt w:val="bullet"/>
      <w:lvlText w:val="●"/>
      <w:lvlJc w:val="left"/>
      <w:pPr>
        <w:ind w:left="5760" w:hanging="360"/>
      </w:pPr>
    </w:lvl>
    <w:lvl w:ilvl="8" w:tplc="C2D27812">
      <w:start w:val="1"/>
      <w:numFmt w:val="bullet"/>
      <w:lvlText w:val="●"/>
      <w:lvlJc w:val="left"/>
      <w:pPr>
        <w:ind w:left="6480" w:hanging="360"/>
      </w:pPr>
    </w:lvl>
  </w:abstractNum>
  <w:num w:numId="1" w16cid:durableId="1896132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5A42"/>
    <w:rsid w:val="00000D3B"/>
    <w:rsid w:val="00116D77"/>
    <w:rsid w:val="001361E5"/>
    <w:rsid w:val="001A06CD"/>
    <w:rsid w:val="00283B64"/>
    <w:rsid w:val="002B041F"/>
    <w:rsid w:val="003139B7"/>
    <w:rsid w:val="00361C4A"/>
    <w:rsid w:val="003C5A42"/>
    <w:rsid w:val="004605B1"/>
    <w:rsid w:val="004F32C2"/>
    <w:rsid w:val="005412B5"/>
    <w:rsid w:val="0065152B"/>
    <w:rsid w:val="006819D8"/>
    <w:rsid w:val="006D4E36"/>
    <w:rsid w:val="00700254"/>
    <w:rsid w:val="007167F6"/>
    <w:rsid w:val="00783C53"/>
    <w:rsid w:val="007E4C6C"/>
    <w:rsid w:val="009B5405"/>
    <w:rsid w:val="009C6D91"/>
    <w:rsid w:val="00B24F28"/>
    <w:rsid w:val="00C028DC"/>
    <w:rsid w:val="00C56844"/>
    <w:rsid w:val="00D446DB"/>
    <w:rsid w:val="00D91CB2"/>
    <w:rsid w:val="00E2345D"/>
    <w:rsid w:val="00E278FE"/>
    <w:rsid w:val="00E718F5"/>
    <w:rsid w:val="00EB1737"/>
    <w:rsid w:val="00F4611F"/>
    <w:rsid w:val="00F95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1DB1FA"/>
  <w15:docId w15:val="{412CA085-F5B2-4F0A-92DB-326C6D38D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7E4C6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7E4C6C"/>
  </w:style>
  <w:style w:type="paragraph" w:styleId="ab">
    <w:name w:val="footer"/>
    <w:basedOn w:val="a"/>
    <w:link w:val="Char2"/>
    <w:uiPriority w:val="99"/>
    <w:unhideWhenUsed/>
    <w:rsid w:val="007E4C6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7E4C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17</Pages>
  <Words>1979</Words>
  <Characters>11283</Characters>
  <Application>Microsoft Office Word</Application>
  <DocSecurity>0</DocSecurity>
  <Lines>94</Lines>
  <Paragraphs>26</Paragraphs>
  <ScaleCrop>false</ScaleCrop>
  <Company/>
  <LinksUpToDate>false</LinksUpToDate>
  <CharactersWithSpaces>13236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엔키아 3대 직무 OKR·KPI 설계 보고서</dc:title>
  <dc:creator>NKIA Report Generator</dc:creator>
  <cp:lastModifiedBy>officeadmin2021_1 nkia</cp:lastModifiedBy>
  <cp:revision>23</cp:revision>
  <dcterms:created xsi:type="dcterms:W3CDTF">2026-06-12T06:37:00Z</dcterms:created>
  <dcterms:modified xsi:type="dcterms:W3CDTF">2026-06-15T00:28:00Z</dcterms:modified>
</cp:coreProperties>
</file>