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CF774" w14:textId="47272128" w:rsidR="009D7D2E" w:rsidRDefault="00BC5343" w:rsidP="00BC5343">
      <w:pPr>
        <w:jc w:val="center"/>
        <w:rPr>
          <w:b/>
          <w:bCs/>
          <w:color w:val="002060"/>
          <w:sz w:val="32"/>
          <w:szCs w:val="32"/>
        </w:rPr>
      </w:pPr>
      <w:r w:rsidRPr="00BC5343">
        <w:rPr>
          <w:b/>
          <w:bCs/>
          <w:color w:val="002060"/>
          <w:sz w:val="32"/>
          <w:szCs w:val="32"/>
        </w:rPr>
        <w:t>Big Query Tables</w:t>
      </w:r>
    </w:p>
    <w:p w14:paraId="764A5B82" w14:textId="287EC27E" w:rsidR="00BC5343" w:rsidRPr="000C752B" w:rsidRDefault="000C752B" w:rsidP="00BC5343">
      <w:pPr>
        <w:rPr>
          <w:b/>
          <w:bCs/>
          <w:color w:val="000000" w:themeColor="text1"/>
          <w:sz w:val="24"/>
          <w:szCs w:val="24"/>
        </w:rPr>
      </w:pPr>
      <w:r w:rsidRPr="00822CB8">
        <w:rPr>
          <w:b/>
          <w:bCs/>
          <w:color w:val="000000" w:themeColor="text1"/>
          <w:sz w:val="24"/>
          <w:szCs w:val="24"/>
          <w:highlight w:val="yellow"/>
        </w:rPr>
        <w:t>Tables naming:</w:t>
      </w:r>
    </w:p>
    <w:p w14:paraId="2B09EAFC" w14:textId="77777777" w:rsidR="000C752B" w:rsidRPr="000C752B" w:rsidRDefault="000C752B" w:rsidP="000C752B">
      <w:pPr>
        <w:pStyle w:val="ListParagraph"/>
        <w:numPr>
          <w:ilvl w:val="0"/>
          <w:numId w:val="2"/>
        </w:numPr>
        <w:rPr>
          <w:color w:val="000000" w:themeColor="text1"/>
        </w:rPr>
      </w:pPr>
      <w:r w:rsidRPr="000C752B">
        <w:rPr>
          <w:color w:val="000000" w:themeColor="text1"/>
        </w:rPr>
        <w:t xml:space="preserve">Table names are case-sensitive by default. </w:t>
      </w:r>
      <w:proofErr w:type="spellStart"/>
      <w:r w:rsidRPr="000C752B">
        <w:rPr>
          <w:color w:val="000000" w:themeColor="text1"/>
        </w:rPr>
        <w:t>mytable</w:t>
      </w:r>
      <w:proofErr w:type="spellEnd"/>
      <w:r w:rsidRPr="000C752B">
        <w:rPr>
          <w:color w:val="000000" w:themeColor="text1"/>
        </w:rPr>
        <w:t xml:space="preserve"> and </w:t>
      </w:r>
      <w:proofErr w:type="spellStart"/>
      <w:r w:rsidRPr="000C752B">
        <w:rPr>
          <w:color w:val="000000" w:themeColor="text1"/>
        </w:rPr>
        <w:t>MyTable</w:t>
      </w:r>
      <w:proofErr w:type="spellEnd"/>
      <w:r w:rsidRPr="000C752B">
        <w:rPr>
          <w:color w:val="000000" w:themeColor="text1"/>
        </w:rPr>
        <w:t xml:space="preserve"> can coexist in the same dataset, unless they are part of a dataset with case-sensitivity turned off.</w:t>
      </w:r>
    </w:p>
    <w:p w14:paraId="368882B0" w14:textId="77777777" w:rsidR="000C752B" w:rsidRPr="000C752B" w:rsidRDefault="000C752B" w:rsidP="000C752B">
      <w:pPr>
        <w:pStyle w:val="ListParagraph"/>
        <w:numPr>
          <w:ilvl w:val="0"/>
          <w:numId w:val="2"/>
        </w:numPr>
        <w:rPr>
          <w:color w:val="000000" w:themeColor="text1"/>
        </w:rPr>
      </w:pPr>
      <w:r w:rsidRPr="000C752B">
        <w:rPr>
          <w:color w:val="000000" w:themeColor="text1"/>
        </w:rPr>
        <w:t>Some table names and table name prefixes are reserved. If you receive an error saying that your table name or prefix is reserved, then select a different name and try again.</w:t>
      </w:r>
    </w:p>
    <w:p w14:paraId="44FAB596" w14:textId="7F4BE758" w:rsidR="000C752B" w:rsidRDefault="000C752B" w:rsidP="000C752B">
      <w:pPr>
        <w:pStyle w:val="ListParagraph"/>
        <w:numPr>
          <w:ilvl w:val="0"/>
          <w:numId w:val="2"/>
        </w:numPr>
        <w:rPr>
          <w:color w:val="000000" w:themeColor="text1"/>
        </w:rPr>
      </w:pPr>
      <w:r w:rsidRPr="000C752B">
        <w:rPr>
          <w:color w:val="000000" w:themeColor="text1"/>
        </w:rPr>
        <w:t xml:space="preserve">If you include multiple dot operators (.) in a sequence, the duplicate operators are implicitly </w:t>
      </w:r>
      <w:proofErr w:type="spellStart"/>
      <w:proofErr w:type="gramStart"/>
      <w:r w:rsidRPr="000C752B">
        <w:rPr>
          <w:color w:val="000000" w:themeColor="text1"/>
        </w:rPr>
        <w:t>stripped.For</w:t>
      </w:r>
      <w:proofErr w:type="spellEnd"/>
      <w:proofErr w:type="gramEnd"/>
      <w:r w:rsidRPr="000C752B">
        <w:rPr>
          <w:color w:val="000000" w:themeColor="text1"/>
        </w:rPr>
        <w:t xml:space="preserve"> example, this: </w:t>
      </w:r>
      <w:proofErr w:type="spellStart"/>
      <w:r w:rsidRPr="000C752B">
        <w:rPr>
          <w:color w:val="000000" w:themeColor="text1"/>
        </w:rPr>
        <w:t>project_name</w:t>
      </w:r>
      <w:proofErr w:type="spellEnd"/>
      <w:r w:rsidRPr="000C752B">
        <w:rPr>
          <w:color w:val="000000" w:themeColor="text1"/>
        </w:rPr>
        <w:t>....dataset_name..</w:t>
      </w:r>
      <w:proofErr w:type="spellStart"/>
      <w:r w:rsidRPr="000C752B">
        <w:rPr>
          <w:color w:val="000000" w:themeColor="text1"/>
        </w:rPr>
        <w:t>table_name</w:t>
      </w:r>
      <w:proofErr w:type="spellEnd"/>
      <w:r>
        <w:rPr>
          <w:color w:val="000000" w:themeColor="text1"/>
        </w:rPr>
        <w:t xml:space="preserve">, </w:t>
      </w:r>
      <w:r w:rsidRPr="000C752B">
        <w:rPr>
          <w:color w:val="000000" w:themeColor="text1"/>
        </w:rPr>
        <w:t xml:space="preserve">Becomes this: </w:t>
      </w:r>
      <w:proofErr w:type="spellStart"/>
      <w:r w:rsidRPr="000C752B">
        <w:rPr>
          <w:color w:val="000000" w:themeColor="text1"/>
        </w:rPr>
        <w:t>project_name.dataset_name.table_name</w:t>
      </w:r>
      <w:proofErr w:type="spellEnd"/>
      <w:r w:rsidR="00584A77">
        <w:rPr>
          <w:color w:val="000000" w:themeColor="text1"/>
        </w:rPr>
        <w:br/>
      </w:r>
      <w:r w:rsidR="00584A77" w:rsidRPr="00584A77">
        <w:rPr>
          <w:color w:val="000000" w:themeColor="text1"/>
        </w:rPr>
        <w:drawing>
          <wp:inline distT="0" distB="0" distL="0" distR="0" wp14:anchorId="36F1C3AB" wp14:editId="452A354F">
            <wp:extent cx="5943600" cy="2430145"/>
            <wp:effectExtent l="0" t="0" r="0" b="8255"/>
            <wp:docPr id="857908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908805" name=""/>
                    <pic:cNvPicPr/>
                  </pic:nvPicPr>
                  <pic:blipFill>
                    <a:blip r:embed="rId5"/>
                    <a:stretch>
                      <a:fillRect/>
                    </a:stretch>
                  </pic:blipFill>
                  <pic:spPr>
                    <a:xfrm>
                      <a:off x="0" y="0"/>
                      <a:ext cx="5943600" cy="2430145"/>
                    </a:xfrm>
                    <a:prstGeom prst="rect">
                      <a:avLst/>
                    </a:prstGeom>
                  </pic:spPr>
                </pic:pic>
              </a:graphicData>
            </a:graphic>
          </wp:inline>
        </w:drawing>
      </w:r>
      <w:r w:rsidR="00584A77">
        <w:rPr>
          <w:color w:val="000000" w:themeColor="text1"/>
        </w:rPr>
        <w:br/>
      </w:r>
    </w:p>
    <w:p w14:paraId="58D39E05" w14:textId="672AF77E" w:rsidR="000C752B" w:rsidRPr="00BC52BF" w:rsidRDefault="000C752B" w:rsidP="000C752B">
      <w:pPr>
        <w:pStyle w:val="ListParagraph"/>
        <w:numPr>
          <w:ilvl w:val="0"/>
          <w:numId w:val="2"/>
        </w:numPr>
        <w:rPr>
          <w:color w:val="000000" w:themeColor="text1"/>
        </w:rPr>
      </w:pPr>
      <w:r>
        <w:rPr>
          <w:rFonts w:ascii="Roboto" w:hAnsi="Roboto"/>
          <w:color w:val="202124"/>
          <w:shd w:val="clear" w:color="auto" w:fill="FFFFFF"/>
        </w:rPr>
        <w:t>The following are all examples of valid table names: </w:t>
      </w:r>
      <w:r>
        <w:rPr>
          <w:rStyle w:val="HTMLCode"/>
          <w:rFonts w:eastAsiaTheme="minorHAnsi"/>
        </w:rPr>
        <w:t>table 01</w:t>
      </w:r>
      <w:r>
        <w:rPr>
          <w:rFonts w:ascii="Roboto" w:hAnsi="Roboto"/>
          <w:color w:val="202124"/>
          <w:shd w:val="clear" w:color="auto" w:fill="FFFFFF"/>
        </w:rPr>
        <w:t>, </w:t>
      </w:r>
      <w:r>
        <w:rPr>
          <w:rStyle w:val="HTMLCode"/>
          <w:rFonts w:ascii="Nirmala UI" w:eastAsiaTheme="minorHAnsi" w:hAnsi="Nirmala UI" w:cs="Nirmala UI"/>
        </w:rPr>
        <w:t>ग्राहक</w:t>
      </w:r>
      <w:r>
        <w:rPr>
          <w:rFonts w:ascii="Roboto" w:hAnsi="Roboto"/>
          <w:color w:val="202124"/>
          <w:shd w:val="clear" w:color="auto" w:fill="FFFFFF"/>
        </w:rPr>
        <w:t>, </w:t>
      </w:r>
      <w:r>
        <w:rPr>
          <w:rStyle w:val="HTMLCode"/>
          <w:rFonts w:eastAsiaTheme="minorHAnsi"/>
        </w:rPr>
        <w:t>00_</w:t>
      </w:r>
      <w:r>
        <w:rPr>
          <w:rStyle w:val="HTMLCode"/>
          <w:rFonts w:ascii="MS Gothic" w:eastAsia="MS Gothic" w:hAnsi="MS Gothic" w:cs="MS Gothic" w:hint="eastAsia"/>
        </w:rPr>
        <w:t>お客様</w:t>
      </w:r>
      <w:r>
        <w:rPr>
          <w:rFonts w:ascii="Roboto" w:hAnsi="Roboto"/>
          <w:color w:val="202124"/>
          <w:shd w:val="clear" w:color="auto" w:fill="FFFFFF"/>
        </w:rPr>
        <w:t>, </w:t>
      </w:r>
      <w:r>
        <w:rPr>
          <w:rStyle w:val="HTMLCode"/>
          <w:rFonts w:eastAsiaTheme="minorHAnsi"/>
        </w:rPr>
        <w:t>étudiant-01</w:t>
      </w:r>
      <w:r>
        <w:rPr>
          <w:rFonts w:ascii="Roboto" w:hAnsi="Roboto"/>
          <w:color w:val="202124"/>
          <w:shd w:val="clear" w:color="auto" w:fill="FFFFFF"/>
        </w:rPr>
        <w:t>.</w:t>
      </w:r>
    </w:p>
    <w:p w14:paraId="32106255" w14:textId="77777777" w:rsidR="00BC52BF" w:rsidRDefault="00BC52BF" w:rsidP="00BC52BF">
      <w:pPr>
        <w:rPr>
          <w:color w:val="000000" w:themeColor="text1"/>
        </w:rPr>
      </w:pPr>
    </w:p>
    <w:p w14:paraId="455FA0CD" w14:textId="04DEF6F6" w:rsidR="00BC52BF" w:rsidRDefault="00BC52BF" w:rsidP="00BC52BF">
      <w:pPr>
        <w:rPr>
          <w:b/>
          <w:bCs/>
          <w:color w:val="000000" w:themeColor="text1"/>
          <w:sz w:val="24"/>
          <w:szCs w:val="24"/>
        </w:rPr>
      </w:pPr>
      <w:r w:rsidRPr="00822CB8">
        <w:rPr>
          <w:b/>
          <w:bCs/>
          <w:color w:val="000000" w:themeColor="text1"/>
          <w:sz w:val="24"/>
          <w:szCs w:val="24"/>
          <w:highlight w:val="yellow"/>
        </w:rPr>
        <w:t>Table Creation:</w:t>
      </w:r>
    </w:p>
    <w:p w14:paraId="262ECA63" w14:textId="4D1E89FF" w:rsidR="00BC52BF" w:rsidRDefault="00BC52BF" w:rsidP="00AF4009">
      <w:pPr>
        <w:rPr>
          <w:color w:val="000000" w:themeColor="text1"/>
        </w:rPr>
      </w:pPr>
      <w:r>
        <w:rPr>
          <w:color w:val="000000" w:themeColor="text1"/>
        </w:rPr>
        <w:t xml:space="preserve">We can create Big Query tables either form UI, </w:t>
      </w:r>
      <w:r w:rsidR="00584A77">
        <w:rPr>
          <w:color w:val="000000" w:themeColor="text1"/>
        </w:rPr>
        <w:t>bq commands and by running SQL queries.</w:t>
      </w:r>
    </w:p>
    <w:p w14:paraId="283FD012" w14:textId="77777777" w:rsidR="00712C6D" w:rsidRDefault="00712C6D" w:rsidP="00AF4009">
      <w:pPr>
        <w:rPr>
          <w:color w:val="000000" w:themeColor="text1"/>
        </w:rPr>
      </w:pPr>
    </w:p>
    <w:p w14:paraId="0C7C1165" w14:textId="470127BC" w:rsidR="00712C6D" w:rsidRPr="00712C6D" w:rsidRDefault="00712C6D" w:rsidP="00AF4009">
      <w:pPr>
        <w:rPr>
          <w:b/>
          <w:bCs/>
          <w:color w:val="000000" w:themeColor="text1"/>
          <w:sz w:val="24"/>
          <w:szCs w:val="24"/>
        </w:rPr>
      </w:pPr>
      <w:r w:rsidRPr="00712C6D">
        <w:rPr>
          <w:b/>
          <w:bCs/>
          <w:color w:val="000000" w:themeColor="text1"/>
          <w:sz w:val="24"/>
          <w:szCs w:val="24"/>
          <w:highlight w:val="yellow"/>
        </w:rPr>
        <w:t>External Tables:</w:t>
      </w:r>
    </w:p>
    <w:p w14:paraId="5F69E3A8" w14:textId="748FC4AE" w:rsidR="00AF4009" w:rsidRDefault="00712C6D" w:rsidP="00AF4009">
      <w:pPr>
        <w:rPr>
          <w:color w:val="000000" w:themeColor="text1"/>
        </w:rPr>
      </w:pPr>
      <w:r w:rsidRPr="00712C6D">
        <w:rPr>
          <w:color w:val="000000" w:themeColor="text1"/>
        </w:rPr>
        <w:t>An external data source is a data source that you can query directly from BigQuery, even though the data is not stored in BigQuery storage. For example, you might have data in a different Google Cloud database, in files in Cloud Storage, or in a different cloud product altogether that you would like to analyze in BigQuery, but that you aren't prepared to migrate.</w:t>
      </w:r>
    </w:p>
    <w:p w14:paraId="3F1CE310" w14:textId="77777777" w:rsidR="00E8420A" w:rsidRDefault="00E8420A" w:rsidP="00AF4009">
      <w:pPr>
        <w:rPr>
          <w:color w:val="000000" w:themeColor="text1"/>
        </w:rPr>
      </w:pPr>
    </w:p>
    <w:p w14:paraId="705D8133" w14:textId="77777777" w:rsidR="00E8420A" w:rsidRDefault="00E8420A" w:rsidP="00AF4009">
      <w:pPr>
        <w:rPr>
          <w:color w:val="000000" w:themeColor="text1"/>
        </w:rPr>
      </w:pPr>
    </w:p>
    <w:p w14:paraId="02B8F3E9" w14:textId="77777777" w:rsidR="00E8420A" w:rsidRDefault="00E8420A" w:rsidP="00AF4009">
      <w:pPr>
        <w:rPr>
          <w:color w:val="000000" w:themeColor="text1"/>
        </w:rPr>
      </w:pPr>
    </w:p>
    <w:p w14:paraId="2BBC6CDB" w14:textId="0C71D2EB" w:rsidR="00E8420A" w:rsidRPr="00E8420A" w:rsidRDefault="00E8420A" w:rsidP="00E8420A">
      <w:pPr>
        <w:rPr>
          <w:color w:val="000000" w:themeColor="text1"/>
        </w:rPr>
      </w:pPr>
      <w:r w:rsidRPr="00E8420A">
        <w:rPr>
          <w:color w:val="000000" w:themeColor="text1"/>
        </w:rPr>
        <w:lastRenderedPageBreak/>
        <w:t>Use cases for external data sources include the following:</w:t>
      </w:r>
    </w:p>
    <w:p w14:paraId="76A8DC88" w14:textId="77777777" w:rsidR="00E8420A" w:rsidRPr="00E8420A" w:rsidRDefault="00E8420A" w:rsidP="00E8420A">
      <w:pPr>
        <w:pStyle w:val="ListParagraph"/>
        <w:numPr>
          <w:ilvl w:val="0"/>
          <w:numId w:val="4"/>
        </w:numPr>
        <w:rPr>
          <w:color w:val="000000" w:themeColor="text1"/>
        </w:rPr>
      </w:pPr>
      <w:r w:rsidRPr="00E8420A">
        <w:rPr>
          <w:color w:val="000000" w:themeColor="text1"/>
        </w:rPr>
        <w:t>For extract-load-transform (ELT) workloads, loading and cleaning your data in one pass and writing the cleaned result into BigQuery storage, by using a CREATE TABLE ... AS SELECT query.</w:t>
      </w:r>
    </w:p>
    <w:p w14:paraId="55C4A4F9" w14:textId="4721387B" w:rsidR="00E8420A" w:rsidRPr="00E8420A" w:rsidRDefault="00E8420A" w:rsidP="00E8420A">
      <w:pPr>
        <w:pStyle w:val="ListParagraph"/>
        <w:numPr>
          <w:ilvl w:val="0"/>
          <w:numId w:val="4"/>
        </w:numPr>
        <w:rPr>
          <w:color w:val="000000" w:themeColor="text1"/>
        </w:rPr>
      </w:pPr>
      <w:r w:rsidRPr="00E8420A">
        <w:rPr>
          <w:color w:val="000000" w:themeColor="text1"/>
        </w:rPr>
        <w:t>Joining BigQuery tables with frequently changing data from an external data source. By querying the external data source directly, you don't need to reload the data into BigQuery storage every time it changes.</w:t>
      </w:r>
    </w:p>
    <w:p w14:paraId="456CDC69" w14:textId="77777777" w:rsidR="00712C6D" w:rsidRPr="00BC52BF" w:rsidRDefault="00712C6D" w:rsidP="00AF4009">
      <w:pPr>
        <w:rPr>
          <w:color w:val="000000" w:themeColor="text1"/>
        </w:rPr>
      </w:pPr>
    </w:p>
    <w:p w14:paraId="1D6DC3CA" w14:textId="4B9BB599" w:rsidR="00BC52BF" w:rsidRDefault="00BC52BF" w:rsidP="00BC52BF">
      <w:pPr>
        <w:rPr>
          <w:b/>
          <w:bCs/>
          <w:color w:val="000000" w:themeColor="text1"/>
          <w:sz w:val="24"/>
          <w:szCs w:val="24"/>
        </w:rPr>
      </w:pPr>
      <w:r w:rsidRPr="00822CB8">
        <w:rPr>
          <w:b/>
          <w:bCs/>
          <w:color w:val="000000" w:themeColor="text1"/>
          <w:sz w:val="24"/>
          <w:szCs w:val="24"/>
          <w:highlight w:val="yellow"/>
        </w:rPr>
        <w:t>Access Control:</w:t>
      </w:r>
    </w:p>
    <w:p w14:paraId="11ADB967" w14:textId="6A80ABE4" w:rsidR="00AF4009" w:rsidRDefault="00AF4009" w:rsidP="00BC52BF">
      <w:pPr>
        <w:rPr>
          <w:color w:val="000000" w:themeColor="text1"/>
        </w:rPr>
      </w:pPr>
      <w:r>
        <w:rPr>
          <w:color w:val="000000" w:themeColor="text1"/>
        </w:rPr>
        <w:t>To provide access to any person or group or a service account to a particular table. We need to click on the table-&gt; share and then mention the principal name to whom we want to give the access to. Then we can specify any roles or IAM conditions.</w:t>
      </w:r>
    </w:p>
    <w:p w14:paraId="08CE2C59" w14:textId="5118B816" w:rsidR="00AF4009" w:rsidRDefault="00AF4009" w:rsidP="00BC52BF">
      <w:pPr>
        <w:rPr>
          <w:color w:val="000000" w:themeColor="text1"/>
        </w:rPr>
      </w:pPr>
      <w:r w:rsidRPr="00AF4009">
        <w:rPr>
          <w:color w:val="000000" w:themeColor="text1"/>
        </w:rPr>
        <w:drawing>
          <wp:inline distT="0" distB="0" distL="0" distR="0" wp14:anchorId="09DE6BD3" wp14:editId="3F410DF2">
            <wp:extent cx="6458655" cy="3009900"/>
            <wp:effectExtent l="0" t="0" r="0" b="0"/>
            <wp:docPr id="312730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730987" name=""/>
                    <pic:cNvPicPr/>
                  </pic:nvPicPr>
                  <pic:blipFill>
                    <a:blip r:embed="rId6"/>
                    <a:stretch>
                      <a:fillRect/>
                    </a:stretch>
                  </pic:blipFill>
                  <pic:spPr>
                    <a:xfrm>
                      <a:off x="0" y="0"/>
                      <a:ext cx="6462035" cy="3011475"/>
                    </a:xfrm>
                    <a:prstGeom prst="rect">
                      <a:avLst/>
                    </a:prstGeom>
                  </pic:spPr>
                </pic:pic>
              </a:graphicData>
            </a:graphic>
          </wp:inline>
        </w:drawing>
      </w:r>
      <w:r w:rsidR="00822CB8">
        <w:rPr>
          <w:color w:val="000000" w:themeColor="text1"/>
        </w:rPr>
        <w:br/>
      </w:r>
      <w:r w:rsidR="00822CB8">
        <w:rPr>
          <w:color w:val="000000" w:themeColor="text1"/>
        </w:rPr>
        <w:br/>
      </w:r>
      <w:r w:rsidR="00822CB8" w:rsidRPr="00822CB8">
        <w:rPr>
          <w:color w:val="000000" w:themeColor="text1"/>
        </w:rPr>
        <w:lastRenderedPageBreak/>
        <w:drawing>
          <wp:inline distT="0" distB="0" distL="0" distR="0" wp14:anchorId="3C5B04A6" wp14:editId="22B603C2">
            <wp:extent cx="3054350" cy="2403350"/>
            <wp:effectExtent l="0" t="0" r="0" b="0"/>
            <wp:docPr id="696749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749867" name=""/>
                    <pic:cNvPicPr/>
                  </pic:nvPicPr>
                  <pic:blipFill>
                    <a:blip r:embed="rId7"/>
                    <a:stretch>
                      <a:fillRect/>
                    </a:stretch>
                  </pic:blipFill>
                  <pic:spPr>
                    <a:xfrm>
                      <a:off x="0" y="0"/>
                      <a:ext cx="3062498" cy="2409761"/>
                    </a:xfrm>
                    <a:prstGeom prst="rect">
                      <a:avLst/>
                    </a:prstGeom>
                  </pic:spPr>
                </pic:pic>
              </a:graphicData>
            </a:graphic>
          </wp:inline>
        </w:drawing>
      </w:r>
      <w:r>
        <w:rPr>
          <w:color w:val="000000" w:themeColor="text1"/>
        </w:rPr>
        <w:br/>
      </w:r>
    </w:p>
    <w:p w14:paraId="17DDF0AF" w14:textId="570F43C1" w:rsidR="00AF4009" w:rsidRDefault="00AF4009" w:rsidP="00BC52BF">
      <w:pPr>
        <w:rPr>
          <w:color w:val="000000" w:themeColor="text1"/>
        </w:rPr>
      </w:pPr>
      <w:r>
        <w:rPr>
          <w:color w:val="000000" w:themeColor="text1"/>
        </w:rPr>
        <w:t>WE can see the inherited permission also as seen in above screenshot.</w:t>
      </w:r>
    </w:p>
    <w:p w14:paraId="0BB842EF" w14:textId="77777777" w:rsidR="00822CB8" w:rsidRDefault="00822CB8" w:rsidP="00BC52BF">
      <w:pPr>
        <w:rPr>
          <w:color w:val="000000" w:themeColor="text1"/>
        </w:rPr>
      </w:pPr>
    </w:p>
    <w:p w14:paraId="5E7EE9AA" w14:textId="77BE2D1F" w:rsidR="00822CB8" w:rsidRDefault="00822CB8" w:rsidP="00822CB8">
      <w:pPr>
        <w:rPr>
          <w:b/>
          <w:bCs/>
          <w:color w:val="000000" w:themeColor="text1"/>
          <w:sz w:val="24"/>
          <w:szCs w:val="24"/>
        </w:rPr>
      </w:pPr>
      <w:r w:rsidRPr="00822CB8">
        <w:rPr>
          <w:b/>
          <w:bCs/>
          <w:color w:val="000000" w:themeColor="text1"/>
          <w:sz w:val="24"/>
          <w:szCs w:val="24"/>
          <w:highlight w:val="yellow"/>
        </w:rPr>
        <w:t>Security</w:t>
      </w:r>
      <w:r w:rsidRPr="00822CB8">
        <w:rPr>
          <w:b/>
          <w:bCs/>
          <w:color w:val="000000" w:themeColor="text1"/>
          <w:sz w:val="24"/>
          <w:szCs w:val="24"/>
          <w:highlight w:val="yellow"/>
        </w:rPr>
        <w:t>:</w:t>
      </w:r>
    </w:p>
    <w:p w14:paraId="60BA0994" w14:textId="6C94A5FA" w:rsidR="00262E24" w:rsidRDefault="00712C6D" w:rsidP="00822CB8">
      <w:pPr>
        <w:rPr>
          <w:b/>
          <w:bCs/>
          <w:color w:val="000000" w:themeColor="text1"/>
          <w:sz w:val="24"/>
          <w:szCs w:val="24"/>
        </w:rPr>
      </w:pPr>
      <w:r>
        <w:rPr>
          <w:b/>
          <w:bCs/>
          <w:color w:val="000000" w:themeColor="text1"/>
          <w:sz w:val="24"/>
          <w:szCs w:val="24"/>
        </w:rPr>
        <w:t>Column level access control:</w:t>
      </w:r>
    </w:p>
    <w:p w14:paraId="61C09094" w14:textId="07C14072" w:rsidR="00712C6D" w:rsidRDefault="00712C6D" w:rsidP="00822CB8">
      <w:pPr>
        <w:rPr>
          <w:b/>
          <w:bCs/>
          <w:color w:val="000000" w:themeColor="text1"/>
          <w:sz w:val="24"/>
          <w:szCs w:val="24"/>
        </w:rPr>
      </w:pPr>
      <w:r>
        <w:rPr>
          <w:b/>
          <w:bCs/>
          <w:color w:val="000000" w:themeColor="text1"/>
          <w:sz w:val="24"/>
          <w:szCs w:val="24"/>
        </w:rPr>
        <w:t>Row level access control:</w:t>
      </w:r>
    </w:p>
    <w:p w14:paraId="6389660D" w14:textId="3EBAA8C3" w:rsidR="00712C6D" w:rsidRDefault="00712C6D" w:rsidP="00822CB8">
      <w:pPr>
        <w:rPr>
          <w:b/>
          <w:bCs/>
          <w:color w:val="000000" w:themeColor="text1"/>
          <w:sz w:val="24"/>
          <w:szCs w:val="24"/>
        </w:rPr>
      </w:pPr>
      <w:r>
        <w:rPr>
          <w:b/>
          <w:bCs/>
          <w:color w:val="000000" w:themeColor="text1"/>
          <w:sz w:val="24"/>
          <w:szCs w:val="24"/>
        </w:rPr>
        <w:t>Data Masking:</w:t>
      </w:r>
    </w:p>
    <w:p w14:paraId="2CC9BE36" w14:textId="77777777" w:rsidR="00822CB8" w:rsidRPr="00712C6D" w:rsidRDefault="00822CB8" w:rsidP="00712C6D">
      <w:pPr>
        <w:rPr>
          <w:color w:val="000000" w:themeColor="text1"/>
        </w:rPr>
      </w:pPr>
    </w:p>
    <w:p w14:paraId="49FC3590" w14:textId="77777777" w:rsidR="00BC52BF" w:rsidRPr="00BC52BF" w:rsidRDefault="00BC52BF" w:rsidP="00BC52BF">
      <w:pPr>
        <w:rPr>
          <w:b/>
          <w:bCs/>
          <w:color w:val="000000" w:themeColor="text1"/>
          <w:sz w:val="24"/>
          <w:szCs w:val="24"/>
        </w:rPr>
      </w:pPr>
    </w:p>
    <w:sectPr w:rsidR="00BC52BF" w:rsidRPr="00BC52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Nirmala UI">
    <w:panose1 w:val="020B0502040204020203"/>
    <w:charset w:val="00"/>
    <w:family w:val="swiss"/>
    <w:pitch w:val="variable"/>
    <w:sig w:usb0="80FF8023" w:usb1="0200004A" w:usb2="000002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96E00"/>
    <w:multiLevelType w:val="hybridMultilevel"/>
    <w:tmpl w:val="7A766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ED1E96"/>
    <w:multiLevelType w:val="hybridMultilevel"/>
    <w:tmpl w:val="16503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316385"/>
    <w:multiLevelType w:val="hybridMultilevel"/>
    <w:tmpl w:val="5B4CC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ED5073"/>
    <w:multiLevelType w:val="hybridMultilevel"/>
    <w:tmpl w:val="3FD8B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2520774">
    <w:abstractNumId w:val="0"/>
  </w:num>
  <w:num w:numId="2" w16cid:durableId="1944073760">
    <w:abstractNumId w:val="3"/>
  </w:num>
  <w:num w:numId="3" w16cid:durableId="783158989">
    <w:abstractNumId w:val="1"/>
  </w:num>
  <w:num w:numId="4" w16cid:durableId="1167675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343"/>
    <w:rsid w:val="000C752B"/>
    <w:rsid w:val="001A7D29"/>
    <w:rsid w:val="00262E24"/>
    <w:rsid w:val="00584A77"/>
    <w:rsid w:val="00712C6D"/>
    <w:rsid w:val="00822CB8"/>
    <w:rsid w:val="009D7D2E"/>
    <w:rsid w:val="00AF4009"/>
    <w:rsid w:val="00B82F7E"/>
    <w:rsid w:val="00BC52BF"/>
    <w:rsid w:val="00BC5343"/>
    <w:rsid w:val="00C862B4"/>
    <w:rsid w:val="00E8420A"/>
    <w:rsid w:val="00EE4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B5D2B"/>
  <w15:chartTrackingRefBased/>
  <w15:docId w15:val="{CE18C6AA-315A-4CBC-B32F-2B445A4E5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C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52B"/>
    <w:pPr>
      <w:ind w:left="720"/>
      <w:contextualSpacing/>
    </w:pPr>
  </w:style>
  <w:style w:type="character" w:styleId="HTMLCode">
    <w:name w:val="HTML Code"/>
    <w:basedOn w:val="DefaultParagraphFont"/>
    <w:uiPriority w:val="99"/>
    <w:semiHidden/>
    <w:unhideWhenUsed/>
    <w:rsid w:val="000C7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30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305</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Loveleen Verma</dc:creator>
  <cp:keywords/>
  <dc:description/>
  <cp:lastModifiedBy>Loveleen Verma</cp:lastModifiedBy>
  <cp:revision>2</cp:revision>
  <dcterms:created xsi:type="dcterms:W3CDTF">2024-02-21T13:10:00Z</dcterms:created>
  <dcterms:modified xsi:type="dcterms:W3CDTF">2024-02-21T13:10:00Z</dcterms:modified>
</cp:coreProperties>
</file>