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《实验技术与管理》投稿须知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1．总体要求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《实验技术与管理》是中文核心期刊、RCCSE中国权威学术期刊，编辑出版工作坚持执行国家有关科技期刊的出版标准和规范，要求论文主题明确、有创意、结构严谨、叙述准确、文字精炼、图表清楚（表用三线表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2． 稿件要求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（1） 题名：准确、简明、清晰，符合索引要求，中文题名一般不超过20个汉字，并附英文题名。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（2） 作者姓名：中国作者姓前名后，中间为空格，名字2字及以上按一个词。外国作者的姓名也按姓前名后。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（3） 作者单位：作者一、二级单位的名称，单位所在地（省，市），邮编，多位作者如单位不同的要按序号分开写，中间用分号隔开。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（4） 摘要：以提供论文内容梗概为目的，包括：研究目的、方法、结果和结论4个基本要素，不加评论和注释，以第三人称简明、确切地记述论文的重要内容，不用“本人、笔者、本文”等第一人称作主语，以200至250字左右为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（5） 关键词：是表征论文主题内容具有实质意义的词语，一般3~5个。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（6）中图分类号：按照《中国图书馆分类法》（第四版）进行分类。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（7） 文献标识码： 选 A或B（A 理论与应用研究研究论文；B 实验，学习实践总结）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（8）英文部分：含英文题名，作者姓名的汉语拼音（姓在前名在后，姓全部母大写，名字若多字按一个词，外国作者名字也按姓前名后），作者单位，所在城市，邮编，英文摘要，关键词。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英文内容要与前面中文内容一一对应。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（9）作者简介：第一作者的姓名（出生年—），性别，籍贯（写到市，县），学位，职称，职务，研究方向。若第一作者为学生，则还需提供通信作者（指导教师）的简介。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(10) 插图要求：图中点、线、面要素务必清晰；图中文字用Times New Roman字体，图中线条为0.5pt； 插图尺寸要求，半栏图尽量控制在60-80mm，通栏图控制在120-160mm之间；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（10）作者联系方式：含作者通信地址(邮寄刊物和发票用)、邮编、联系电话，手机号码和E-mail地址。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（11）文章长度：文章长度以3500-6000字为宜。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（12）符号要求：文章标题序号， 一级标题用1，2，3；二级标题用1.1，1.2，1.3；三级标题用1.1.1，1.1.2，1.1.3，或用（1）（2）（3）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表示量的外文符号用斜体。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（13）  参考文献： 需列12篇以上，使能接近当前中国科技论文文后参考文献平均数的要求，并在正文中采用顺序编码制对所引的内容用上角标进行标注。参考文献中作者为1-3时，必须写全每位作者姓名；作者超过3人时，前3人写全姓名，其后加“，等”。英文作者姓放在前面，首字母大写；名放在后，只写首字母。格式遵循中华人民共和国国家标准GB/T 7714-2015，常用格式如下：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期刊：[序号] 作者. 题名［J］.刊名，年份，卷数（期数）：起止页.</w:t>
      </w:r>
    </w:p>
    <w:p>
      <w:pPr>
        <w:rPr>
          <w:rFonts w:hint="eastAsia"/>
        </w:rPr>
      </w:pPr>
      <w:r>
        <w:rPr>
          <w:rFonts w:hint="eastAsia"/>
        </w:rPr>
        <w:t>专著：[序号] 作者. 书名［M］.出版地：出版社，出版年.</w:t>
      </w:r>
    </w:p>
    <w:p>
      <w:pPr>
        <w:rPr>
          <w:rFonts w:hint="eastAsia"/>
        </w:rPr>
      </w:pPr>
      <w:r>
        <w:rPr>
          <w:rFonts w:hint="eastAsia"/>
        </w:rPr>
        <w:t>译著：[序号] 原作者. 译著名［M］. 译者，译.出版地：出版社，出版年.</w:t>
      </w:r>
    </w:p>
    <w:p>
      <w:pPr>
        <w:rPr>
          <w:rFonts w:hint="eastAsia"/>
        </w:rPr>
      </w:pPr>
      <w:r>
        <w:rPr>
          <w:rFonts w:hint="eastAsia"/>
        </w:rPr>
        <w:t>论文集析出文献：</w:t>
      </w:r>
    </w:p>
    <w:p>
      <w:pPr>
        <w:rPr>
          <w:rFonts w:hint="eastAsia"/>
        </w:rPr>
      </w:pPr>
      <w:r>
        <w:rPr>
          <w:rFonts w:hint="eastAsia"/>
        </w:rPr>
        <w:t>[序号] 作者. 文题［C］//编者.文集名.出版地：出版社，出版年：起止页.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学位论文：[序号] 作者. 文题［D］.所在城市：保存单位，发布年份.</w:t>
      </w:r>
    </w:p>
    <w:p>
      <w:pPr>
        <w:rPr>
          <w:rFonts w:hint="eastAsia"/>
        </w:rPr>
      </w:pPr>
      <w:r>
        <w:rPr>
          <w:rFonts w:hint="eastAsia"/>
        </w:rPr>
        <w:t>专利文献：[序号] 申请者. 专利名：国名，专利号［P］. 公告日期.</w:t>
      </w:r>
    </w:p>
    <w:p>
      <w:pPr>
        <w:rPr>
          <w:rFonts w:hint="eastAsia"/>
        </w:rPr>
      </w:pPr>
      <w:r>
        <w:rPr>
          <w:rFonts w:hint="eastAsia"/>
        </w:rPr>
        <w:t>技术标准：[序号] 责任者. 技术标准代号技术标准名称［S］. 出版地：出版社，发布年份.</w:t>
      </w:r>
    </w:p>
    <w:p>
      <w:pPr>
        <w:rPr>
          <w:rFonts w:hint="eastAsia"/>
        </w:rPr>
      </w:pPr>
      <w:r>
        <w:rPr>
          <w:rFonts w:hint="eastAsia"/>
        </w:rPr>
        <w:t>科技报告：</w:t>
      </w:r>
    </w:p>
    <w:p>
      <w:pPr>
        <w:rPr>
          <w:rFonts w:hint="eastAsia"/>
        </w:rPr>
      </w:pPr>
      <w:r>
        <w:rPr>
          <w:rFonts w:hint="eastAsia"/>
        </w:rPr>
        <w:t>[序号] 作者. 文题，报告代码及编号［R］. 保存地名：保存单位，发布年份.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报纸析出文献：[序号] 作者. 文题［N］. 报纸名，出版日期（版次）.</w:t>
      </w:r>
    </w:p>
    <w:p>
      <w:pPr>
        <w:rPr>
          <w:rFonts w:hint="eastAsia"/>
        </w:rPr>
      </w:pPr>
      <w:r>
        <w:rPr>
          <w:rFonts w:hint="eastAsia"/>
        </w:rPr>
        <w:t>电子文献：</w:t>
      </w:r>
    </w:p>
    <w:p>
      <w:pPr>
        <w:rPr>
          <w:rFonts w:hint="eastAsia"/>
        </w:rPr>
      </w:pPr>
      <w:r>
        <w:rPr>
          <w:rFonts w:hint="eastAsia"/>
        </w:rPr>
        <w:t>[序号] 作者.文题［EB/OL］.（更新或修改日期）［引用日期］.获取和访问路径.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（14）基金项目：如果文章是基金项目的成果或是成果的一部分，请提供基金项目名称和项目编号（校级、市级以上）。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3，投稿方式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本刊从2018年8月20日起采用网上在线投稿方式，由作者注册并登录投稿。投稿网址为：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http://syjl.cbpt.cnki.net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http://syjl.chinajournal.net.cn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 查询进度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（1）登录本刊投稿网页，用投稿注册作者姓名和密码进行查询。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（2） 审稿时间约为2个月。若稿件在系统录入之日起2个月内未收到本刊录用通知，作者可改投他刊。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说 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(1) 信息不全的文章有可能影响网上系统提交和录用。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（4）本刊在通知作者录用之前不会向作者收取任何费用，收取发表费唯一途径是清华大学的财务账号。谨防假冒网站和欺诈电话、邮件。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《实验技术与管理》编辑部</w:t>
      </w:r>
    </w:p>
    <w:p>
      <w:pPr>
        <w:rPr>
          <w:rFonts w:hint="eastAsia"/>
        </w:rPr>
      </w:pPr>
    </w:p>
    <w:p>
      <w:r>
        <w:rPr>
          <w:rFonts w:hint="eastAsia"/>
        </w:rPr>
        <w:t>2018年10月修订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F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2020-01-17T01:36:16Z</dcterms:created>
  <dc:creator>tt</dc:creator>
  <cp:lastModifiedBy>Candace</cp:lastModifiedBy>
  <dcterms:modified xsi:type="dcterms:W3CDTF">2020-01-17T01:36:24Z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