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48"/>
          <w:szCs w:val="72"/>
        </w:rPr>
      </w:pPr>
      <w:r>
        <w:rPr>
          <w:rFonts w:hint="eastAsia" w:ascii="黑体" w:hAnsi="黑体" w:eastAsia="黑体"/>
          <w:sz w:val="24"/>
          <w:szCs w:val="36"/>
        </w:rPr>
        <w:drawing>
          <wp:anchor distT="0" distB="0" distL="114300" distR="114300" simplePos="0" relativeHeight="251658240" behindDoc="0" locked="0" layoutInCell="1" allowOverlap="1">
            <wp:simplePos x="0" y="0"/>
            <wp:positionH relativeFrom="column">
              <wp:posOffset>-299720</wp:posOffset>
            </wp:positionH>
            <wp:positionV relativeFrom="paragraph">
              <wp:posOffset>244475</wp:posOffset>
            </wp:positionV>
            <wp:extent cx="2286000" cy="542925"/>
            <wp:effectExtent l="0" t="0" r="0" b="0"/>
            <wp:wrapTopAndBottom/>
            <wp:docPr id="2" name="图片 4"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校名-小"/>
                    <pic:cNvPicPr>
                      <a:picLocks noChangeAspect="1" noChangeArrowheads="1"/>
                    </pic:cNvPicPr>
                  </pic:nvPicPr>
                  <pic:blipFill>
                    <a:blip r:embed="rId4"/>
                    <a:srcRect/>
                    <a:stretch>
                      <a:fillRect/>
                    </a:stretch>
                  </pic:blipFill>
                  <pic:spPr>
                    <a:xfrm>
                      <a:off x="0" y="0"/>
                      <a:ext cx="2286000" cy="542925"/>
                    </a:xfrm>
                    <a:prstGeom prst="rect">
                      <a:avLst/>
                    </a:prstGeom>
                    <a:noFill/>
                    <a:ln w="9525">
                      <a:noFill/>
                      <a:miter lim="800000"/>
                      <a:headEnd/>
                      <a:tailEnd/>
                    </a:ln>
                  </pic:spPr>
                </pic:pic>
              </a:graphicData>
            </a:graphic>
          </wp:anchor>
        </w:drawing>
      </w:r>
    </w:p>
    <w:p>
      <w:pPr>
        <w:pStyle w:val="5"/>
        <w:rPr>
          <w:rFonts w:ascii="STXinwei" w:eastAsia="STXinwei"/>
          <w:caps/>
          <w:spacing w:val="52"/>
          <w:kern w:val="10"/>
          <w:sz w:val="84"/>
          <w:szCs w:val="84"/>
        </w:rPr>
      </w:pPr>
      <w:r>
        <w:rPr>
          <w:rFonts w:hint="eastAsia"/>
          <w:sz w:val="72"/>
          <w:szCs w:val="72"/>
        </w:rPr>
        <w:t>大学生创新创业训练项目</w:t>
      </w:r>
      <w:r>
        <w:rPr>
          <w:sz w:val="72"/>
          <w:szCs w:val="72"/>
        </w:rPr>
        <w:br w:type="textWrapping"/>
      </w:r>
      <w:r>
        <w:rPr>
          <w:rFonts w:hint="eastAsia" w:ascii="STXinwei" w:eastAsia="STXinwei"/>
          <w:caps/>
          <w:spacing w:val="52"/>
          <w:kern w:val="10"/>
          <w:sz w:val="84"/>
          <w:szCs w:val="84"/>
        </w:rPr>
        <w:t>定级检查表</w:t>
      </w:r>
    </w:p>
    <w:p>
      <w:pPr>
        <w:spacing w:line="360" w:lineRule="auto"/>
        <w:ind w:firstLine="930"/>
        <w:rPr>
          <w:rFonts w:ascii="STZhongsong" w:hAnsi="STZhongsong" w:eastAsia="STZhongsong"/>
          <w:sz w:val="32"/>
        </w:rPr>
      </w:pPr>
    </w:p>
    <w:p>
      <w:pPr>
        <w:ind w:firstLine="750" w:firstLineChars="250"/>
        <w:jc w:val="left"/>
        <w:rPr>
          <w:rFonts w:ascii="宋体" w:hAnsi="宋体"/>
          <w:sz w:val="30"/>
          <w:szCs w:val="30"/>
          <w:u w:val="single"/>
        </w:rPr>
      </w:pPr>
      <w:r>
        <w:rPr>
          <w:rFonts w:hint="eastAsia" w:ascii="宋体" w:hAnsi="宋体"/>
          <w:sz w:val="30"/>
          <w:szCs w:val="30"/>
        </w:rPr>
        <w:t>项目编号</w:t>
      </w:r>
      <w:r>
        <w:rPr>
          <w:rFonts w:hint="eastAsia" w:ascii="宋体" w:hAnsi="宋体"/>
          <w:sz w:val="30"/>
          <w:szCs w:val="30"/>
          <w:u w:val="single"/>
        </w:rPr>
        <w:t xml:space="preserve">                  </w:t>
      </w:r>
      <w:r>
        <w:rPr>
          <w:rFonts w:hint="eastAsia" w:ascii="宋体" w:hAnsi="宋体"/>
          <w:sz w:val="30"/>
          <w:szCs w:val="30"/>
        </w:rPr>
        <w:t>项目类型：</w:t>
      </w:r>
      <w:r>
        <w:rPr>
          <w:rFonts w:hint="eastAsia" w:ascii="宋体" w:hAnsi="宋体"/>
          <w:sz w:val="30"/>
          <w:szCs w:val="30"/>
          <w:u w:val="single"/>
        </w:rPr>
        <w:t xml:space="preserve">              </w:t>
      </w:r>
    </w:p>
    <w:p>
      <w:pPr>
        <w:ind w:firstLine="750" w:firstLineChars="250"/>
        <w:jc w:val="left"/>
        <w:rPr>
          <w:rFonts w:ascii="宋体" w:hAnsi="宋体"/>
          <w:sz w:val="30"/>
          <w:szCs w:val="30"/>
        </w:rPr>
      </w:pPr>
      <w:r>
        <w:rPr>
          <w:rFonts w:hint="eastAsia" w:ascii="宋体" w:hAnsi="宋体"/>
          <w:sz w:val="30"/>
          <w:szCs w:val="30"/>
        </w:rPr>
        <w:t xml:space="preserve">项目来源：导师科研类□        自主探索类□    </w:t>
      </w:r>
    </w:p>
    <w:p>
      <w:pPr>
        <w:ind w:firstLine="750" w:firstLineChars="250"/>
        <w:jc w:val="left"/>
        <w:rPr>
          <w:rFonts w:ascii="宋体" w:hAnsi="宋体"/>
          <w:sz w:val="30"/>
          <w:szCs w:val="30"/>
        </w:rPr>
      </w:pPr>
      <w:r>
        <w:rPr>
          <w:rFonts w:hint="eastAsia" w:ascii="宋体" w:hAnsi="宋体"/>
          <w:sz w:val="30"/>
          <w:szCs w:val="30"/>
        </w:rPr>
        <w:t xml:space="preserve">          校企合作类□        滚动支持类□</w:t>
      </w:r>
    </w:p>
    <w:p>
      <w:pPr>
        <w:ind w:firstLine="750" w:firstLineChars="250"/>
        <w:jc w:val="left"/>
        <w:rPr>
          <w:rFonts w:ascii="宋体" w:hAnsi="宋体"/>
          <w:sz w:val="30"/>
          <w:szCs w:val="30"/>
        </w:rPr>
      </w:pPr>
      <w:r>
        <w:rPr>
          <w:rFonts w:hint="eastAsia" w:ascii="宋体" w:hAnsi="宋体"/>
          <w:sz w:val="30"/>
          <w:szCs w:val="30"/>
        </w:rPr>
        <w:t xml:space="preserve">          科研院所合作类□    校际合作类□ </w:t>
      </w:r>
    </w:p>
    <w:p>
      <w:pPr>
        <w:ind w:firstLine="2250" w:firstLineChars="750"/>
        <w:jc w:val="left"/>
        <w:rPr>
          <w:rFonts w:ascii="宋体" w:hAnsi="宋体"/>
          <w:sz w:val="30"/>
          <w:szCs w:val="30"/>
        </w:rPr>
      </w:pPr>
      <w:r>
        <w:rPr>
          <w:rFonts w:hint="eastAsia" w:ascii="宋体" w:hAnsi="宋体"/>
          <w:sz w:val="30"/>
          <w:szCs w:val="30"/>
        </w:rPr>
        <w:t>第三届</w:t>
      </w:r>
      <w:r>
        <w:rPr>
          <w:rFonts w:ascii="宋体" w:hAnsi="宋体"/>
          <w:sz w:val="30"/>
          <w:szCs w:val="30"/>
        </w:rPr>
        <w:t>雏雁获奖</w:t>
      </w:r>
      <w:r>
        <w:rPr>
          <w:rFonts w:hint="eastAsia" w:ascii="宋体" w:hAnsi="宋体"/>
          <w:sz w:val="30"/>
          <w:szCs w:val="30"/>
        </w:rPr>
        <w:t xml:space="preserve">□ </w:t>
      </w:r>
      <w:r>
        <w:rPr>
          <w:rFonts w:ascii="宋体" w:hAnsi="宋体"/>
          <w:sz w:val="30"/>
          <w:szCs w:val="30"/>
        </w:rPr>
        <w:t xml:space="preserve">   </w:t>
      </w:r>
    </w:p>
    <w:p>
      <w:pPr>
        <w:spacing w:line="360" w:lineRule="auto"/>
        <w:ind w:firstLine="750" w:firstLineChars="250"/>
        <w:rPr>
          <w:rFonts w:ascii="宋体" w:hAnsi="宋体"/>
          <w:sz w:val="30"/>
          <w:szCs w:val="30"/>
          <w:u w:val="single"/>
        </w:rPr>
      </w:pPr>
      <w:r>
        <w:rPr>
          <w:rFonts w:hint="eastAsia" w:ascii="宋体" w:hAnsi="宋体"/>
          <w:sz w:val="30"/>
          <w:szCs w:val="30"/>
        </w:rPr>
        <w:t>项目名称:</w:t>
      </w:r>
      <w:r>
        <w:rPr>
          <w:rFonts w:hint="eastAsia" w:ascii="宋体" w:hAnsi="宋体"/>
          <w:sz w:val="30"/>
          <w:szCs w:val="30"/>
          <w:u w:val="single"/>
        </w:rPr>
        <w:t xml:space="preserve">                                         </w:t>
      </w:r>
    </w:p>
    <w:p>
      <w:pPr>
        <w:spacing w:line="360" w:lineRule="auto"/>
        <w:ind w:firstLine="750" w:firstLineChars="250"/>
        <w:rPr>
          <w:rFonts w:ascii="宋体" w:hAnsi="宋体"/>
          <w:sz w:val="30"/>
          <w:szCs w:val="30"/>
          <w:u w:val="single"/>
        </w:rPr>
      </w:pPr>
      <w:r>
        <w:rPr>
          <w:rFonts w:hint="eastAsia" w:ascii="宋体" w:hAnsi="宋体"/>
          <w:sz w:val="30"/>
          <w:szCs w:val="30"/>
        </w:rPr>
        <w:t>项目名称（英文）：</w:t>
      </w:r>
      <w:r>
        <w:rPr>
          <w:rFonts w:hint="eastAsia" w:ascii="宋体" w:hAnsi="宋体"/>
          <w:sz w:val="30"/>
          <w:szCs w:val="30"/>
          <w:u w:val="single"/>
        </w:rPr>
        <w:t xml:space="preserve">                                </w:t>
      </w:r>
    </w:p>
    <w:p>
      <w:pPr>
        <w:spacing w:line="360" w:lineRule="auto"/>
        <w:ind w:firstLine="750" w:firstLineChars="250"/>
        <w:rPr>
          <w:rFonts w:ascii="宋体" w:hAnsi="宋体"/>
          <w:sz w:val="30"/>
          <w:szCs w:val="30"/>
          <w:u w:val="single"/>
        </w:rPr>
      </w:pPr>
      <w:r>
        <w:rPr>
          <w:rFonts w:hint="eastAsia" w:ascii="宋体" w:hAnsi="宋体"/>
          <w:sz w:val="30"/>
          <w:szCs w:val="30"/>
        </w:rPr>
        <w:t>项目依托学院：</w:t>
      </w:r>
      <w:r>
        <w:rPr>
          <w:rFonts w:hint="eastAsia" w:ascii="宋体" w:hAnsi="宋体"/>
          <w:sz w:val="30"/>
          <w:szCs w:val="30"/>
          <w:u w:val="single"/>
        </w:rPr>
        <w:t xml:space="preserve">                                    </w:t>
      </w:r>
    </w:p>
    <w:p>
      <w:pPr>
        <w:spacing w:line="360" w:lineRule="auto"/>
        <w:ind w:firstLine="750" w:firstLineChars="250"/>
        <w:rPr>
          <w:rFonts w:ascii="宋体" w:hAnsi="宋体"/>
          <w:sz w:val="30"/>
          <w:szCs w:val="30"/>
          <w:u w:val="single"/>
        </w:rPr>
      </w:pPr>
      <w:r>
        <w:rPr>
          <w:rFonts w:hint="eastAsia" w:ascii="宋体" w:hAnsi="宋体"/>
          <w:sz w:val="30"/>
          <w:szCs w:val="30"/>
        </w:rPr>
        <w:t>项目负责人：</w:t>
      </w:r>
      <w:r>
        <w:rPr>
          <w:rFonts w:hint="eastAsia" w:ascii="宋体" w:hAnsi="宋体"/>
          <w:sz w:val="30"/>
          <w:szCs w:val="30"/>
          <w:u w:val="single"/>
        </w:rPr>
        <w:t xml:space="preserve">                                      </w:t>
      </w:r>
    </w:p>
    <w:p>
      <w:pPr>
        <w:spacing w:line="360" w:lineRule="auto"/>
        <w:ind w:firstLine="750" w:firstLineChars="250"/>
        <w:rPr>
          <w:rFonts w:ascii="宋体" w:hAnsi="宋体"/>
          <w:sz w:val="30"/>
          <w:szCs w:val="30"/>
          <w:u w:val="single"/>
        </w:rPr>
      </w:pPr>
      <w:r>
        <w:rPr>
          <w:rFonts w:hint="eastAsia" w:ascii="宋体" w:hAnsi="宋体"/>
          <w:sz w:val="30"/>
          <w:szCs w:val="30"/>
        </w:rPr>
        <w:t>联系电话：</w:t>
      </w:r>
      <w:r>
        <w:rPr>
          <w:rFonts w:hint="eastAsia" w:ascii="宋体" w:hAnsi="宋体"/>
          <w:sz w:val="30"/>
          <w:szCs w:val="30"/>
          <w:u w:val="single"/>
        </w:rPr>
        <w:t xml:space="preserve">              </w:t>
      </w:r>
      <w:r>
        <w:rPr>
          <w:rFonts w:hint="eastAsia" w:ascii="宋体" w:hAnsi="宋体"/>
          <w:sz w:val="30"/>
          <w:szCs w:val="30"/>
        </w:rPr>
        <w:t>E-mail：</w:t>
      </w:r>
      <w:r>
        <w:rPr>
          <w:rFonts w:hint="eastAsia" w:ascii="宋体" w:hAnsi="宋体"/>
          <w:sz w:val="30"/>
          <w:szCs w:val="30"/>
          <w:u w:val="single"/>
        </w:rPr>
        <w:t xml:space="preserve">                                           </w:t>
      </w:r>
    </w:p>
    <w:p>
      <w:pPr>
        <w:spacing w:line="360" w:lineRule="auto"/>
        <w:ind w:firstLine="750" w:firstLineChars="250"/>
        <w:rPr>
          <w:rFonts w:ascii="宋体" w:hAnsi="宋体"/>
          <w:sz w:val="30"/>
          <w:szCs w:val="30"/>
          <w:u w:val="single"/>
        </w:rPr>
      </w:pPr>
      <w:r>
        <w:rPr>
          <w:rFonts w:hint="eastAsia" w:ascii="宋体" w:hAnsi="宋体"/>
          <w:sz w:val="30"/>
          <w:szCs w:val="30"/>
        </w:rPr>
        <w:t>指导教师：</w:t>
      </w:r>
      <w:r>
        <w:rPr>
          <w:rFonts w:hint="eastAsia" w:ascii="宋体" w:hAnsi="宋体"/>
          <w:sz w:val="30"/>
          <w:szCs w:val="30"/>
          <w:u w:val="single"/>
        </w:rPr>
        <w:t xml:space="preserve">              </w:t>
      </w:r>
      <w:r>
        <w:rPr>
          <w:rFonts w:hint="eastAsia" w:ascii="宋体" w:hAnsi="宋体"/>
          <w:sz w:val="30"/>
          <w:szCs w:val="30"/>
        </w:rPr>
        <w:t>E-mail：</w:t>
      </w:r>
      <w:r>
        <w:rPr>
          <w:rFonts w:hint="eastAsia" w:ascii="宋体" w:hAnsi="宋体"/>
          <w:sz w:val="30"/>
          <w:szCs w:val="30"/>
          <w:u w:val="single"/>
        </w:rPr>
        <w:t xml:space="preserve">                                           </w:t>
      </w:r>
    </w:p>
    <w:p>
      <w:pPr>
        <w:spacing w:line="360" w:lineRule="auto"/>
        <w:ind w:firstLine="600" w:firstLineChars="200"/>
        <w:rPr>
          <w:rFonts w:ascii="宋体" w:hAnsi="宋体"/>
          <w:sz w:val="30"/>
          <w:szCs w:val="30"/>
          <w:u w:val="single"/>
        </w:rPr>
      </w:pPr>
      <w:r>
        <w:rPr>
          <w:rFonts w:hint="eastAsia" w:ascii="宋体" w:hAnsi="宋体"/>
          <w:sz w:val="30"/>
          <w:szCs w:val="30"/>
        </w:rPr>
        <w:t>起止年月：</w:t>
      </w:r>
      <w:r>
        <w:rPr>
          <w:rFonts w:hint="eastAsia" w:ascii="宋体" w:hAnsi="宋体"/>
          <w:sz w:val="30"/>
          <w:szCs w:val="30"/>
          <w:u w:val="single"/>
        </w:rPr>
        <w:t xml:space="preserve">                                          </w:t>
      </w:r>
    </w:p>
    <w:p>
      <w:pPr>
        <w:spacing w:line="360" w:lineRule="auto"/>
        <w:ind w:firstLine="1920" w:firstLineChars="600"/>
        <w:rPr>
          <w:rFonts w:ascii="宋体" w:hAnsi="宋体"/>
          <w:sz w:val="32"/>
        </w:rPr>
      </w:pPr>
      <w:r>
        <w:rPr>
          <w:rFonts w:hint="eastAsia" w:ascii="宋体" w:hAnsi="宋体"/>
          <w:sz w:val="32"/>
        </w:rPr>
        <w:t>填报时间：   年    月    日</w:t>
      </w:r>
    </w:p>
    <w:p>
      <w:pPr>
        <w:rPr>
          <w:rFonts w:ascii="宋体" w:hAnsi="宋体"/>
          <w:sz w:val="32"/>
        </w:rPr>
      </w:pPr>
      <w:r>
        <w:rPr>
          <w:rFonts w:hint="eastAsia" w:ascii="宋体" w:hAnsi="宋体"/>
          <w:sz w:val="32"/>
        </w:rPr>
        <w:br w:type="page"/>
      </w:r>
    </w:p>
    <w:tbl>
      <w:tblPr>
        <w:tblStyle w:val="6"/>
        <w:tblW w:w="106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1249"/>
        <w:gridCol w:w="1222"/>
        <w:gridCol w:w="1523"/>
        <w:gridCol w:w="1245"/>
        <w:gridCol w:w="1148"/>
        <w:gridCol w:w="2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Align w:val="center"/>
          </w:tcPr>
          <w:p>
            <w:pPr>
              <w:spacing w:line="360" w:lineRule="auto"/>
              <w:jc w:val="center"/>
              <w:rPr>
                <w:rFonts w:ascii="黑体" w:hAnsi="黑体" w:eastAsia="黑体"/>
                <w:b/>
                <w:sz w:val="24"/>
              </w:rPr>
            </w:pPr>
            <w:r>
              <w:rPr>
                <w:rFonts w:ascii="黑体" w:hAnsi="黑体" w:eastAsia="黑体"/>
                <w:b/>
                <w:sz w:val="36"/>
                <w:szCs w:val="36"/>
              </w:rPr>
              <w:br w:type="page"/>
            </w:r>
            <w:r>
              <w:rPr>
                <w:rFonts w:hint="eastAsia" w:ascii="黑体" w:hAnsi="黑体" w:eastAsia="黑体"/>
                <w:b/>
                <w:sz w:val="24"/>
              </w:rPr>
              <w:t>项目名称</w:t>
            </w:r>
          </w:p>
        </w:tc>
        <w:tc>
          <w:tcPr>
            <w:tcW w:w="8782" w:type="dxa"/>
            <w:gridSpan w:val="6"/>
            <w:vAlign w:val="center"/>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Align w:val="center"/>
          </w:tcPr>
          <w:p>
            <w:pPr>
              <w:spacing w:line="360" w:lineRule="auto"/>
              <w:jc w:val="center"/>
              <w:rPr>
                <w:rFonts w:ascii="黑体" w:hAnsi="黑体" w:eastAsia="黑体"/>
                <w:b/>
                <w:sz w:val="24"/>
              </w:rPr>
            </w:pPr>
            <w:r>
              <w:rPr>
                <w:rFonts w:hint="eastAsia" w:ascii="黑体" w:hAnsi="黑体" w:eastAsia="黑体"/>
                <w:b/>
                <w:sz w:val="24"/>
              </w:rPr>
              <w:t>指导教师</w:t>
            </w:r>
          </w:p>
        </w:tc>
        <w:tc>
          <w:tcPr>
            <w:tcW w:w="1249" w:type="dxa"/>
            <w:vAlign w:val="center"/>
          </w:tcPr>
          <w:p>
            <w:pPr>
              <w:spacing w:line="360" w:lineRule="auto"/>
              <w:jc w:val="center"/>
              <w:rPr>
                <w:rFonts w:ascii="宋体" w:hAnsi="宋体"/>
                <w:sz w:val="24"/>
              </w:rPr>
            </w:pPr>
          </w:p>
        </w:tc>
        <w:tc>
          <w:tcPr>
            <w:tcW w:w="1222" w:type="dxa"/>
            <w:vAlign w:val="center"/>
          </w:tcPr>
          <w:p>
            <w:pPr>
              <w:spacing w:line="360" w:lineRule="auto"/>
              <w:jc w:val="center"/>
              <w:rPr>
                <w:rFonts w:ascii="黑体" w:hAnsi="黑体" w:eastAsia="黑体"/>
                <w:sz w:val="24"/>
              </w:rPr>
            </w:pPr>
            <w:r>
              <w:rPr>
                <w:rFonts w:hint="eastAsia" w:ascii="黑体" w:hAnsi="黑体" w:eastAsia="黑体"/>
                <w:sz w:val="24"/>
              </w:rPr>
              <w:t>职  称</w:t>
            </w:r>
          </w:p>
        </w:tc>
        <w:tc>
          <w:tcPr>
            <w:tcW w:w="1523" w:type="dxa"/>
            <w:vAlign w:val="center"/>
          </w:tcPr>
          <w:p>
            <w:pPr>
              <w:spacing w:line="360" w:lineRule="auto"/>
              <w:jc w:val="center"/>
              <w:rPr>
                <w:rFonts w:ascii="黑体" w:hAnsi="黑体" w:eastAsia="黑体"/>
                <w:sz w:val="24"/>
              </w:rPr>
            </w:pPr>
          </w:p>
        </w:tc>
        <w:tc>
          <w:tcPr>
            <w:tcW w:w="1245" w:type="dxa"/>
            <w:vAlign w:val="center"/>
          </w:tcPr>
          <w:p>
            <w:pPr>
              <w:spacing w:line="360" w:lineRule="auto"/>
              <w:jc w:val="center"/>
              <w:rPr>
                <w:rFonts w:ascii="黑体" w:hAnsi="黑体" w:eastAsia="黑体"/>
                <w:sz w:val="24"/>
              </w:rPr>
            </w:pPr>
            <w:r>
              <w:rPr>
                <w:rFonts w:hint="eastAsia" w:ascii="黑体" w:hAnsi="黑体" w:eastAsia="黑体"/>
                <w:sz w:val="24"/>
              </w:rPr>
              <w:t>电话</w:t>
            </w:r>
          </w:p>
        </w:tc>
        <w:tc>
          <w:tcPr>
            <w:tcW w:w="3543" w:type="dxa"/>
            <w:gridSpan w:val="2"/>
            <w:vAlign w:val="center"/>
          </w:tcPr>
          <w:p>
            <w:pPr>
              <w:spacing w:line="360" w:lineRule="auto"/>
              <w:jc w:val="center"/>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Merge w:val="restart"/>
            <w:vAlign w:val="center"/>
          </w:tcPr>
          <w:p>
            <w:pPr>
              <w:spacing w:line="360" w:lineRule="auto"/>
              <w:jc w:val="center"/>
              <w:rPr>
                <w:rFonts w:ascii="黑体" w:hAnsi="黑体" w:eastAsia="黑体"/>
                <w:b/>
                <w:sz w:val="24"/>
              </w:rPr>
            </w:pPr>
            <w:r>
              <w:rPr>
                <w:rFonts w:hint="eastAsia" w:ascii="黑体" w:hAnsi="黑体" w:eastAsia="黑体"/>
                <w:b/>
                <w:sz w:val="24"/>
              </w:rPr>
              <w:t>项目完成人</w:t>
            </w:r>
          </w:p>
        </w:tc>
        <w:tc>
          <w:tcPr>
            <w:tcW w:w="1249" w:type="dxa"/>
            <w:vAlign w:val="center"/>
          </w:tcPr>
          <w:p>
            <w:pPr>
              <w:spacing w:line="360" w:lineRule="auto"/>
              <w:jc w:val="center"/>
              <w:rPr>
                <w:rFonts w:ascii="黑体" w:hAnsi="黑体" w:eastAsia="黑体"/>
                <w:sz w:val="24"/>
              </w:rPr>
            </w:pPr>
            <w:r>
              <w:rPr>
                <w:rFonts w:hint="eastAsia" w:ascii="黑体" w:hAnsi="黑体" w:eastAsia="黑体"/>
                <w:sz w:val="24"/>
              </w:rPr>
              <w:t>姓名</w:t>
            </w:r>
          </w:p>
        </w:tc>
        <w:tc>
          <w:tcPr>
            <w:tcW w:w="1222" w:type="dxa"/>
            <w:vAlign w:val="center"/>
          </w:tcPr>
          <w:p>
            <w:pPr>
              <w:spacing w:line="360" w:lineRule="auto"/>
              <w:jc w:val="center"/>
              <w:rPr>
                <w:rFonts w:ascii="黑体" w:hAnsi="黑体" w:eastAsia="黑体"/>
                <w:sz w:val="24"/>
              </w:rPr>
            </w:pPr>
            <w:r>
              <w:rPr>
                <w:rFonts w:hint="eastAsia" w:ascii="黑体" w:hAnsi="黑体" w:eastAsia="黑体"/>
                <w:sz w:val="24"/>
              </w:rPr>
              <w:t>所在学院</w:t>
            </w:r>
          </w:p>
        </w:tc>
        <w:tc>
          <w:tcPr>
            <w:tcW w:w="1523" w:type="dxa"/>
            <w:vAlign w:val="center"/>
          </w:tcPr>
          <w:p>
            <w:pPr>
              <w:spacing w:line="360" w:lineRule="auto"/>
              <w:jc w:val="center"/>
              <w:rPr>
                <w:rFonts w:ascii="黑体" w:hAnsi="黑体" w:eastAsia="黑体"/>
                <w:sz w:val="24"/>
              </w:rPr>
            </w:pPr>
            <w:r>
              <w:rPr>
                <w:rFonts w:hint="eastAsia" w:ascii="黑体" w:hAnsi="黑体" w:eastAsia="黑体"/>
                <w:sz w:val="24"/>
              </w:rPr>
              <w:t>专业</w:t>
            </w:r>
          </w:p>
        </w:tc>
        <w:tc>
          <w:tcPr>
            <w:tcW w:w="1245" w:type="dxa"/>
            <w:vAlign w:val="center"/>
          </w:tcPr>
          <w:p>
            <w:pPr>
              <w:spacing w:line="360" w:lineRule="auto"/>
              <w:jc w:val="center"/>
              <w:rPr>
                <w:rFonts w:ascii="黑体" w:hAnsi="黑体" w:eastAsia="黑体"/>
                <w:sz w:val="24"/>
              </w:rPr>
            </w:pPr>
            <w:r>
              <w:rPr>
                <w:rFonts w:hint="eastAsia" w:ascii="黑体" w:hAnsi="黑体" w:eastAsia="黑体"/>
                <w:sz w:val="24"/>
              </w:rPr>
              <w:t>班级</w:t>
            </w:r>
          </w:p>
        </w:tc>
        <w:tc>
          <w:tcPr>
            <w:tcW w:w="1148" w:type="dxa"/>
            <w:vAlign w:val="center"/>
          </w:tcPr>
          <w:p>
            <w:pPr>
              <w:spacing w:line="360" w:lineRule="auto"/>
              <w:jc w:val="center"/>
              <w:rPr>
                <w:rFonts w:ascii="黑体" w:hAnsi="黑体" w:eastAsia="黑体"/>
                <w:sz w:val="24"/>
              </w:rPr>
            </w:pPr>
            <w:r>
              <w:rPr>
                <w:rFonts w:hint="eastAsia" w:ascii="黑体" w:hAnsi="黑体" w:eastAsia="黑体"/>
                <w:sz w:val="24"/>
              </w:rPr>
              <w:t>学号</w:t>
            </w:r>
          </w:p>
        </w:tc>
        <w:tc>
          <w:tcPr>
            <w:tcW w:w="2395" w:type="dxa"/>
            <w:vAlign w:val="center"/>
          </w:tcPr>
          <w:p>
            <w:pPr>
              <w:spacing w:line="360" w:lineRule="auto"/>
              <w:jc w:val="center"/>
              <w:rPr>
                <w:rFonts w:ascii="黑体" w:hAnsi="黑体" w:eastAsia="黑体"/>
                <w:sz w:val="24"/>
              </w:rPr>
            </w:pPr>
            <w:r>
              <w:rPr>
                <w:rFonts w:hint="eastAsia" w:ascii="黑体" w:hAnsi="黑体" w:eastAsia="黑体"/>
                <w:sz w:val="24"/>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Merge w:val="continue"/>
            <w:vAlign w:val="center"/>
          </w:tcPr>
          <w:p>
            <w:pPr>
              <w:spacing w:line="360" w:lineRule="auto"/>
              <w:jc w:val="center"/>
              <w:rPr>
                <w:rFonts w:ascii="黑体" w:hAnsi="黑体" w:eastAsia="黑体"/>
                <w:b/>
                <w:sz w:val="24"/>
              </w:rPr>
            </w:pPr>
          </w:p>
        </w:tc>
        <w:tc>
          <w:tcPr>
            <w:tcW w:w="1249" w:type="dxa"/>
            <w:vAlign w:val="center"/>
          </w:tcPr>
          <w:p>
            <w:r>
              <w:t>谢宇霆</w:t>
            </w:r>
          </w:p>
        </w:tc>
        <w:tc>
          <w:tcPr>
            <w:tcW w:w="1222" w:type="dxa"/>
            <w:vAlign w:val="center"/>
          </w:tcPr>
          <w:p>
            <w:r>
              <w:t>男</w:t>
            </w:r>
          </w:p>
        </w:tc>
        <w:tc>
          <w:tcPr>
            <w:tcW w:w="1523" w:type="dxa"/>
            <w:vAlign w:val="center"/>
          </w:tcPr>
          <w:p>
            <w:r>
              <w:t>软件学院</w:t>
            </w:r>
          </w:p>
        </w:tc>
        <w:tc>
          <w:tcPr>
            <w:tcW w:w="1245" w:type="dxa"/>
            <w:vAlign w:val="center"/>
          </w:tcPr>
          <w:p>
            <w:r>
              <w:t>软件工程</w:t>
            </w:r>
          </w:p>
        </w:tc>
        <w:tc>
          <w:tcPr>
            <w:tcW w:w="1148" w:type="dxa"/>
            <w:vAlign w:val="center"/>
          </w:tcPr>
          <w:p>
            <w:r>
              <w:t>2016211502</w:t>
            </w:r>
          </w:p>
        </w:tc>
        <w:tc>
          <w:tcPr>
            <w:tcW w:w="239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Merge w:val="continue"/>
            <w:vAlign w:val="center"/>
          </w:tcPr>
          <w:p>
            <w:pPr>
              <w:spacing w:line="360" w:lineRule="auto"/>
              <w:jc w:val="center"/>
              <w:rPr>
                <w:rFonts w:ascii="黑体" w:hAnsi="黑体" w:eastAsia="黑体"/>
                <w:b/>
                <w:sz w:val="24"/>
              </w:rPr>
            </w:pPr>
          </w:p>
        </w:tc>
        <w:tc>
          <w:tcPr>
            <w:tcW w:w="1249" w:type="dxa"/>
            <w:vAlign w:val="center"/>
          </w:tcPr>
          <w:p>
            <w:r>
              <w:t>吴嘉裕</w:t>
            </w:r>
          </w:p>
        </w:tc>
        <w:tc>
          <w:tcPr>
            <w:tcW w:w="1222" w:type="dxa"/>
            <w:vAlign w:val="center"/>
          </w:tcPr>
          <w:p>
            <w:r>
              <w:t>男</w:t>
            </w:r>
          </w:p>
        </w:tc>
        <w:tc>
          <w:tcPr>
            <w:tcW w:w="1523" w:type="dxa"/>
            <w:vAlign w:val="center"/>
          </w:tcPr>
          <w:p>
            <w:r>
              <w:t>电子工程学院</w:t>
            </w:r>
          </w:p>
        </w:tc>
        <w:tc>
          <w:tcPr>
            <w:tcW w:w="1245" w:type="dxa"/>
            <w:vAlign w:val="center"/>
          </w:tcPr>
          <w:p>
            <w:r>
              <w:t>电子工程</w:t>
            </w:r>
          </w:p>
        </w:tc>
        <w:tc>
          <w:tcPr>
            <w:tcW w:w="1148" w:type="dxa"/>
            <w:vAlign w:val="center"/>
          </w:tcPr>
          <w:p>
            <w:r>
              <w:t>2017211212</w:t>
            </w:r>
          </w:p>
        </w:tc>
        <w:tc>
          <w:tcPr>
            <w:tcW w:w="239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Merge w:val="continue"/>
            <w:vAlign w:val="center"/>
          </w:tcPr>
          <w:p>
            <w:pPr>
              <w:spacing w:line="360" w:lineRule="auto"/>
              <w:jc w:val="center"/>
              <w:rPr>
                <w:rFonts w:ascii="黑体" w:hAnsi="黑体" w:eastAsia="黑体"/>
                <w:b/>
                <w:sz w:val="24"/>
              </w:rPr>
            </w:pPr>
          </w:p>
        </w:tc>
        <w:tc>
          <w:tcPr>
            <w:tcW w:w="1249" w:type="dxa"/>
            <w:vAlign w:val="center"/>
          </w:tcPr>
          <w:p>
            <w:r>
              <w:t>王甫文</w:t>
            </w:r>
          </w:p>
        </w:tc>
        <w:tc>
          <w:tcPr>
            <w:tcW w:w="1222" w:type="dxa"/>
            <w:vAlign w:val="center"/>
          </w:tcPr>
          <w:p>
            <w:r>
              <w:t>男</w:t>
            </w:r>
          </w:p>
        </w:tc>
        <w:tc>
          <w:tcPr>
            <w:tcW w:w="1523" w:type="dxa"/>
            <w:vAlign w:val="center"/>
          </w:tcPr>
          <w:p>
            <w:r>
              <w:t>自动化学院</w:t>
            </w:r>
          </w:p>
        </w:tc>
        <w:tc>
          <w:tcPr>
            <w:tcW w:w="1245" w:type="dxa"/>
            <w:vAlign w:val="center"/>
          </w:tcPr>
          <w:p>
            <w:r>
              <w:t>自动化</w:t>
            </w:r>
          </w:p>
        </w:tc>
        <w:tc>
          <w:tcPr>
            <w:tcW w:w="1148" w:type="dxa"/>
            <w:vAlign w:val="center"/>
          </w:tcPr>
          <w:p>
            <w:r>
              <w:t>2017211404</w:t>
            </w:r>
          </w:p>
        </w:tc>
        <w:tc>
          <w:tcPr>
            <w:tcW w:w="239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Merge w:val="continue"/>
            <w:vAlign w:val="center"/>
          </w:tcPr>
          <w:p>
            <w:pPr>
              <w:spacing w:line="360" w:lineRule="auto"/>
              <w:jc w:val="center"/>
              <w:rPr>
                <w:rFonts w:ascii="黑体" w:hAnsi="黑体" w:eastAsia="黑体"/>
                <w:b/>
                <w:sz w:val="24"/>
              </w:rPr>
            </w:pPr>
          </w:p>
        </w:tc>
        <w:tc>
          <w:tcPr>
            <w:tcW w:w="1249" w:type="dxa"/>
            <w:vAlign w:val="center"/>
          </w:tcPr>
          <w:p>
            <w:r>
              <w:t>程安祺</w:t>
            </w:r>
          </w:p>
        </w:tc>
        <w:tc>
          <w:tcPr>
            <w:tcW w:w="1222" w:type="dxa"/>
            <w:vAlign w:val="center"/>
          </w:tcPr>
          <w:p>
            <w:r>
              <w:t>男</w:t>
            </w:r>
          </w:p>
        </w:tc>
        <w:tc>
          <w:tcPr>
            <w:tcW w:w="1523" w:type="dxa"/>
            <w:vAlign w:val="center"/>
          </w:tcPr>
          <w:p>
            <w:r>
              <w:t>电子工程学院</w:t>
            </w:r>
          </w:p>
        </w:tc>
        <w:tc>
          <w:tcPr>
            <w:tcW w:w="1245" w:type="dxa"/>
            <w:vAlign w:val="center"/>
          </w:tcPr>
          <w:p>
            <w:r>
              <w:t>电子科学与技术</w:t>
            </w:r>
          </w:p>
        </w:tc>
        <w:tc>
          <w:tcPr>
            <w:tcW w:w="1148" w:type="dxa"/>
            <w:vAlign w:val="center"/>
          </w:tcPr>
          <w:p>
            <w:r>
              <w:t>2017211208</w:t>
            </w:r>
          </w:p>
        </w:tc>
        <w:tc>
          <w:tcPr>
            <w:tcW w:w="239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Merge w:val="continue"/>
            <w:vAlign w:val="center"/>
          </w:tcPr>
          <w:p>
            <w:pPr>
              <w:spacing w:line="360" w:lineRule="auto"/>
              <w:jc w:val="center"/>
              <w:rPr>
                <w:rFonts w:ascii="黑体" w:hAnsi="黑体" w:eastAsia="黑体"/>
                <w:b/>
                <w:sz w:val="24"/>
              </w:rPr>
            </w:pPr>
          </w:p>
        </w:tc>
        <w:tc>
          <w:tcPr>
            <w:tcW w:w="1249" w:type="dxa"/>
            <w:vAlign w:val="center"/>
          </w:tcPr>
          <w:p>
            <w:r>
              <w:rPr>
                <w:rFonts w:hint="eastAsia"/>
              </w:rPr>
              <w:t>池晓威</w:t>
            </w:r>
          </w:p>
        </w:tc>
        <w:tc>
          <w:tcPr>
            <w:tcW w:w="1222" w:type="dxa"/>
            <w:vAlign w:val="center"/>
          </w:tcPr>
          <w:p>
            <w:r>
              <w:t>男</w:t>
            </w:r>
          </w:p>
        </w:tc>
        <w:tc>
          <w:tcPr>
            <w:tcW w:w="1523" w:type="dxa"/>
            <w:vAlign w:val="center"/>
          </w:tcPr>
          <w:p>
            <w:r>
              <w:rPr>
                <w:rFonts w:hint="eastAsia"/>
              </w:rPr>
              <w:t>国际学院</w:t>
            </w:r>
          </w:p>
        </w:tc>
        <w:tc>
          <w:tcPr>
            <w:tcW w:w="1245" w:type="dxa"/>
            <w:vAlign w:val="center"/>
          </w:tcPr>
          <w:p>
            <w:r>
              <w:rPr>
                <w:rFonts w:hint="eastAsia"/>
              </w:rPr>
              <w:t>物联网工程</w:t>
            </w:r>
          </w:p>
        </w:tc>
        <w:tc>
          <w:tcPr>
            <w:tcW w:w="1148" w:type="dxa"/>
            <w:vAlign w:val="center"/>
          </w:tcPr>
          <w:p>
            <w:r>
              <w:rPr>
                <w:rFonts w:hint="eastAsia"/>
              </w:rPr>
              <w:t>2017213142</w:t>
            </w:r>
          </w:p>
        </w:tc>
        <w:tc>
          <w:tcPr>
            <w:tcW w:w="239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Align w:val="center"/>
          </w:tcPr>
          <w:p>
            <w:pPr>
              <w:spacing w:line="360" w:lineRule="auto"/>
              <w:jc w:val="center"/>
              <w:rPr>
                <w:rFonts w:ascii="黑体" w:hAnsi="黑体" w:eastAsia="黑体"/>
                <w:b/>
                <w:sz w:val="24"/>
              </w:rPr>
            </w:pPr>
            <w:r>
              <w:rPr>
                <w:rFonts w:hint="eastAsia" w:ascii="黑体" w:hAnsi="黑体" w:eastAsia="黑体"/>
                <w:b/>
                <w:sz w:val="24"/>
              </w:rPr>
              <w:t>项目类别</w:t>
            </w:r>
            <w:r>
              <w:rPr>
                <w:rFonts w:hint="eastAsia" w:ascii="黑体" w:hAnsi="黑体" w:eastAsia="黑体"/>
                <w:b/>
                <w:szCs w:val="21"/>
              </w:rPr>
              <w:t>（类别说明见立项指南）</w:t>
            </w:r>
          </w:p>
        </w:tc>
        <w:tc>
          <w:tcPr>
            <w:tcW w:w="8782" w:type="dxa"/>
            <w:gridSpan w:val="6"/>
            <w:vAlign w:val="center"/>
          </w:tcPr>
          <w:p>
            <w:pPr>
              <w:widowControl/>
              <w:jc w:val="left"/>
              <w:rPr>
                <w:rFonts w:ascii="宋体" w:hAnsi="宋体" w:cs="宋体"/>
                <w:sz w:val="24"/>
              </w:rPr>
            </w:pPr>
            <w:r>
              <w:rPr>
                <w:rFonts w:hint="eastAsia" w:ascii="黑体" w:hAnsi="黑体" w:eastAsia="黑体"/>
                <w:b/>
                <w:szCs w:val="21"/>
              </w:rPr>
              <w:t>□</w:t>
            </w:r>
            <w:r>
              <w:rPr>
                <w:rFonts w:hint="eastAsia" w:ascii="宋体" w:hAnsi="宋体" w:cs="宋体"/>
                <w:sz w:val="24"/>
              </w:rPr>
              <w:t>智能硬件</w:t>
            </w:r>
            <w:r>
              <w:rPr>
                <w:rFonts w:hint="eastAsia" w:ascii="黑体" w:hAnsi="黑体" w:eastAsia="黑体"/>
                <w:b/>
                <w:szCs w:val="21"/>
              </w:rPr>
              <w:t>□</w:t>
            </w:r>
            <w:r>
              <w:rPr>
                <w:rFonts w:hint="eastAsia" w:ascii="宋体" w:hAnsi="宋体" w:cs="宋体"/>
                <w:sz w:val="24"/>
              </w:rPr>
              <w:t>社交媒体</w:t>
            </w:r>
            <w:r>
              <w:rPr>
                <w:rFonts w:hint="eastAsia" w:ascii="黑体" w:hAnsi="黑体" w:eastAsia="黑体"/>
                <w:b/>
                <w:szCs w:val="21"/>
              </w:rPr>
              <w:t>□</w:t>
            </w:r>
            <w:r>
              <w:rPr>
                <w:rFonts w:hint="eastAsia" w:ascii="宋体" w:hAnsi="宋体" w:cs="宋体"/>
                <w:sz w:val="24"/>
              </w:rPr>
              <w:t>数字娱乐</w:t>
            </w:r>
            <w:r>
              <w:rPr>
                <w:rFonts w:hint="eastAsia" w:ascii="黑体" w:hAnsi="黑体" w:eastAsia="黑体"/>
                <w:b/>
                <w:szCs w:val="21"/>
              </w:rPr>
              <w:t>□</w:t>
            </w:r>
            <w:r>
              <w:rPr>
                <w:rFonts w:hint="eastAsia" w:ascii="宋体" w:hAnsi="宋体" w:cs="宋体"/>
                <w:sz w:val="24"/>
              </w:rPr>
              <w:t>通信网络</w:t>
            </w:r>
            <w:r>
              <w:rPr>
                <w:rFonts w:hint="eastAsia" w:ascii="黑体" w:hAnsi="黑体" w:eastAsia="黑体"/>
                <w:b/>
                <w:szCs w:val="21"/>
              </w:rPr>
              <w:t>□</w:t>
            </w:r>
            <w:r>
              <w:rPr>
                <w:rFonts w:hint="eastAsia" w:ascii="宋体" w:hAnsi="宋体" w:cs="宋体"/>
                <w:sz w:val="24"/>
              </w:rPr>
              <w:t>医疗健康</w:t>
            </w:r>
            <w:r>
              <w:rPr>
                <w:rFonts w:hint="eastAsia" w:ascii="黑体" w:hAnsi="黑体" w:eastAsia="黑体"/>
                <w:b/>
                <w:szCs w:val="21"/>
              </w:rPr>
              <w:t>□</w:t>
            </w:r>
            <w:r>
              <w:rPr>
                <w:rFonts w:hint="eastAsia" w:ascii="宋体" w:hAnsi="宋体" w:cs="宋体"/>
                <w:sz w:val="24"/>
              </w:rPr>
              <w:t>公共服务</w:t>
            </w:r>
            <w:r>
              <w:rPr>
                <w:rFonts w:hint="eastAsia" w:ascii="黑体" w:hAnsi="黑体" w:eastAsia="黑体"/>
                <w:b/>
                <w:szCs w:val="21"/>
              </w:rPr>
              <w:t>□</w:t>
            </w:r>
            <w:r>
              <w:rPr>
                <w:rFonts w:hint="eastAsia" w:ascii="宋体" w:hAnsi="宋体" w:cs="宋体"/>
                <w:sz w:val="24"/>
              </w:rPr>
              <w:t>电子商务</w:t>
            </w:r>
            <w:r>
              <w:rPr>
                <w:rFonts w:hint="eastAsia" w:ascii="黑体" w:hAnsi="黑体" w:eastAsia="黑体"/>
                <w:b/>
                <w:szCs w:val="21"/>
              </w:rPr>
              <w:t>□</w:t>
            </w:r>
            <w:r>
              <w:rPr>
                <w:rFonts w:hint="eastAsia" w:ascii="宋体" w:hAnsi="宋体" w:cs="宋体"/>
                <w:sz w:val="24"/>
              </w:rPr>
              <w:t>教育文化</w:t>
            </w:r>
            <w:r>
              <w:rPr>
                <w:rFonts w:hint="eastAsia" w:ascii="黑体" w:hAnsi="黑体" w:eastAsia="黑体"/>
                <w:b/>
                <w:szCs w:val="21"/>
              </w:rPr>
              <w:t>□</w:t>
            </w:r>
            <w:r>
              <w:rPr>
                <w:rFonts w:hint="eastAsia" w:ascii="宋体" w:hAnsi="宋体" w:cs="宋体"/>
                <w:sz w:val="24"/>
              </w:rPr>
              <w:t>房产家居</w:t>
            </w:r>
            <w:r>
              <w:rPr>
                <w:rFonts w:hint="eastAsia" w:ascii="黑体" w:hAnsi="黑体" w:eastAsia="黑体"/>
                <w:b/>
                <w:szCs w:val="21"/>
              </w:rPr>
              <w:t>□</w:t>
            </w:r>
            <w:r>
              <w:rPr>
                <w:rFonts w:hint="eastAsia" w:ascii="宋体" w:hAnsi="宋体" w:cs="宋体"/>
                <w:sz w:val="24"/>
              </w:rPr>
              <w:t>理论研究</w:t>
            </w:r>
            <w:r>
              <w:rPr>
                <w:rFonts w:hint="eastAsia" w:ascii="黑体" w:hAnsi="黑体" w:eastAsia="黑体"/>
                <w:b/>
                <w:szCs w:val="21"/>
              </w:rPr>
              <w:t>□</w:t>
            </w:r>
            <w:r>
              <w:rPr>
                <w:rFonts w:hint="eastAsia" w:ascii="宋体" w:hAnsi="宋体" w:cs="宋体"/>
                <w:sz w:val="24"/>
              </w:rPr>
              <w:t>机器人</w:t>
            </w:r>
            <w:r>
              <w:rPr>
                <w:rFonts w:hint="eastAsia" w:ascii="黑体" w:hAnsi="黑体" w:eastAsia="黑体"/>
                <w:b/>
                <w:szCs w:val="21"/>
              </w:rPr>
              <w:t>□</w:t>
            </w:r>
            <w:r>
              <w:rPr>
                <w:rFonts w:hint="eastAsia" w:ascii="宋体" w:hAnsi="宋体" w:cs="宋体"/>
                <w:sz w:val="24"/>
              </w:rPr>
              <w:t>无人机</w:t>
            </w:r>
            <w:r>
              <w:rPr>
                <w:rFonts w:hint="eastAsia" w:ascii="黑体" w:hAnsi="黑体" w:eastAsia="黑体"/>
                <w:b/>
                <w:szCs w:val="21"/>
              </w:rPr>
              <w:t>□</w:t>
            </w:r>
            <w:r>
              <w:rPr>
                <w:rFonts w:hint="eastAsia" w:ascii="宋体" w:hAnsi="宋体" w:cs="宋体"/>
                <w:sz w:val="24"/>
              </w:rPr>
              <w:t>智能制造</w:t>
            </w:r>
            <w:r>
              <w:rPr>
                <w:rFonts w:hint="eastAsia" w:ascii="黑体" w:hAnsi="黑体" w:eastAsia="黑体"/>
                <w:b/>
                <w:szCs w:val="21"/>
              </w:rPr>
              <w:t>□</w:t>
            </w:r>
            <w:r>
              <w:rPr>
                <w:rFonts w:hint="eastAsia" w:ascii="宋体" w:hAnsi="宋体" w:cs="宋体"/>
                <w:sz w:val="24"/>
              </w:rPr>
              <w:t>智能交通</w:t>
            </w:r>
          </w:p>
          <w:p>
            <w:pPr>
              <w:widowControl/>
              <w:jc w:val="left"/>
              <w:rPr>
                <w:rFonts w:ascii="黑体" w:hAnsi="黑体" w:eastAsia="黑体"/>
                <w:b/>
                <w:szCs w:val="21"/>
              </w:rPr>
            </w:pPr>
            <w:r>
              <w:rPr>
                <w:rFonts w:hint="eastAsia" w:ascii="黑体" w:hAnsi="黑体" w:eastAsia="黑体"/>
                <w:b/>
                <w:szCs w:val="21"/>
              </w:rPr>
              <w:t>□</w:t>
            </w:r>
            <w:r>
              <w:rPr>
                <w:rFonts w:hint="eastAsia" w:ascii="宋体" w:hAnsi="宋体" w:cs="宋体"/>
                <w:sz w:val="24"/>
              </w:rPr>
              <w:t>创意设计</w:t>
            </w:r>
            <w:r>
              <w:rPr>
                <w:rFonts w:hint="eastAsia" w:ascii="黑体" w:hAnsi="黑体" w:eastAsia="黑体"/>
                <w:b/>
                <w:szCs w:val="21"/>
              </w:rPr>
              <w:t>□</w:t>
            </w:r>
            <w:r>
              <w:rPr>
                <w:rFonts w:hint="eastAsia" w:ascii="黑体" w:hAnsi="黑体" w:eastAsia="黑体"/>
                <w:szCs w:val="21"/>
              </w:rPr>
              <w:t>其他</w:t>
            </w:r>
            <w:r>
              <w:rPr>
                <w:rFonts w:hint="eastAsia" w:ascii="黑体" w:hAnsi="黑体" w:eastAsia="黑体"/>
                <w:b/>
                <w:szCs w:val="21"/>
              </w:rPr>
              <w:t>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9" w:type="dxa"/>
            <w:vAlign w:val="center"/>
          </w:tcPr>
          <w:p>
            <w:pPr>
              <w:spacing w:line="360" w:lineRule="auto"/>
              <w:jc w:val="center"/>
              <w:rPr>
                <w:rFonts w:ascii="黑体" w:hAnsi="黑体" w:eastAsia="黑体"/>
                <w:b/>
                <w:sz w:val="24"/>
              </w:rPr>
            </w:pPr>
            <w:r>
              <w:rPr>
                <w:rFonts w:hint="eastAsia" w:ascii="黑体" w:hAnsi="黑体" w:eastAsia="黑体"/>
                <w:b/>
                <w:sz w:val="24"/>
              </w:rPr>
              <w:t>检索</w:t>
            </w:r>
            <w:r>
              <w:rPr>
                <w:rFonts w:ascii="黑体" w:hAnsi="黑体" w:eastAsia="黑体"/>
                <w:b/>
                <w:sz w:val="24"/>
              </w:rPr>
              <w:t>关键词</w:t>
            </w:r>
          </w:p>
        </w:tc>
        <w:tc>
          <w:tcPr>
            <w:tcW w:w="8782" w:type="dxa"/>
            <w:gridSpan w:val="6"/>
            <w:vAlign w:val="center"/>
          </w:tcPr>
          <w:p>
            <w:pPr>
              <w:widowControl/>
              <w:jc w:val="left"/>
              <w:rPr>
                <w:rFonts w:ascii="黑体" w:hAnsi="黑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10651" w:type="dxa"/>
            <w:gridSpan w:val="7"/>
          </w:tcPr>
          <w:p>
            <w:pPr>
              <w:spacing w:line="360" w:lineRule="auto"/>
              <w:rPr>
                <w:rFonts w:ascii="宋体" w:hAnsi="宋体"/>
                <w:sz w:val="24"/>
              </w:rPr>
            </w:pPr>
            <w:r>
              <w:rPr>
                <w:rFonts w:hint="eastAsia" w:ascii="仿宋_GB2312" w:eastAsia="仿宋_GB2312"/>
                <w:b/>
                <w:sz w:val="28"/>
                <w:szCs w:val="28"/>
              </w:rPr>
              <w:t>一、项目进展情况说明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4" w:hRule="atLeast"/>
          <w:jc w:val="center"/>
        </w:trPr>
        <w:tc>
          <w:tcPr>
            <w:tcW w:w="10651" w:type="dxa"/>
            <w:gridSpan w:val="7"/>
          </w:tcPr>
          <w:p>
            <w:pPr>
              <w:pStyle w:val="4"/>
            </w:pPr>
            <w:r>
              <w:rPr>
                <w:sz w:val="29"/>
                <w:szCs w:val="29"/>
              </w:rPr>
              <w:t>1、项目计划要点（目标、内容、关键技术、创新点、商业模式）和调整情况：</w:t>
            </w:r>
          </w:p>
          <w:p>
            <w:pPr>
              <w:pStyle w:val="4"/>
            </w:pPr>
            <w:r>
              <w:rPr>
                <w:sz w:val="29"/>
                <w:szCs w:val="29"/>
              </w:rPr>
              <w:t>（是否按研究计划进行，若研究内容或人员有调整和变动，请说明原因）</w:t>
            </w:r>
          </w:p>
          <w:p>
            <w:pPr>
              <w:pStyle w:val="4"/>
              <w:spacing w:line="360" w:lineRule="auto"/>
            </w:pPr>
            <w:r>
              <w:t>原项目目标：</w:t>
            </w:r>
          </w:p>
          <w:p>
            <w:pPr>
              <w:pStyle w:val="4"/>
              <w:spacing w:line="360" w:lineRule="auto"/>
            </w:pPr>
            <w:r>
              <w:t>i.  训练一个深度卷积神经网络用于识别待抓取物体的尺寸，形状等三维形态信息。</w:t>
            </w:r>
          </w:p>
          <w:p>
            <w:pPr>
              <w:pStyle w:val="4"/>
              <w:spacing w:line="360" w:lineRule="auto"/>
            </w:pPr>
            <w:r>
              <w:t>ii. 针对需要抓取的物体的形状和大小，通过某种算法设计出抓取方案（抓取物体的角度等构型信息），提出抓取手的目标形态。</w:t>
            </w:r>
          </w:p>
          <w:p>
            <w:pPr>
              <w:pStyle w:val="4"/>
              <w:spacing w:line="360" w:lineRule="auto"/>
            </w:pPr>
            <w:r>
              <w:t>iii.   根据自重构方案完成抓取手目标形态的自重构过程，根据抓取方案完成物体的抓取。</w:t>
            </w:r>
          </w:p>
          <w:p>
            <w:pPr>
              <w:pStyle w:val="4"/>
              <w:spacing w:line="360" w:lineRule="auto"/>
            </w:pPr>
            <w:r>
              <w:t>iv. 抓取失败时，根据失败的信息优化和调整自重构方案以及抓取方案，重新进行抓取。</w:t>
            </w:r>
          </w:p>
          <w:p>
            <w:pPr>
              <w:pStyle w:val="4"/>
              <w:spacing w:line="360" w:lineRule="auto"/>
            </w:pPr>
            <w:r>
              <w:t>v.  对系统进行完善，增加可用性和可靠性。</w:t>
            </w:r>
          </w:p>
          <w:p>
            <w:pPr>
              <w:pStyle w:val="4"/>
              <w:spacing w:line="360" w:lineRule="auto"/>
            </w:pPr>
            <w:r>
              <w:t>vi. 实现仿真部分演示方案：在ROS仿真系统上展示机械手对不同形态的物体的模拟抓取过程。展示抓取所用到的各部分的模块结构以及关键算法结构。</w:t>
            </w:r>
          </w:p>
          <w:p>
            <w:pPr>
              <w:pStyle w:val="4"/>
              <w:spacing w:line="360" w:lineRule="auto"/>
            </w:pPr>
            <w:r>
              <w:t>现项目目标具体为：</w:t>
            </w:r>
          </w:p>
          <w:p>
            <w:pPr>
              <w:pStyle w:val="4"/>
              <w:spacing w:line="360" w:lineRule="auto"/>
            </w:pPr>
            <w:r>
              <w:t>i.  针对煤和煤矸石的分类，训练一个深度卷积神经网络用于识别待抓取其的尺寸，形状等三维形态信息。</w:t>
            </w:r>
          </w:p>
          <w:p>
            <w:pPr>
              <w:pStyle w:val="4"/>
              <w:spacing w:line="360" w:lineRule="auto"/>
            </w:pPr>
            <w:r>
              <w:t>ii.利用低通滤波器</w:t>
            </w:r>
            <w:r>
              <w:rPr>
                <w:rFonts w:hint="eastAsia"/>
                <w:lang w:val="en-US" w:eastAsia="zh-CN"/>
              </w:rPr>
              <w:t>与图像形态学中的Sobel核</w:t>
            </w:r>
            <w:r>
              <w:t>等手段预先处理图像，提升识别成功率</w:t>
            </w:r>
          </w:p>
          <w:p>
            <w:pPr>
              <w:pStyle w:val="4"/>
              <w:spacing w:line="360" w:lineRule="auto"/>
              <w:rPr>
                <w:rFonts w:hint="default" w:eastAsia="宋体"/>
                <w:lang w:val="en-US" w:eastAsia="zh-CN"/>
              </w:rPr>
            </w:pPr>
            <w:r>
              <w:t>iii.利用语义分割实现一堆煤和煤矸石的</w:t>
            </w:r>
            <w:r>
              <w:rPr>
                <w:rFonts w:hint="eastAsia"/>
                <w:lang w:val="en-US" w:eastAsia="zh-CN"/>
              </w:rPr>
              <w:t>检测，利用CNN模型实现识别</w:t>
            </w:r>
          </w:p>
          <w:p>
            <w:pPr>
              <w:pStyle w:val="4"/>
              <w:spacing w:line="360" w:lineRule="auto"/>
            </w:pPr>
            <w:r>
              <w:t>vi. 发表一篇</w:t>
            </w:r>
            <w:r>
              <w:rPr>
                <w:rFonts w:hint="eastAsia"/>
                <w:lang w:val="en-US" w:eastAsia="zh-CN"/>
              </w:rPr>
              <w:t>基于图像处理和深度学习进行</w:t>
            </w:r>
            <w:r>
              <w:rPr>
                <w:rFonts w:hint="eastAsia"/>
              </w:rPr>
              <w:t>煤和煤矸石识</w:t>
            </w:r>
            <w:bookmarkStart w:id="0" w:name="_GoBack"/>
            <w:bookmarkEnd w:id="0"/>
            <w:r>
              <w:rPr>
                <w:rFonts w:hint="eastAsia"/>
              </w:rPr>
              <w:t>别的</w:t>
            </w:r>
            <w:r>
              <w:t>论文</w:t>
            </w:r>
          </w:p>
          <w:p>
            <w:pPr>
              <w:pStyle w:val="4"/>
              <w:spacing w:line="360" w:lineRule="auto"/>
            </w:pPr>
            <w:r>
              <w:t>v.</w:t>
            </w:r>
            <w:r>
              <w:rPr>
                <w:rFonts w:hint="eastAsia"/>
              </w:rPr>
              <w:t>为机械臂添加一个可自由移动的平台，并设计一个可行的自重构方案</w:t>
            </w:r>
          </w:p>
          <w:p>
            <w:pPr>
              <w:pStyle w:val="4"/>
              <w:spacing w:line="360" w:lineRule="auto"/>
            </w:pPr>
            <w:r>
              <w:t>iv. 能够实现不同几何外形的物体的抓取（包括：不同大小，不同几何形状），最终实现不同环境条件下（光线、成堆的物体等）不同几何外形的物体的抓取</w:t>
            </w:r>
          </w:p>
          <w:p>
            <w:pPr>
              <w:pStyle w:val="4"/>
              <w:spacing w:line="360" w:lineRule="auto"/>
            </w:pPr>
            <w:r>
              <w:rPr>
                <w:sz w:val="29"/>
                <w:szCs w:val="29"/>
              </w:rPr>
              <w:t>工作流程图：</w:t>
            </w:r>
          </w:p>
          <w:p>
            <w:pPr>
              <w:pStyle w:val="4"/>
              <w:spacing w:line="360" w:lineRule="auto"/>
              <w:rPr>
                <w:rFonts w:hint="eastAsia"/>
              </w:rPr>
            </w:pPr>
            <w:r>
              <w:drawing>
                <wp:inline distT="0" distB="0" distL="0" distR="0">
                  <wp:extent cx="3894455" cy="4836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925145" cy="4874081"/>
                          </a:xfrm>
                          <a:prstGeom prst="rect">
                            <a:avLst/>
                          </a:prstGeom>
                        </pic:spPr>
                      </pic:pic>
                    </a:graphicData>
                  </a:graphic>
                </wp:inline>
              </w:drawing>
            </w:r>
          </w:p>
          <w:p>
            <w:pPr>
              <w:pStyle w:val="4"/>
              <w:spacing w:line="360" w:lineRule="auto"/>
            </w:pPr>
            <w:r>
              <w:t>关键技术变更：</w:t>
            </w:r>
          </w:p>
          <w:p>
            <w:pPr>
              <w:pStyle w:val="4"/>
              <w:spacing w:line="360" w:lineRule="auto"/>
            </w:pPr>
            <w:r>
              <w:t>关键技术进一步细化，软件方面确定先使用卷积神经网络分辨物体（见阶段性成果）再使用语义分割技术实现一堆煤和煤矸石中煤的识别。硬件初期将用代码实现单片机对多路舵机的控制，进而实现机械臂简单运动，执行规划内的动作组。（见阶段性成果）自重构的具体技术方案目前有一下设想：</w:t>
            </w:r>
          </w:p>
          <w:p>
            <w:pPr>
              <w:pStyle w:val="4"/>
              <w:spacing w:line="360" w:lineRule="auto"/>
            </w:pPr>
            <w:r>
              <w:t>方案1 结构重组自重构 组成机器人的各个部分连接方式重新组合实现结构的变化，可以通过重新组织机械和电气组成一个新的实体，具有较好的灵活性，但系统复杂性也随之增加。</w:t>
            </w:r>
          </w:p>
          <w:p>
            <w:pPr>
              <w:pStyle w:val="4"/>
              <w:spacing w:line="360" w:lineRule="auto"/>
            </w:pPr>
            <w:r>
              <w:t>方案2：关节运动可变形 多个模块组成的多冗余结构，由连接机器人构件的关节运动引起机器人构型的相对变化，可控性比较好。</w:t>
            </w:r>
          </w:p>
          <w:p>
            <w:pPr>
              <w:pStyle w:val="4"/>
            </w:pPr>
            <w:r>
              <w:rPr>
                <w:sz w:val="29"/>
                <w:szCs w:val="29"/>
              </w:rPr>
              <w:t>2、目前工作主要进展</w:t>
            </w:r>
          </w:p>
          <w:p>
            <w:pPr>
              <w:pStyle w:val="4"/>
              <w:spacing w:line="360" w:lineRule="auto"/>
            </w:pPr>
            <w:r>
              <w:t>项目在暑假期间，按照初期计划稳步推进。根据计划，第一阶段的目标为，利用卷积神经网络识别在平面上的物体并且执行机械手规划动作组。技术路线如图示：</w:t>
            </w:r>
          </w:p>
          <w:p>
            <w:pPr>
              <w:pStyle w:val="4"/>
              <w:spacing w:line="360" w:lineRule="auto"/>
              <w:rPr>
                <w:rFonts w:hint="eastAsia"/>
              </w:rPr>
            </w:pPr>
            <w:r>
              <w:drawing>
                <wp:inline distT="0" distB="0" distL="0" distR="0">
                  <wp:extent cx="2887980" cy="47244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88230" cy="4724809"/>
                          </a:xfrm>
                          <a:prstGeom prst="rect">
                            <a:avLst/>
                          </a:prstGeom>
                        </pic:spPr>
                      </pic:pic>
                    </a:graphicData>
                  </a:graphic>
                </wp:inline>
              </w:drawing>
            </w:r>
          </w:p>
          <w:p>
            <w:pPr>
              <w:pStyle w:val="4"/>
              <w:spacing w:line="360" w:lineRule="auto"/>
            </w:pPr>
            <w:r>
              <w:t>其中，小组分为两个小团队，各自完成了硬件和软件的工作：</w:t>
            </w:r>
          </w:p>
          <w:p>
            <w:pPr>
              <w:pStyle w:val="4"/>
              <w:spacing w:line="360" w:lineRule="auto"/>
            </w:pPr>
            <w:r>
              <w:t>软件方面，完成了煤和煤矸石的实物采购以及图象训练集制作，顺利完成阶段一任务——设计神经网络实现煤和煤矸石分解。目前已经能够达到：正确率：（详见阶段性成果）</w:t>
            </w:r>
          </w:p>
          <w:p>
            <w:pPr>
              <w:pStyle w:val="4"/>
              <w:spacing w:line="360" w:lineRule="auto"/>
              <w:rPr>
                <w:rFonts w:hint="eastAsia"/>
              </w:rPr>
            </w:pPr>
            <w:r>
              <w:t>并在这个过程中继续细化前进方向，决定利用语义分割的技术，实现在复杂环境下煤和煤矸石堆的识别，并且撰写论文初稿。</w:t>
            </w:r>
          </w:p>
          <w:p>
            <w:pPr>
              <w:pStyle w:val="4"/>
              <w:rPr>
                <w:rFonts w:hint="eastAsia"/>
              </w:rPr>
            </w:pPr>
            <w:r>
              <w:t>硬件部分：将机械臂零件、舵机、控制板进行组装，通过对机械臂高级控制的运动学分析，用代码实现单片机对多路舵机的控制，进而实现机械臂的简单运动。目前机械臂已经可以执行规划好的动作组。</w:t>
            </w:r>
            <w:r>
              <w:rPr>
                <w:rFonts w:hint="eastAsia"/>
              </w:rPr>
              <w:t>（见阶段性成果）</w:t>
            </w:r>
          </w:p>
          <w:p>
            <w:pPr>
              <w:pStyle w:val="4"/>
            </w:pPr>
            <w:r>
              <w:rPr>
                <w:sz w:val="29"/>
                <w:szCs w:val="29"/>
              </w:rPr>
              <w:t>3、阶段性成果（提供相关附件）</w:t>
            </w:r>
          </w:p>
          <w:p>
            <w:pPr>
              <w:pStyle w:val="4"/>
              <w:spacing w:line="360" w:lineRule="auto"/>
            </w:pPr>
            <w:r>
              <w:t>硬件部分：</w:t>
            </w:r>
          </w:p>
          <w:p>
            <w:pPr>
              <w:pStyle w:val="4"/>
              <w:rPr>
                <w:rFonts w:hint="eastAsia"/>
              </w:rPr>
            </w:pPr>
            <w:r>
              <w:t>通过对机械臂高级控制的运动学分析，用代码实现单片机对多路舵机的控制，进而实现机械臂的简单运动。目前机械臂已经可以执行规划好的动作组。(见</w:t>
            </w:r>
            <w:r>
              <w:rPr>
                <w:rFonts w:hint="eastAsia"/>
              </w:rPr>
              <w:t>随报告附的视频</w:t>
            </w:r>
            <w:r>
              <w:t>)</w:t>
            </w:r>
          </w:p>
          <w:p>
            <w:pPr>
              <w:pStyle w:val="4"/>
              <w:spacing w:line="360" w:lineRule="auto"/>
            </w:pPr>
            <w:r>
              <w:t>软件部分：</w:t>
            </w:r>
          </w:p>
          <w:p>
            <w:pPr>
              <w:pStyle w:val="4"/>
              <w:spacing w:line="360" w:lineRule="auto"/>
            </w:pPr>
            <w:r>
              <w:t>完成煤和煤矸石的样本图片采集</w:t>
            </w:r>
          </w:p>
          <w:p>
            <w:pPr>
              <w:pStyle w:val="4"/>
              <w:spacing w:line="360" w:lineRule="auto"/>
            </w:pPr>
            <w:r>
              <w:t>利用opencv和numpy对图象进行初步处理，制作出图象集</w:t>
            </w:r>
          </w:p>
          <w:p>
            <w:pPr>
              <w:pStyle w:val="4"/>
              <w:spacing w:line="360" w:lineRule="auto"/>
              <w:rPr>
                <w:rFonts w:hint="eastAsia"/>
              </w:rPr>
            </w:pPr>
            <w:r>
              <w:t>设计了多层神经网络对图像进行处理，并且利用了煤和煤矸石的特殊性质，针对问题提出了图象的预处理方法，进一步优化网络结构，减少识别时间，增快识别速度。</w:t>
            </w:r>
          </w:p>
          <w:p>
            <w:pPr>
              <w:pStyle w:val="4"/>
              <w:rPr>
                <w:rFonts w:hint="eastAsia"/>
              </w:rPr>
            </w:pPr>
            <w:r>
              <w:t>选定了实现图像分类的基本网络模型</w:t>
            </w:r>
          </w:p>
          <w:p>
            <w:pPr>
              <w:spacing w:line="360" w:lineRule="auto"/>
              <w:rPr>
                <w:rFonts w:ascii="宋体" w:hAnsi="宋体"/>
                <w:sz w:val="28"/>
                <w:szCs w:val="28"/>
              </w:rPr>
            </w:pPr>
            <w:r>
              <w:rPr>
                <w:rFonts w:hint="eastAsia" w:ascii="宋体" w:hAnsi="宋体"/>
                <w:sz w:val="28"/>
                <w:szCs w:val="28"/>
              </w:rPr>
              <w:t>4、目前项目经费使用情况</w:t>
            </w:r>
          </w:p>
          <w:p>
            <w:pPr>
              <w:spacing w:line="360" w:lineRule="auto"/>
              <w:rPr>
                <w:rFonts w:ascii="宋体" w:hAnsi="宋体"/>
                <w:szCs w:val="21"/>
              </w:rPr>
            </w:pPr>
            <w:r>
              <w:rPr>
                <w:rFonts w:hint="eastAsia" w:ascii="宋体" w:hAnsi="宋体"/>
                <w:szCs w:val="21"/>
              </w:rPr>
              <w:t>单片机机械臂各种套件700元</w:t>
            </w:r>
          </w:p>
          <w:p>
            <w:pPr>
              <w:spacing w:line="360" w:lineRule="auto"/>
              <w:rPr>
                <w:rFonts w:hint="eastAsia" w:ascii="宋体" w:hAnsi="宋体"/>
                <w:szCs w:val="21"/>
              </w:rPr>
            </w:pPr>
            <w:r>
              <w:rPr>
                <w:rFonts w:hint="eastAsia" w:ascii="宋体" w:hAnsi="宋体"/>
                <w:szCs w:val="21"/>
              </w:rPr>
              <w:t>用于图像采集以及抓取实验的煤块：300元</w:t>
            </w:r>
          </w:p>
          <w:p>
            <w:pPr>
              <w:spacing w:line="360" w:lineRule="auto"/>
              <w:rPr>
                <w:rFonts w:ascii="宋体" w:hAnsi="宋体"/>
                <w:sz w:val="28"/>
                <w:szCs w:val="28"/>
              </w:rPr>
            </w:pPr>
            <w:r>
              <w:rPr>
                <w:rFonts w:hint="eastAsia" w:ascii="宋体" w:hAnsi="宋体"/>
                <w:sz w:val="28"/>
                <w:szCs w:val="28"/>
              </w:rPr>
              <w:t>5.附录</w:t>
            </w:r>
          </w:p>
          <w:p>
            <w:pPr>
              <w:pStyle w:val="4"/>
              <w:spacing w:line="360" w:lineRule="auto"/>
              <w:ind w:left="720"/>
            </w:pPr>
            <w:r>
              <w:rPr>
                <w:sz w:val="29"/>
                <w:szCs w:val="29"/>
              </w:rPr>
              <w:t>1、煤和煤矸石图象集示例：</w:t>
            </w:r>
          </w:p>
          <w:p>
            <w:pPr>
              <w:pStyle w:val="4"/>
              <w:spacing w:line="360" w:lineRule="auto"/>
              <w:ind w:left="720"/>
            </w:pPr>
            <w:r>
              <w:drawing>
                <wp:inline distT="0" distB="0" distL="0" distR="0">
                  <wp:extent cx="3526155" cy="3618230"/>
                  <wp:effectExtent l="0" t="0" r="0" b="1270"/>
                  <wp:docPr id="6" name="图片 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cstate="print">
                            <a:extLst>
                              <a:ext uri="{28A0092B-C50C-407E-A947-70E740481C1C}">
                                <a14:useLocalDpi xmlns:a14="http://schemas.microsoft.com/office/drawing/2010/main" val="0"/>
                              </a:ext>
                            </a:extLst>
                          </a:blip>
                          <a:srcRect t="8572" b="10565"/>
                          <a:stretch>
                            <a:fillRect/>
                          </a:stretch>
                        </pic:blipFill>
                        <pic:spPr>
                          <a:xfrm>
                            <a:off x="0" y="0"/>
                            <a:ext cx="3526377" cy="3618349"/>
                          </a:xfrm>
                          <a:prstGeom prst="rect">
                            <a:avLst/>
                          </a:prstGeom>
                        </pic:spPr>
                      </pic:pic>
                    </a:graphicData>
                  </a:graphic>
                </wp:inline>
              </w:drawing>
            </w:r>
          </w:p>
          <w:p>
            <w:pPr>
              <w:pStyle w:val="4"/>
              <w:spacing w:line="360" w:lineRule="auto"/>
              <w:ind w:left="720"/>
              <w:rPr>
                <w:sz w:val="29"/>
                <w:szCs w:val="29"/>
              </w:rPr>
            </w:pPr>
            <w:r>
              <w:rPr>
                <w:sz w:val="29"/>
                <w:szCs w:val="29"/>
              </w:rPr>
              <w:t>为了给抓取提供位置、大小等信息，我们利用相机从多角度对煤和煤矸石的外形进行采集，并且对图象进行了初步处理。</w:t>
            </w:r>
          </w:p>
          <w:p>
            <w:pPr>
              <w:pStyle w:val="4"/>
              <w:spacing w:line="360" w:lineRule="auto"/>
              <w:ind w:left="720"/>
              <w:rPr>
                <w:rFonts w:hint="eastAsia"/>
                <w:sz w:val="29"/>
                <w:szCs w:val="29"/>
              </w:rPr>
            </w:pPr>
            <w:r>
              <w:rPr>
                <w:rFonts w:hint="eastAsia"/>
                <w:sz w:val="29"/>
                <w:szCs w:val="29"/>
              </w:rPr>
              <w:t>图象集例图：</w:t>
            </w:r>
          </w:p>
          <w:p>
            <w:pPr>
              <w:pStyle w:val="4"/>
              <w:spacing w:line="360" w:lineRule="auto"/>
              <w:ind w:left="720"/>
              <w:rPr>
                <w:rFonts w:hint="eastAsia" w:eastAsia="宋体"/>
                <w:sz w:val="29"/>
                <w:szCs w:val="29"/>
                <w:lang w:eastAsia="zh-CN"/>
              </w:rPr>
            </w:pPr>
            <w:r>
              <w:rPr>
                <w:rFonts w:hint="eastAsia" w:eastAsia="宋体"/>
                <w:sz w:val="29"/>
                <w:szCs w:val="29"/>
                <w:lang w:eastAsia="zh-CN"/>
              </w:rPr>
              <w:drawing>
                <wp:inline distT="0" distB="0" distL="114300" distR="114300">
                  <wp:extent cx="2695575" cy="2021840"/>
                  <wp:effectExtent l="0" t="0" r="1905" b="5080"/>
                  <wp:docPr id="13" name="图片 13" descr="m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43"/>
                          <pic:cNvPicPr>
                            <a:picLocks noChangeAspect="1"/>
                          </pic:cNvPicPr>
                        </pic:nvPicPr>
                        <pic:blipFill>
                          <a:blip r:embed="rId9"/>
                          <a:stretch>
                            <a:fillRect/>
                          </a:stretch>
                        </pic:blipFill>
                        <pic:spPr>
                          <a:xfrm>
                            <a:off x="0" y="0"/>
                            <a:ext cx="2695575" cy="2021840"/>
                          </a:xfrm>
                          <a:prstGeom prst="rect">
                            <a:avLst/>
                          </a:prstGeom>
                        </pic:spPr>
                      </pic:pic>
                    </a:graphicData>
                  </a:graphic>
                </wp:inline>
              </w:drawing>
            </w:r>
            <w:r>
              <w:rPr>
                <w:rFonts w:hint="eastAsia" w:eastAsia="宋体"/>
                <w:sz w:val="29"/>
                <w:szCs w:val="29"/>
                <w:lang w:eastAsia="zh-CN"/>
              </w:rPr>
              <w:drawing>
                <wp:inline distT="0" distB="0" distL="114300" distR="114300">
                  <wp:extent cx="2695575" cy="2021840"/>
                  <wp:effectExtent l="0" t="0" r="1905" b="5080"/>
                  <wp:docPr id="12" name="图片 12" descr="s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118"/>
                          <pic:cNvPicPr>
                            <a:picLocks noChangeAspect="1"/>
                          </pic:cNvPicPr>
                        </pic:nvPicPr>
                        <pic:blipFill>
                          <a:blip r:embed="rId10"/>
                          <a:stretch>
                            <a:fillRect/>
                          </a:stretch>
                        </pic:blipFill>
                        <pic:spPr>
                          <a:xfrm>
                            <a:off x="0" y="0"/>
                            <a:ext cx="2695575" cy="2021840"/>
                          </a:xfrm>
                          <a:prstGeom prst="rect">
                            <a:avLst/>
                          </a:prstGeom>
                        </pic:spPr>
                      </pic:pic>
                    </a:graphicData>
                  </a:graphic>
                </wp:inline>
              </w:drawing>
            </w:r>
          </w:p>
          <w:p>
            <w:pPr>
              <w:pStyle w:val="4"/>
              <w:spacing w:line="360" w:lineRule="auto"/>
              <w:ind w:left="720"/>
              <w:rPr>
                <w:rFonts w:hint="default" w:eastAsia="宋体"/>
                <w:sz w:val="29"/>
                <w:szCs w:val="29"/>
                <w:lang w:val="en-US" w:eastAsia="zh-CN"/>
              </w:rPr>
            </w:pPr>
            <w:r>
              <w:rPr>
                <w:rFonts w:hint="eastAsia"/>
                <w:sz w:val="29"/>
                <w:szCs w:val="29"/>
                <w:lang w:val="en-US" w:eastAsia="zh-CN"/>
              </w:rPr>
              <w:t>煤                           煤矸石</w:t>
            </w:r>
          </w:p>
          <w:p>
            <w:pPr>
              <w:pStyle w:val="4"/>
              <w:spacing w:line="360" w:lineRule="auto"/>
              <w:ind w:left="720"/>
              <w:rPr>
                <w:sz w:val="29"/>
                <w:szCs w:val="29"/>
              </w:rPr>
            </w:pPr>
            <w:r>
              <w:rPr>
                <w:rFonts w:hint="eastAsia"/>
                <w:sz w:val="29"/>
                <w:szCs w:val="29"/>
              </w:rPr>
              <w:t>处理前：</w:t>
            </w:r>
          </w:p>
          <w:p>
            <w:pPr>
              <w:pStyle w:val="4"/>
              <w:spacing w:line="360" w:lineRule="auto"/>
              <w:ind w:left="720"/>
            </w:pPr>
            <w:r>
              <w:drawing>
                <wp:inline distT="0" distB="0" distL="0" distR="0">
                  <wp:extent cx="3871595" cy="29038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873456" cy="2904999"/>
                          </a:xfrm>
                          <a:prstGeom prst="rect">
                            <a:avLst/>
                          </a:prstGeom>
                        </pic:spPr>
                      </pic:pic>
                    </a:graphicData>
                  </a:graphic>
                </wp:inline>
              </w:drawing>
            </w:r>
          </w:p>
          <w:p>
            <w:pPr>
              <w:pStyle w:val="4"/>
              <w:spacing w:line="360" w:lineRule="auto"/>
              <w:ind w:left="720"/>
            </w:pPr>
            <w:r>
              <w:rPr>
                <w:rFonts w:hint="eastAsia"/>
              </w:rPr>
              <w:t>处理后：</w:t>
            </w:r>
          </w:p>
          <w:p>
            <w:pPr>
              <w:pStyle w:val="4"/>
              <w:spacing w:line="360" w:lineRule="auto"/>
              <w:ind w:left="720"/>
            </w:pPr>
            <w:r>
              <w:drawing>
                <wp:inline distT="0" distB="0" distL="0" distR="0">
                  <wp:extent cx="3792855" cy="3742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802339" cy="3752418"/>
                          </a:xfrm>
                          <a:prstGeom prst="rect">
                            <a:avLst/>
                          </a:prstGeom>
                        </pic:spPr>
                      </pic:pic>
                    </a:graphicData>
                  </a:graphic>
                </wp:inline>
              </w:drawing>
            </w:r>
          </w:p>
          <w:p>
            <w:pPr>
              <w:pStyle w:val="4"/>
              <w:spacing w:line="360" w:lineRule="auto"/>
              <w:ind w:left="720"/>
            </w:pPr>
            <w:r>
              <w:rPr>
                <w:rFonts w:hint="eastAsia"/>
              </w:rPr>
              <w:t>图象训练集共512张，测试集128张。</w:t>
            </w:r>
          </w:p>
          <w:p>
            <w:pPr>
              <w:pStyle w:val="4"/>
              <w:spacing w:line="360" w:lineRule="auto"/>
              <w:ind w:left="720"/>
              <w:rPr>
                <w:rFonts w:hint="eastAsia"/>
              </w:rPr>
            </w:pPr>
            <w:r>
              <w:drawing>
                <wp:inline distT="0" distB="0" distL="0" distR="0">
                  <wp:extent cx="4419600" cy="3589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419983" cy="3589331"/>
                          </a:xfrm>
                          <a:prstGeom prst="rect">
                            <a:avLst/>
                          </a:prstGeom>
                        </pic:spPr>
                      </pic:pic>
                    </a:graphicData>
                  </a:graphic>
                </wp:inline>
              </w:drawing>
            </w:r>
          </w:p>
          <w:p>
            <w:pPr>
              <w:pStyle w:val="4"/>
              <w:spacing w:line="360" w:lineRule="auto"/>
              <w:ind w:left="720"/>
            </w:pPr>
            <w:r>
              <w:rPr>
                <w:sz w:val="29"/>
                <w:szCs w:val="29"/>
              </w:rPr>
              <w:t>2.代码截图：</w:t>
            </w:r>
          </w:p>
          <w:p>
            <w:pPr>
              <w:pStyle w:val="4"/>
              <w:spacing w:line="360" w:lineRule="auto"/>
              <w:ind w:left="720"/>
            </w:pPr>
            <w:r>
              <w:rPr>
                <w:sz w:val="29"/>
                <w:szCs w:val="29"/>
              </w:rPr>
              <w:t>硬件控制部分代码截图：</w:t>
            </w:r>
          </w:p>
          <w:p>
            <w:pPr>
              <w:pStyle w:val="4"/>
              <w:spacing w:line="360" w:lineRule="auto"/>
              <w:ind w:left="720"/>
            </w:pPr>
            <w:r>
              <w:drawing>
                <wp:inline distT="0" distB="0" distL="0" distR="0">
                  <wp:extent cx="4124325" cy="440055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24326" cy="4400551"/>
                          </a:xfrm>
                          <a:prstGeom prst="rect">
                            <a:avLst/>
                          </a:prstGeom>
                        </pic:spPr>
                      </pic:pic>
                    </a:graphicData>
                  </a:graphic>
                </wp:inline>
              </w:drawing>
            </w:r>
          </w:p>
          <w:p>
            <w:pPr>
              <w:pStyle w:val="4"/>
              <w:spacing w:line="360" w:lineRule="auto"/>
              <w:ind w:left="720"/>
            </w:pPr>
            <w:r>
              <w:drawing>
                <wp:inline distT="0" distB="0" distL="0" distR="0">
                  <wp:extent cx="5545455" cy="4400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45627" cy="4400551"/>
                          </a:xfrm>
                          <a:prstGeom prst="rect">
                            <a:avLst/>
                          </a:prstGeom>
                        </pic:spPr>
                      </pic:pic>
                    </a:graphicData>
                  </a:graphic>
                </wp:inline>
              </w:drawing>
            </w:r>
          </w:p>
          <w:p>
            <w:pPr>
              <w:pStyle w:val="4"/>
              <w:spacing w:line="360" w:lineRule="auto"/>
              <w:rPr>
                <w:rFonts w:hint="eastAsia"/>
                <w:sz w:val="29"/>
                <w:szCs w:val="29"/>
              </w:rPr>
            </w:pPr>
            <w:r>
              <w:rPr>
                <w:rFonts w:hint="eastAsia"/>
                <w:sz w:val="29"/>
                <w:szCs w:val="29"/>
              </w:rPr>
              <w:t>图象裁切处理部分代码：</w:t>
            </w:r>
          </w:p>
          <w:p>
            <w:pPr>
              <w:pStyle w:val="4"/>
              <w:spacing w:line="360" w:lineRule="auto"/>
            </w:pPr>
            <w:r>
              <w:drawing>
                <wp:inline distT="0" distB="0" distL="0" distR="0">
                  <wp:extent cx="6626225" cy="3039110"/>
                  <wp:effectExtent l="0" t="0" r="31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6626225" cy="3039110"/>
                          </a:xfrm>
                          <a:prstGeom prst="rect">
                            <a:avLst/>
                          </a:prstGeom>
                        </pic:spPr>
                      </pic:pic>
                    </a:graphicData>
                  </a:graphic>
                </wp:inline>
              </w:drawing>
            </w:r>
          </w:p>
          <w:p>
            <w:pPr>
              <w:pStyle w:val="4"/>
            </w:pPr>
          </w:p>
          <w:p>
            <w:pPr>
              <w:spacing w:line="360" w:lineRule="auto"/>
              <w:rPr>
                <w:rFonts w:hint="eastAsia" w:ascii="宋体" w:hAnsi="宋体"/>
                <w:sz w:val="28"/>
                <w:szCs w:val="28"/>
              </w:rPr>
            </w:pPr>
          </w:p>
          <w:p>
            <w:pPr>
              <w:spacing w:line="360" w:lineRule="auto"/>
              <w:rPr>
                <w:rFonts w:ascii="宋体" w:hAnsi="宋体"/>
                <w:sz w:val="28"/>
                <w:szCs w:val="28"/>
              </w:rPr>
            </w:pPr>
          </w:p>
          <w:p>
            <w:pPr>
              <w:spacing w:line="360" w:lineRule="auto"/>
              <w:rPr>
                <w:rFonts w:ascii="宋体" w:hAnsi="宋体"/>
                <w:sz w:val="28"/>
                <w:szCs w:val="28"/>
              </w:rPr>
            </w:pPr>
          </w:p>
          <w:p>
            <w:pPr>
              <w:spacing w:line="360" w:lineRule="auto"/>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5" w:hRule="atLeast"/>
          <w:jc w:val="center"/>
        </w:trPr>
        <w:tc>
          <w:tcPr>
            <w:tcW w:w="10651" w:type="dxa"/>
            <w:gridSpan w:val="7"/>
          </w:tcPr>
          <w:p>
            <w:pPr>
              <w:pStyle w:val="4"/>
              <w:spacing w:line="360" w:lineRule="auto"/>
              <w:rPr>
                <w:rFonts w:ascii="仿宋_GB2312" w:eastAsia="仿宋_GB2312"/>
                <w:sz w:val="28"/>
                <w:szCs w:val="28"/>
              </w:rPr>
            </w:pPr>
            <w:r>
              <w:rPr>
                <w:rFonts w:hint="eastAsia" w:ascii="仿宋_GB2312" w:eastAsia="仿宋_GB2312"/>
                <w:b/>
                <w:sz w:val="28"/>
                <w:szCs w:val="28"/>
              </w:rPr>
              <w:t>二、项目成员分工及完成情况</w:t>
            </w:r>
            <w:r>
              <w:rPr>
                <w:rFonts w:hint="eastAsia" w:ascii="仿宋_GB2312" w:eastAsia="仿宋_GB2312"/>
                <w:sz w:val="28"/>
                <w:szCs w:val="28"/>
              </w:rPr>
              <w:t>（要求明确写出每名成员的工作内容和工作量，在项目研究过程中承担的责任和取得的成果）</w:t>
            </w:r>
          </w:p>
          <w:p>
            <w:pPr>
              <w:pStyle w:val="4"/>
              <w:spacing w:line="360" w:lineRule="auto"/>
            </w:pPr>
            <w:r>
              <w:rPr>
                <w:sz w:val="23"/>
                <w:szCs w:val="23"/>
              </w:rPr>
              <w:t>谢宇霆：</w:t>
            </w:r>
          </w:p>
          <w:p>
            <w:pPr>
              <w:pStyle w:val="4"/>
              <w:spacing w:line="360" w:lineRule="auto"/>
            </w:pPr>
            <w:r>
              <w:rPr>
                <w:sz w:val="23"/>
                <w:szCs w:val="23"/>
              </w:rPr>
              <w:t>池晓威：</w:t>
            </w:r>
          </w:p>
          <w:p>
            <w:pPr>
              <w:pStyle w:val="4"/>
              <w:spacing w:line="360" w:lineRule="auto"/>
            </w:pPr>
            <w:r>
              <w:rPr>
                <w:sz w:val="23"/>
                <w:szCs w:val="23"/>
              </w:rPr>
              <w:t>工作内容：利用卷积神经网络尝试优化灰度图像处理煤和煤矸石分辨的分辨正确率。</w:t>
            </w:r>
          </w:p>
          <w:p>
            <w:pPr>
              <w:pStyle w:val="4"/>
              <w:spacing w:line="360" w:lineRule="auto"/>
            </w:pPr>
            <w:r>
              <w:rPr>
                <w:sz w:val="23"/>
                <w:szCs w:val="23"/>
              </w:rPr>
              <w:t>承担责任：采购、沟通以及任务协商分配</w:t>
            </w:r>
          </w:p>
          <w:p>
            <w:pPr>
              <w:pStyle w:val="4"/>
              <w:spacing w:line="360" w:lineRule="auto"/>
            </w:pPr>
            <w:r>
              <w:rPr>
                <w:sz w:val="23"/>
                <w:szCs w:val="23"/>
              </w:rPr>
              <w:t>取得成果：熟悉了tensorflow等主流平台并且能够使用</w:t>
            </w:r>
          </w:p>
          <w:p>
            <w:pPr>
              <w:pStyle w:val="4"/>
              <w:spacing w:line="360" w:lineRule="auto"/>
            </w:pPr>
            <w:r>
              <w:rPr>
                <w:sz w:val="23"/>
                <w:szCs w:val="23"/>
              </w:rPr>
              <w:t>吴嘉裕：</w:t>
            </w:r>
          </w:p>
          <w:p>
            <w:pPr>
              <w:pStyle w:val="4"/>
              <w:spacing w:line="360" w:lineRule="auto"/>
            </w:pPr>
            <w:r>
              <w:rPr>
                <w:sz w:val="23"/>
                <w:szCs w:val="23"/>
              </w:rPr>
              <w:t>王甫文：机械臂运动学学习，机械臂的组装，单片机控制舵机代码学习，机械臂的调试。</w:t>
            </w:r>
          </w:p>
          <w:p>
            <w:pPr>
              <w:pStyle w:val="4"/>
              <w:spacing w:line="360" w:lineRule="auto"/>
            </w:pPr>
            <w:r>
              <w:rPr>
                <w:sz w:val="23"/>
                <w:szCs w:val="23"/>
              </w:rPr>
              <w:t>程安祺：</w:t>
            </w:r>
          </w:p>
          <w:p>
            <w:pPr>
              <w:spacing w:line="360" w:lineRule="auto"/>
              <w:rPr>
                <w:rFonts w:ascii="仿宋_GB2312" w:eastAsia="仿宋_GB2312"/>
                <w:sz w:val="28"/>
                <w:szCs w:val="28"/>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0651" w:type="dxa"/>
            <w:gridSpan w:val="7"/>
          </w:tcPr>
          <w:p>
            <w:pPr>
              <w:spacing w:line="360" w:lineRule="auto"/>
              <w:rPr>
                <w:rFonts w:ascii="仿宋_GB2312" w:eastAsia="仿宋_GB2312"/>
                <w:b/>
                <w:sz w:val="28"/>
                <w:szCs w:val="28"/>
              </w:rPr>
            </w:pPr>
            <w:r>
              <w:rPr>
                <w:rFonts w:hint="eastAsia" w:ascii="仿宋_GB2312" w:eastAsia="仿宋_GB2312"/>
                <w:b/>
                <w:sz w:val="28"/>
                <w:szCs w:val="28"/>
              </w:rPr>
              <w:t>三、项目下一阶段工作计划及预期成果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21" w:hRule="atLeast"/>
          <w:jc w:val="center"/>
        </w:trPr>
        <w:tc>
          <w:tcPr>
            <w:tcW w:w="10651" w:type="dxa"/>
            <w:gridSpan w:val="7"/>
          </w:tcPr>
          <w:p>
            <w:pPr>
              <w:pStyle w:val="4"/>
              <w:spacing w:line="360" w:lineRule="auto"/>
              <w:ind w:left="720"/>
            </w:pPr>
            <w:r>
              <w:rPr>
                <w:sz w:val="29"/>
                <w:szCs w:val="29"/>
              </w:rPr>
              <w:t>1、</w:t>
            </w:r>
            <w:r>
              <w:rPr>
                <w:rFonts w:ascii="Times New Roman" w:hAnsi="Times New Roman" w:cs="Times New Roman"/>
                <w:sz w:val="14"/>
                <w:szCs w:val="14"/>
              </w:rPr>
              <w:t xml:space="preserve">     </w:t>
            </w:r>
            <w:r>
              <w:rPr>
                <w:sz w:val="29"/>
                <w:szCs w:val="29"/>
              </w:rPr>
              <w:t>下一阶段主要研究内容和工作计划</w:t>
            </w:r>
          </w:p>
          <w:p>
            <w:pPr>
              <w:pStyle w:val="4"/>
              <w:spacing w:line="360" w:lineRule="auto"/>
            </w:pPr>
            <w:r>
              <w:t>硬件部分：</w:t>
            </w:r>
          </w:p>
          <w:p>
            <w:pPr>
              <w:pStyle w:val="4"/>
              <w:rPr>
                <w:rFonts w:hint="eastAsia"/>
              </w:rPr>
            </w:pPr>
            <w:r>
              <w:drawing>
                <wp:inline distT="0" distB="0" distL="0" distR="0">
                  <wp:extent cx="4770120" cy="2788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770533" cy="2789162"/>
                          </a:xfrm>
                          <a:prstGeom prst="rect">
                            <a:avLst/>
                          </a:prstGeom>
                        </pic:spPr>
                      </pic:pic>
                    </a:graphicData>
                  </a:graphic>
                </wp:inline>
              </w:drawing>
            </w:r>
          </w:p>
          <w:p>
            <w:pPr>
              <w:pStyle w:val="4"/>
              <w:spacing w:line="360" w:lineRule="auto"/>
              <w:rPr>
                <w:rFonts w:hint="eastAsia"/>
              </w:rPr>
            </w:pPr>
            <w:r>
              <w:t>软件部分：完成神经网络的调试。使用</w:t>
            </w:r>
            <w:r>
              <w:rPr>
                <w:rFonts w:hint="eastAsia"/>
              </w:rPr>
              <w:t>mins</w:t>
            </w:r>
            <w:r>
              <w:t>net的思路，利用预处理的</w:t>
            </w:r>
            <w:r>
              <w:rPr>
                <w:rFonts w:hint="eastAsia"/>
              </w:rPr>
              <w:t>方法尽可能放大纹理</w:t>
            </w:r>
            <w:r>
              <w:t>特征</w:t>
            </w:r>
            <w:r>
              <w:rPr>
                <w:rFonts w:hint="eastAsia"/>
              </w:rPr>
              <w:t>，并且对损失函数的系数进行调节，使得识别成功率进一步提高。</w:t>
            </w:r>
          </w:p>
          <w:p>
            <w:pPr>
              <w:pStyle w:val="4"/>
              <w:spacing w:line="360" w:lineRule="auto"/>
            </w:pPr>
            <w:r>
              <w:t>利用语义分割实现对煤和煤矸石的具体定位，并且撰写相关论文。</w:t>
            </w:r>
          </w:p>
          <w:p>
            <w:pPr>
              <w:pStyle w:val="4"/>
              <w:spacing w:line="360" w:lineRule="auto"/>
            </w:pPr>
            <w:r>
              <w:rPr>
                <w:sz w:val="29"/>
                <w:szCs w:val="29"/>
              </w:rPr>
              <w:t>2、</w:t>
            </w:r>
            <w:r>
              <w:rPr>
                <w:rFonts w:ascii="Times New Roman" w:hAnsi="Times New Roman" w:cs="Times New Roman"/>
                <w:sz w:val="14"/>
                <w:szCs w:val="14"/>
              </w:rPr>
              <w:t xml:space="preserve">     </w:t>
            </w:r>
            <w:r>
              <w:rPr>
                <w:sz w:val="29"/>
                <w:szCs w:val="29"/>
              </w:rPr>
              <w:t>预期研究成果</w:t>
            </w:r>
          </w:p>
          <w:p>
            <w:pPr>
              <w:pStyle w:val="4"/>
              <w:spacing w:line="360" w:lineRule="auto"/>
            </w:pPr>
            <w:r>
              <w:t>a)  一个具备传感器模块的实体机械手，可以识别并根据测试物体情况进行智能抓取。</w:t>
            </w:r>
          </w:p>
          <w:p>
            <w:pPr>
              <w:pStyle w:val="4"/>
              <w:spacing w:line="360" w:lineRule="auto"/>
            </w:pPr>
            <w:r>
              <w:t>（必须在不同尺寸的以下几种物体抓取表现良好：普通球型硬表面物体，普通立方体硬表面物体，普通圆柱形物体，普通软表面物体如塑料袋；进一步期待成果为在不规则物体抓取效果达到一个可靠指标）</w:t>
            </w:r>
          </w:p>
          <w:p>
            <w:pPr>
              <w:pStyle w:val="4"/>
              <w:spacing w:line="360" w:lineRule="auto"/>
            </w:pPr>
            <w:r>
              <w:t>b)  发表一篇针对智能抓取方向的EI检索论文，SCI更佳。</w:t>
            </w:r>
          </w:p>
          <w:p>
            <w:pPr>
              <w:pStyle w:val="4"/>
              <w:spacing w:line="360" w:lineRule="auto"/>
            </w:pPr>
            <w:r>
              <w:rPr>
                <w:sz w:val="29"/>
                <w:szCs w:val="29"/>
              </w:rPr>
              <w:t> </w:t>
            </w:r>
          </w:p>
          <w:p>
            <w:pPr>
              <w:pStyle w:val="4"/>
              <w:spacing w:line="360" w:lineRule="auto"/>
            </w:pPr>
            <w:r>
              <w:rPr>
                <w:sz w:val="29"/>
                <w:szCs w:val="29"/>
              </w:rPr>
              <w:t>3、</w:t>
            </w:r>
            <w:r>
              <w:rPr>
                <w:rFonts w:ascii="Times New Roman" w:hAnsi="Times New Roman" w:cs="Times New Roman"/>
                <w:sz w:val="14"/>
                <w:szCs w:val="14"/>
              </w:rPr>
              <w:t xml:space="preserve">     </w:t>
            </w:r>
            <w:r>
              <w:rPr>
                <w:sz w:val="29"/>
                <w:szCs w:val="29"/>
              </w:rPr>
              <w:t>经费使用预算</w:t>
            </w:r>
          </w:p>
          <w:p>
            <w:pPr>
              <w:pStyle w:val="4"/>
            </w:pPr>
          </w:p>
          <w:p>
            <w:pPr>
              <w:pStyle w:val="4"/>
            </w:pPr>
          </w:p>
          <w:p>
            <w:pPr>
              <w:pStyle w:val="4"/>
            </w:pPr>
          </w:p>
          <w:p>
            <w:pPr>
              <w:pStyle w:val="4"/>
            </w:pPr>
          </w:p>
          <w:p>
            <w:pPr>
              <w:spacing w:line="360" w:lineRule="auto"/>
              <w:rPr>
                <w:rFonts w:ascii="宋体" w:hAnsi="宋体"/>
                <w:sz w:val="28"/>
                <w:szCs w:val="28"/>
              </w:rPr>
            </w:pPr>
          </w:p>
          <w:p>
            <w:pPr>
              <w:spacing w:line="360" w:lineRule="auto"/>
              <w:rPr>
                <w:rFonts w:ascii="宋体" w:hAnsi="宋体"/>
                <w:sz w:val="28"/>
                <w:szCs w:val="28"/>
              </w:rPr>
            </w:pPr>
          </w:p>
          <w:p>
            <w:pPr>
              <w:spacing w:line="360" w:lineRule="auto"/>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jc w:val="center"/>
        </w:trPr>
        <w:tc>
          <w:tcPr>
            <w:tcW w:w="10651" w:type="dxa"/>
            <w:gridSpan w:val="7"/>
            <w:vAlign w:val="center"/>
          </w:tcPr>
          <w:p>
            <w:pPr>
              <w:spacing w:line="360" w:lineRule="auto"/>
              <w:rPr>
                <w:rFonts w:ascii="宋体" w:hAnsi="宋体"/>
                <w:sz w:val="24"/>
              </w:rPr>
            </w:pPr>
            <w:r>
              <w:rPr>
                <w:rFonts w:hint="eastAsia" w:ascii="仿宋_GB2312" w:eastAsia="仿宋_GB2312"/>
                <w:b/>
                <w:sz w:val="28"/>
                <w:szCs w:val="28"/>
              </w:rPr>
              <w:t>四、指导教师综合评价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5" w:hRule="atLeast"/>
          <w:jc w:val="center"/>
        </w:trPr>
        <w:tc>
          <w:tcPr>
            <w:tcW w:w="10651" w:type="dxa"/>
            <w:gridSpan w:val="7"/>
            <w:vAlign w:val="center"/>
          </w:tcPr>
          <w:p>
            <w:pPr>
              <w:spacing w:line="360" w:lineRule="auto"/>
              <w:rPr>
                <w:rFonts w:ascii="仿宋_GB2312" w:eastAsia="仿宋_GB2312"/>
                <w:b/>
                <w:sz w:val="28"/>
                <w:szCs w:val="28"/>
              </w:rPr>
            </w:pPr>
          </w:p>
          <w:p>
            <w:pPr>
              <w:spacing w:line="360" w:lineRule="auto"/>
              <w:rPr>
                <w:rFonts w:ascii="仿宋_GB2312" w:eastAsia="仿宋_GB2312"/>
                <w:b/>
                <w:sz w:val="28"/>
                <w:szCs w:val="28"/>
              </w:rPr>
            </w:pPr>
          </w:p>
          <w:p>
            <w:pPr>
              <w:spacing w:line="360" w:lineRule="auto"/>
              <w:rPr>
                <w:rFonts w:ascii="仿宋_GB2312" w:eastAsia="仿宋_GB2312"/>
                <w:b/>
                <w:sz w:val="28"/>
                <w:szCs w:val="28"/>
              </w:rPr>
            </w:pPr>
          </w:p>
          <w:p>
            <w:pPr>
              <w:spacing w:line="360" w:lineRule="auto"/>
              <w:rPr>
                <w:rFonts w:ascii="仿宋_GB2312" w:eastAsia="仿宋_GB2312"/>
                <w:b/>
                <w:sz w:val="28"/>
                <w:szCs w:val="28"/>
              </w:rPr>
            </w:pPr>
          </w:p>
          <w:p>
            <w:pPr>
              <w:spacing w:line="360" w:lineRule="auto"/>
              <w:rPr>
                <w:rFonts w:ascii="仿宋_GB2312" w:eastAsia="仿宋_GB2312"/>
                <w:b/>
                <w:sz w:val="28"/>
                <w:szCs w:val="28"/>
              </w:rPr>
            </w:pPr>
          </w:p>
          <w:p>
            <w:pPr>
              <w:spacing w:line="360" w:lineRule="auto"/>
              <w:rPr>
                <w:rFonts w:ascii="仿宋_GB2312" w:eastAsia="仿宋_GB2312"/>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7" w:hRule="atLeast"/>
          <w:jc w:val="center"/>
        </w:trPr>
        <w:tc>
          <w:tcPr>
            <w:tcW w:w="1869" w:type="dxa"/>
            <w:vAlign w:val="center"/>
          </w:tcPr>
          <w:p>
            <w:pPr>
              <w:spacing w:line="360" w:lineRule="auto"/>
              <w:jc w:val="center"/>
              <w:rPr>
                <w:rFonts w:ascii="宋体" w:hAnsi="宋体"/>
                <w:sz w:val="24"/>
              </w:rPr>
            </w:pPr>
            <w:r>
              <w:rPr>
                <w:rFonts w:hint="eastAsia" w:ascii="宋体" w:hAnsi="宋体"/>
                <w:sz w:val="24"/>
              </w:rPr>
              <w:t>项目组成员</w:t>
            </w:r>
          </w:p>
          <w:p>
            <w:pPr>
              <w:spacing w:line="360" w:lineRule="auto"/>
              <w:jc w:val="center"/>
              <w:rPr>
                <w:rFonts w:ascii="宋体" w:hAnsi="宋体"/>
                <w:sz w:val="24"/>
              </w:rPr>
            </w:pPr>
            <w:r>
              <w:rPr>
                <w:rFonts w:hint="eastAsia" w:ascii="宋体" w:hAnsi="宋体"/>
                <w:sz w:val="24"/>
              </w:rPr>
              <w:t>签字</w:t>
            </w:r>
          </w:p>
        </w:tc>
        <w:tc>
          <w:tcPr>
            <w:tcW w:w="5239" w:type="dxa"/>
            <w:gridSpan w:val="4"/>
            <w:vAlign w:val="center"/>
          </w:tcPr>
          <w:p>
            <w:pPr>
              <w:spacing w:line="360" w:lineRule="auto"/>
              <w:jc w:val="center"/>
              <w:rPr>
                <w:rFonts w:ascii="宋体" w:hAnsi="宋体"/>
                <w:sz w:val="24"/>
              </w:rPr>
            </w:pPr>
          </w:p>
        </w:tc>
        <w:tc>
          <w:tcPr>
            <w:tcW w:w="3543" w:type="dxa"/>
            <w:gridSpan w:val="2"/>
            <w:vAlign w:val="center"/>
          </w:tcPr>
          <w:p>
            <w:pPr>
              <w:spacing w:line="360" w:lineRule="auto"/>
              <w:jc w:val="center"/>
              <w:rPr>
                <w:rFonts w:ascii="宋体" w:hAnsi="宋体"/>
                <w:sz w:val="24"/>
              </w:rPr>
            </w:pPr>
            <w:r>
              <w:rPr>
                <w:rFonts w:hint="eastAsia" w:ascii="宋体" w:hAnsi="宋体"/>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7" w:hRule="atLeast"/>
          <w:jc w:val="center"/>
        </w:trPr>
        <w:tc>
          <w:tcPr>
            <w:tcW w:w="1869" w:type="dxa"/>
            <w:vAlign w:val="center"/>
          </w:tcPr>
          <w:p>
            <w:pPr>
              <w:spacing w:line="360" w:lineRule="auto"/>
              <w:jc w:val="center"/>
              <w:rPr>
                <w:rFonts w:ascii="宋体" w:hAnsi="宋体"/>
                <w:sz w:val="24"/>
              </w:rPr>
            </w:pPr>
            <w:r>
              <w:rPr>
                <w:rFonts w:hint="eastAsia" w:ascii="宋体" w:hAnsi="宋体"/>
                <w:sz w:val="24"/>
              </w:rPr>
              <w:t>指导教师签字</w:t>
            </w:r>
          </w:p>
        </w:tc>
        <w:tc>
          <w:tcPr>
            <w:tcW w:w="5239" w:type="dxa"/>
            <w:gridSpan w:val="4"/>
            <w:vAlign w:val="center"/>
          </w:tcPr>
          <w:p>
            <w:pPr>
              <w:spacing w:line="360" w:lineRule="auto"/>
              <w:jc w:val="center"/>
              <w:rPr>
                <w:rFonts w:ascii="宋体" w:hAnsi="宋体"/>
                <w:sz w:val="24"/>
              </w:rPr>
            </w:pPr>
          </w:p>
        </w:tc>
        <w:tc>
          <w:tcPr>
            <w:tcW w:w="3543" w:type="dxa"/>
            <w:gridSpan w:val="2"/>
            <w:vAlign w:val="center"/>
          </w:tcPr>
          <w:p>
            <w:pPr>
              <w:spacing w:line="360" w:lineRule="auto"/>
              <w:jc w:val="center"/>
              <w:rPr>
                <w:rFonts w:ascii="宋体" w:hAnsi="宋体"/>
                <w:sz w:val="24"/>
              </w:rPr>
            </w:pPr>
            <w:r>
              <w:rPr>
                <w:rFonts w:hint="eastAsia" w:ascii="宋体" w:hAnsi="宋体"/>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7" w:hRule="atLeast"/>
          <w:jc w:val="center"/>
        </w:trPr>
        <w:tc>
          <w:tcPr>
            <w:tcW w:w="10651" w:type="dxa"/>
            <w:gridSpan w:val="7"/>
            <w:vAlign w:val="center"/>
          </w:tcPr>
          <w:p>
            <w:pPr>
              <w:spacing w:line="360" w:lineRule="auto"/>
              <w:jc w:val="left"/>
              <w:rPr>
                <w:rFonts w:ascii="宋体" w:hAnsi="宋体"/>
                <w:sz w:val="24"/>
              </w:rPr>
            </w:pPr>
            <w:r>
              <w:rPr>
                <w:rFonts w:hint="eastAsia" w:ascii="仿宋_GB2312" w:eastAsia="仿宋_GB2312"/>
                <w:b/>
                <w:sz w:val="28"/>
                <w:szCs w:val="28"/>
              </w:rPr>
              <w:t>五、评审意见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7" w:hRule="atLeast"/>
          <w:jc w:val="center"/>
        </w:trPr>
        <w:tc>
          <w:tcPr>
            <w:tcW w:w="10651" w:type="dxa"/>
            <w:gridSpan w:val="7"/>
            <w:vAlign w:val="center"/>
          </w:tcPr>
          <w:p>
            <w:pPr>
              <w:spacing w:line="360" w:lineRule="auto"/>
              <w:rPr>
                <w:rFonts w:ascii="宋体" w:hAnsi="宋体"/>
                <w:b/>
                <w:bCs/>
                <w:sz w:val="24"/>
              </w:rPr>
            </w:pPr>
            <w:r>
              <w:rPr>
                <w:rFonts w:hint="eastAsia" w:ascii="宋体" w:hAnsi="宋体"/>
                <w:b/>
                <w:sz w:val="28"/>
                <w:szCs w:val="28"/>
              </w:rPr>
              <w:t>专家组评价意见：</w:t>
            </w:r>
          </w:p>
          <w:p>
            <w:pPr>
              <w:rPr>
                <w:rFonts w:ascii="宋体" w:hAnsi="宋体"/>
                <w:b/>
                <w:bCs/>
                <w:sz w:val="24"/>
              </w:rPr>
            </w:pPr>
          </w:p>
          <w:p>
            <w:pPr>
              <w:rPr>
                <w:rFonts w:ascii="宋体" w:hAnsi="宋体"/>
                <w:b/>
                <w:bCs/>
                <w:sz w:val="24"/>
              </w:rPr>
            </w:pPr>
          </w:p>
          <w:p>
            <w:pPr>
              <w:rPr>
                <w:rFonts w:ascii="宋体" w:hAnsi="宋体"/>
                <w:b/>
                <w:bCs/>
                <w:sz w:val="24"/>
              </w:rPr>
            </w:pPr>
          </w:p>
          <w:p>
            <w:pPr>
              <w:wordWrap w:val="0"/>
              <w:jc w:val="right"/>
              <w:rPr>
                <w:rFonts w:ascii="宋体" w:hAnsi="宋体"/>
                <w:b/>
                <w:bCs/>
                <w:sz w:val="24"/>
              </w:rPr>
            </w:pPr>
          </w:p>
          <w:p>
            <w:pPr>
              <w:jc w:val="right"/>
              <w:rPr>
                <w:rFonts w:ascii="宋体" w:hAnsi="宋体"/>
                <w:b/>
                <w:bCs/>
                <w:sz w:val="24"/>
              </w:rPr>
            </w:pPr>
          </w:p>
          <w:p>
            <w:pPr>
              <w:ind w:right="480" w:firstLine="6467" w:firstLineChars="2684"/>
              <w:rPr>
                <w:rFonts w:ascii="宋体" w:hAnsi="宋体"/>
                <w:b/>
                <w:bCs/>
                <w:sz w:val="24"/>
              </w:rPr>
            </w:pPr>
            <w:r>
              <w:rPr>
                <w:rFonts w:hint="eastAsia" w:ascii="宋体" w:hAnsi="宋体"/>
                <w:b/>
                <w:bCs/>
                <w:sz w:val="24"/>
              </w:rPr>
              <w:t>基地</w:t>
            </w:r>
            <w:r>
              <w:rPr>
                <w:rFonts w:ascii="宋体" w:hAnsi="宋体"/>
                <w:b/>
                <w:bCs/>
                <w:sz w:val="24"/>
              </w:rPr>
              <w:t>主任</w:t>
            </w:r>
            <w:r>
              <w:rPr>
                <w:rFonts w:hint="eastAsia" w:ascii="宋体" w:hAnsi="宋体"/>
                <w:b/>
                <w:bCs/>
                <w:sz w:val="24"/>
              </w:rPr>
              <w:t xml:space="preserve">签字：            </w:t>
            </w:r>
          </w:p>
          <w:p>
            <w:pPr>
              <w:spacing w:line="360" w:lineRule="auto"/>
              <w:jc w:val="right"/>
              <w:rPr>
                <w:rFonts w:ascii="仿宋_GB2312" w:eastAsia="仿宋_GB2312"/>
                <w:b/>
                <w:sz w:val="28"/>
                <w:szCs w:val="28"/>
              </w:rPr>
            </w:pPr>
            <w:r>
              <w:rPr>
                <w:rFonts w:hint="eastAsia" w:ascii="宋体" w:hAnsi="宋体"/>
                <w:b/>
                <w:bCs/>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7" w:hRule="atLeast"/>
          <w:jc w:val="center"/>
        </w:trPr>
        <w:tc>
          <w:tcPr>
            <w:tcW w:w="10651" w:type="dxa"/>
            <w:gridSpan w:val="7"/>
            <w:vAlign w:val="center"/>
          </w:tcPr>
          <w:p>
            <w:pPr>
              <w:spacing w:line="360" w:lineRule="auto"/>
              <w:rPr>
                <w:rFonts w:ascii="宋体" w:hAnsi="宋体"/>
                <w:b/>
                <w:sz w:val="28"/>
                <w:szCs w:val="28"/>
              </w:rPr>
            </w:pPr>
            <w:r>
              <w:rPr>
                <w:rFonts w:hint="eastAsia" w:ascii="宋体" w:hAnsi="宋体"/>
                <w:b/>
                <w:sz w:val="28"/>
                <w:szCs w:val="28"/>
              </w:rPr>
              <w:t>学校审批意见：</w:t>
            </w:r>
          </w:p>
          <w:p>
            <w:pPr>
              <w:rPr>
                <w:rFonts w:ascii="宋体" w:hAnsi="宋体"/>
                <w:b/>
                <w:bCs/>
                <w:spacing w:val="4"/>
                <w:sz w:val="24"/>
              </w:rPr>
            </w:pPr>
          </w:p>
          <w:p>
            <w:pPr>
              <w:wordWrap w:val="0"/>
              <w:ind w:right="140"/>
              <w:jc w:val="right"/>
              <w:rPr>
                <w:rFonts w:ascii="宋体" w:hAnsi="宋体"/>
                <w:b/>
                <w:bCs/>
                <w:sz w:val="24"/>
              </w:rPr>
            </w:pPr>
          </w:p>
          <w:p>
            <w:pPr>
              <w:ind w:right="140"/>
              <w:jc w:val="right"/>
              <w:rPr>
                <w:rFonts w:ascii="宋体" w:hAnsi="宋体"/>
                <w:b/>
                <w:bCs/>
                <w:sz w:val="24"/>
              </w:rPr>
            </w:pPr>
          </w:p>
          <w:p>
            <w:pPr>
              <w:ind w:right="140"/>
              <w:jc w:val="right"/>
              <w:rPr>
                <w:rFonts w:ascii="宋体" w:hAnsi="宋体"/>
                <w:b/>
                <w:bCs/>
                <w:sz w:val="24"/>
              </w:rPr>
            </w:pPr>
          </w:p>
          <w:p>
            <w:pPr>
              <w:ind w:right="620"/>
              <w:rPr>
                <w:rFonts w:ascii="宋体" w:hAnsi="宋体"/>
                <w:b/>
                <w:bCs/>
                <w:sz w:val="24"/>
              </w:rPr>
            </w:pPr>
          </w:p>
          <w:p>
            <w:pPr>
              <w:ind w:right="620"/>
              <w:rPr>
                <w:rFonts w:ascii="宋体" w:hAnsi="宋体"/>
                <w:b/>
                <w:bCs/>
                <w:sz w:val="24"/>
              </w:rPr>
            </w:pPr>
          </w:p>
          <w:p>
            <w:pPr>
              <w:ind w:right="620" w:firstLine="6727" w:firstLineChars="2792"/>
              <w:rPr>
                <w:rFonts w:ascii="宋体" w:hAnsi="宋体"/>
                <w:b/>
                <w:bCs/>
                <w:sz w:val="24"/>
              </w:rPr>
            </w:pPr>
            <w:r>
              <w:rPr>
                <w:rFonts w:hint="eastAsia" w:ascii="宋体" w:hAnsi="宋体"/>
                <w:b/>
                <w:bCs/>
                <w:sz w:val="24"/>
              </w:rPr>
              <w:t xml:space="preserve">负责人签字：            </w:t>
            </w:r>
          </w:p>
          <w:p>
            <w:pPr>
              <w:spacing w:line="360" w:lineRule="auto"/>
              <w:jc w:val="right"/>
              <w:rPr>
                <w:rFonts w:ascii="仿宋_GB2312" w:eastAsia="仿宋_GB2312"/>
                <w:b/>
                <w:sz w:val="28"/>
                <w:szCs w:val="28"/>
              </w:rPr>
            </w:pPr>
            <w:r>
              <w:rPr>
                <w:rFonts w:hint="eastAsia" w:ascii="宋体" w:hAnsi="宋体"/>
                <w:b/>
                <w:bCs/>
                <w:sz w:val="24"/>
              </w:rPr>
              <w:t>盖章        年     月     日</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TXinwei">
    <w:altName w:val="宋体"/>
    <w:panose1 w:val="00000000000000000000"/>
    <w:charset w:val="86"/>
    <w:family w:val="auto"/>
    <w:pitch w:val="default"/>
    <w:sig w:usb0="00000000" w:usb1="00000000" w:usb2="00000010" w:usb3="00000000" w:csb0="00040000" w:csb1="00000000"/>
  </w:font>
  <w:font w:name="STZhongsong">
    <w:altName w:val="宋体"/>
    <w:panose1 w:val="00000000000000000000"/>
    <w:charset w:val="86"/>
    <w:family w:val="auto"/>
    <w:pitch w:val="default"/>
    <w:sig w:usb0="00000000" w:usb1="00000000" w:usb2="00000010" w:usb3="00000000" w:csb0="000400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33375"/>
    <w:rsid w:val="0006654A"/>
    <w:rsid w:val="00083CA6"/>
    <w:rsid w:val="00115132"/>
    <w:rsid w:val="001C3AE9"/>
    <w:rsid w:val="001F5C6B"/>
    <w:rsid w:val="00233375"/>
    <w:rsid w:val="00234297"/>
    <w:rsid w:val="00283E9A"/>
    <w:rsid w:val="002B73D0"/>
    <w:rsid w:val="00321C34"/>
    <w:rsid w:val="0041582A"/>
    <w:rsid w:val="004A4F12"/>
    <w:rsid w:val="004F251D"/>
    <w:rsid w:val="004F6767"/>
    <w:rsid w:val="005438B2"/>
    <w:rsid w:val="005730F0"/>
    <w:rsid w:val="00573950"/>
    <w:rsid w:val="0059120A"/>
    <w:rsid w:val="00610BFD"/>
    <w:rsid w:val="00636F9F"/>
    <w:rsid w:val="00647158"/>
    <w:rsid w:val="00672B0C"/>
    <w:rsid w:val="006A07C2"/>
    <w:rsid w:val="006E175B"/>
    <w:rsid w:val="006F34D9"/>
    <w:rsid w:val="00744605"/>
    <w:rsid w:val="0075679A"/>
    <w:rsid w:val="00784061"/>
    <w:rsid w:val="00825D82"/>
    <w:rsid w:val="00834661"/>
    <w:rsid w:val="008F7276"/>
    <w:rsid w:val="009559BA"/>
    <w:rsid w:val="00992D4D"/>
    <w:rsid w:val="009C03D1"/>
    <w:rsid w:val="00A51A53"/>
    <w:rsid w:val="00A74758"/>
    <w:rsid w:val="00B57D3F"/>
    <w:rsid w:val="00B62FD1"/>
    <w:rsid w:val="00B64090"/>
    <w:rsid w:val="00BF4B6C"/>
    <w:rsid w:val="00C27453"/>
    <w:rsid w:val="00C45FB1"/>
    <w:rsid w:val="00CC30BA"/>
    <w:rsid w:val="00CD7423"/>
    <w:rsid w:val="00CF40EE"/>
    <w:rsid w:val="00D4035E"/>
    <w:rsid w:val="00D75C57"/>
    <w:rsid w:val="00D776A3"/>
    <w:rsid w:val="00D92A6D"/>
    <w:rsid w:val="00E10439"/>
    <w:rsid w:val="00E12834"/>
    <w:rsid w:val="00E46307"/>
    <w:rsid w:val="00F228BC"/>
    <w:rsid w:val="00F75908"/>
    <w:rsid w:val="02D948E1"/>
    <w:rsid w:val="04D9723F"/>
    <w:rsid w:val="0CCC6552"/>
    <w:rsid w:val="1FAB05D4"/>
    <w:rsid w:val="298C1027"/>
    <w:rsid w:val="36F23960"/>
    <w:rsid w:val="3A8015F6"/>
    <w:rsid w:val="5CBE68AC"/>
    <w:rsid w:val="60A84F81"/>
    <w:rsid w:val="62151CB3"/>
    <w:rsid w:val="6D37019F"/>
    <w:rsid w:val="718C26A3"/>
    <w:rsid w:val="7AEB6611"/>
    <w:rsid w:val="7CC13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default="1" w:styleId="7">
    <w:name w:val="Default Paragraph Font"/>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adjustRightInd/>
      <w:spacing w:before="100" w:beforeAutospacing="1" w:after="100" w:afterAutospacing="1" w:line="240" w:lineRule="auto"/>
      <w:jc w:val="left"/>
      <w:textAlignment w:val="auto"/>
    </w:pPr>
    <w:rPr>
      <w:rFonts w:ascii="宋体" w:hAnsi="宋体" w:cs="宋体"/>
      <w:sz w:val="24"/>
      <w:szCs w:val="24"/>
    </w:rPr>
  </w:style>
  <w:style w:type="paragraph" w:styleId="5">
    <w:name w:val="Title"/>
    <w:basedOn w:val="1"/>
    <w:next w:val="1"/>
    <w:link w:val="11"/>
    <w:qFormat/>
    <w:uiPriority w:val="0"/>
    <w:pPr>
      <w:spacing w:before="240" w:after="60"/>
      <w:jc w:val="center"/>
      <w:outlineLvl w:val="0"/>
    </w:pPr>
    <w:rPr>
      <w:rFonts w:ascii="Cambria" w:hAnsi="Cambria"/>
      <w:b/>
      <w:bCs/>
      <w:sz w:val="28"/>
      <w:szCs w:val="32"/>
    </w:rPr>
  </w:style>
  <w:style w:type="character" w:styleId="8">
    <w:name w:val="Hyperlink"/>
    <w:basedOn w:val="7"/>
    <w:unhideWhenUsed/>
    <w:uiPriority w:val="99"/>
    <w:rPr>
      <w:color w:val="0000FF" w:themeColor="hyperlink"/>
      <w:u w:val="single"/>
    </w:rPr>
  </w:style>
  <w:style w:type="character" w:customStyle="1" w:styleId="9">
    <w:name w:val="页眉 字符"/>
    <w:basedOn w:val="7"/>
    <w:link w:val="3"/>
    <w:qFormat/>
    <w:uiPriority w:val="99"/>
    <w:rPr>
      <w:sz w:val="18"/>
      <w:szCs w:val="18"/>
    </w:rPr>
  </w:style>
  <w:style w:type="character" w:customStyle="1" w:styleId="10">
    <w:name w:val="页脚 字符"/>
    <w:basedOn w:val="7"/>
    <w:link w:val="2"/>
    <w:uiPriority w:val="99"/>
    <w:rPr>
      <w:sz w:val="18"/>
      <w:szCs w:val="18"/>
    </w:rPr>
  </w:style>
  <w:style w:type="character" w:customStyle="1" w:styleId="11">
    <w:name w:val="标题 字符"/>
    <w:basedOn w:val="7"/>
    <w:link w:val="5"/>
    <w:qFormat/>
    <w:uiPriority w:val="0"/>
    <w:rPr>
      <w:rFonts w:ascii="Cambria" w:hAnsi="Cambria" w:eastAsia="宋体" w:cs="Times New Roman"/>
      <w:b/>
      <w:bCs/>
      <w:kern w:val="0"/>
      <w:sz w:val="28"/>
      <w:szCs w:val="32"/>
    </w:rPr>
  </w:style>
  <w:style w:type="paragraph" w:styleId="12">
    <w:name w:val="List Paragraph"/>
    <w:basedOn w:val="1"/>
    <w:qFormat/>
    <w:uiPriority w:val="34"/>
    <w:pPr>
      <w:adjustRightInd/>
      <w:spacing w:line="240" w:lineRule="auto"/>
      <w:ind w:firstLine="420" w:firstLineChars="200"/>
      <w:textAlignment w:val="auto"/>
    </w:pPr>
    <w:rPr>
      <w:rFonts w:ascii="Calibri" w:hAnsi="Calibri"/>
      <w:kern w:val="2"/>
      <w:szCs w:val="22"/>
    </w:rPr>
  </w:style>
  <w:style w:type="character" w:customStyle="1" w:styleId="13">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hyperlink" Target="VID_20190914_090540.mp4"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15</Pages>
  <Words>494</Words>
  <Characters>2822</Characters>
  <Lines>23</Lines>
  <Paragraphs>6</Paragraphs>
  <TotalTime>20</TotalTime>
  <ScaleCrop>false</ScaleCrop>
  <LinksUpToDate>false</LinksUpToDate>
  <CharactersWithSpaces>3310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2014-09-01T02:21:00Z</dcterms:created>
  <dc:creator>lenovo</dc:creator>
  <cp:lastModifiedBy>Candace</cp:lastModifiedBy>
  <dcterms:modified xsi:type="dcterms:W3CDTF">2019-09-15T12:38:28Z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