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3C7AE8E" w:rsidR="00A700CD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</w:t>
      </w:r>
      <w:r>
        <w:t xml:space="preserve">не только </w:t>
      </w:r>
      <w:r>
        <w:t xml:space="preserve">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документации. 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3D608211" w:rsidR="00253BE0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6803CA5F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>– основные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62295F2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82C8265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7071777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получить указатель на интерфейс графического документа (чертежа или </w:t>
            </w:r>
            <w:r w:rsidRPr="00C60470">
              <w:rPr>
                <w:sz w:val="24"/>
                <w:szCs w:val="20"/>
              </w:rPr>
              <w:t>сборки</w:t>
            </w:r>
            <w:r w:rsidRPr="00C60470">
              <w:rPr>
                <w:sz w:val="24"/>
                <w:szCs w:val="20"/>
              </w:rPr>
              <w:t>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626EDF18" w:rsidR="00C60470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6BF65958" w:rsidR="00C60470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01988FBC" w:rsidR="00C60470" w:rsidRPr="00E56DDC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07BF3B36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1.1– основные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4F17E0DF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6801CD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Create 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05B2F043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6010D8A8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8BD603B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1A4BF7CB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79A8105C" w:rsidR="008356D0" w:rsidRPr="008356D0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 w:rsidRPr="008356D0">
        <w:rPr>
          <w:rFonts w:cs="Times New Roman"/>
          <w:sz w:val="32"/>
          <w:szCs w:val="24"/>
        </w:rPr>
        <w:t xml:space="preserve"> </w:t>
      </w:r>
    </w:p>
    <w:p w14:paraId="1A4BF94B" w14:textId="1E707116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8356D0">
        <w:t xml:space="preserve">свойства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60446998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  <w:tr w:rsidR="008356D0" w:rsidRPr="008356D0" w14:paraId="04EAEFBA" w14:textId="77777777" w:rsidTr="008356D0">
        <w:tc>
          <w:tcPr>
            <w:tcW w:w="3114" w:type="dxa"/>
          </w:tcPr>
          <w:p w14:paraId="66C251E9" w14:textId="408AEAC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47CD3801" w14:textId="7545FF3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26EA4878" w14:textId="7D374E9E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8356D0" w:rsidRPr="008356D0" w14:paraId="1E8B492D" w14:textId="77777777" w:rsidTr="008356D0">
        <w:tc>
          <w:tcPr>
            <w:tcW w:w="3114" w:type="dxa"/>
          </w:tcPr>
          <w:p w14:paraId="32FF33D0" w14:textId="47F7780E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cs="Times New Roman"/>
                <w:b/>
                <w:bCs/>
                <w:szCs w:val="28"/>
              </w:rPr>
              <w:lastRenderedPageBreak/>
              <w:t>Свойство</w:t>
            </w:r>
          </w:p>
        </w:tc>
        <w:tc>
          <w:tcPr>
            <w:tcW w:w="3115" w:type="dxa"/>
          </w:tcPr>
          <w:p w14:paraId="037378ED" w14:textId="718D604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FF2BEB6" w14:textId="259C382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356D0" w:rsidRPr="008356D0" w14:paraId="0537C035" w14:textId="77777777" w:rsidTr="008356D0">
        <w:tc>
          <w:tcPr>
            <w:tcW w:w="3114" w:type="dxa"/>
          </w:tcPr>
          <w:p w14:paraId="6DD88A3A" w14:textId="7B4A622A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73BD0E0" w14:textId="6B4C4D49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3CC8FA51" w14:textId="34AD23C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1C9C81A9" w14:textId="77777777" w:rsidR="00C60470" w:rsidRPr="008356D0" w:rsidRDefault="00C60470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02099E32" w14:textId="379927AA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</w:t>
      </w:r>
      <w:r w:rsidRPr="008F2523">
        <w:rPr>
          <w:rFonts w:cs="Times New Roman"/>
          <w:shd w:val="clear" w:color="auto" w:fill="FFFFFF"/>
        </w:rPr>
        <w:t>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47E026F9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 xml:space="preserve">DraftSight Free CAD.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</w:t>
      </w:r>
      <w:proofErr w:type="gramStart"/>
      <w:r>
        <w:rPr>
          <w:rFonts w:cs="Times New Roman"/>
          <w:shd w:val="clear" w:color="auto" w:fill="FFFFFF"/>
        </w:rPr>
        <w:t>).Существует</w:t>
      </w:r>
      <w:proofErr w:type="gramEnd"/>
      <w:r>
        <w:rPr>
          <w:rFonts w:cs="Times New Roman"/>
          <w:shd w:val="clear" w:color="auto" w:fill="FFFFFF"/>
        </w:rPr>
        <w:t xml:space="preserve"> 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 xml:space="preserve">QCAD Community Edition.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</w:t>
      </w:r>
      <w:r>
        <w:rPr>
          <w:rFonts w:cs="Times New Roman"/>
          <w:shd w:val="clear" w:color="auto" w:fill="FFFFFF"/>
        </w:rPr>
        <w:lastRenderedPageBreak/>
        <w:t xml:space="preserve">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76460E3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789B4CBB" w14:textId="77777777" w:rsidR="00D34DAF" w:rsidRPr="003A695F" w:rsidRDefault="00D34DAF" w:rsidP="00D34DAF">
      <w:pPr>
        <w:pStyle w:val="a3"/>
        <w:spacing w:after="0" w:line="360" w:lineRule="auto"/>
        <w:ind w:left="709"/>
        <w:jc w:val="both"/>
        <w:rPr>
          <w:b/>
          <w:bCs/>
          <w:lang w:val="en-US"/>
        </w:rPr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070B5313" w14:textId="61D6FDD5" w:rsidR="00606743" w:rsidRDefault="00606743" w:rsidP="003A695F">
      <w:pPr>
        <w:pStyle w:val="a3"/>
        <w:spacing w:after="0" w:line="360" w:lineRule="auto"/>
        <w:ind w:left="0"/>
        <w:jc w:val="center"/>
      </w:pPr>
      <w:r w:rsidRPr="00606743">
        <w:lastRenderedPageBreak/>
        <w:drawing>
          <wp:inline distT="0" distB="0" distL="0" distR="0" wp14:anchorId="6DB73847" wp14:editId="59DF2D3A">
            <wp:extent cx="458012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69" cy="37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38CA3A1F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proofErr w:type="spellStart"/>
      <w:r>
        <w:rPr>
          <w:lang w:val="en-US"/>
        </w:rPr>
        <w:t>textBox</w:t>
      </w:r>
      <w:proofErr w:type="spellEnd"/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74258421" w:rsidR="00606743" w:rsidRDefault="008356D0" w:rsidP="003A695F">
      <w:pPr>
        <w:pStyle w:val="a3"/>
        <w:spacing w:after="0" w:line="360" w:lineRule="auto"/>
        <w:ind w:left="0"/>
        <w:jc w:val="center"/>
      </w:pPr>
      <w:r w:rsidRPr="008356D0">
        <w:drawing>
          <wp:inline distT="0" distB="0" distL="0" distR="0" wp14:anchorId="5E4AD6F1" wp14:editId="4B74CE89">
            <wp:extent cx="4343400" cy="355512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666" cy="35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</w:t>
      </w:r>
      <w:r>
        <w:rPr>
          <w:sz w:val="24"/>
          <w:szCs w:val="20"/>
        </w:rPr>
        <w:t>3</w:t>
      </w:r>
      <w:r>
        <w:rPr>
          <w:sz w:val="24"/>
          <w:szCs w:val="20"/>
        </w:rPr>
        <w:t xml:space="preserve"> –</w:t>
      </w:r>
      <w:r>
        <w:rPr>
          <w:sz w:val="24"/>
          <w:szCs w:val="20"/>
        </w:rPr>
        <w:t xml:space="preserve"> Пример работы валидации</w:t>
      </w:r>
      <w:r>
        <w:rPr>
          <w:sz w:val="24"/>
          <w:szCs w:val="20"/>
        </w:rPr>
        <w:t>.</w:t>
      </w:r>
    </w:p>
    <w:p w14:paraId="0BC24EFA" w14:textId="7DDC4EBC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Также изначально кнопка «Построить» заблокирована. Она будет разблокирована, только когда все введенные значения будут удовлетворять диапазонам. </w:t>
      </w:r>
    </w:p>
    <w:p w14:paraId="47C2845E" w14:textId="77777777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 xml:space="preserve">После нажатия на разблокированную кнопку построения, будут </w:t>
      </w:r>
      <w:proofErr w:type="spellStart"/>
      <w:r>
        <w:t>валидироваться</w:t>
      </w:r>
      <w:proofErr w:type="spellEnd"/>
      <w:r>
        <w:t xml:space="preserve"> зависимости между параметрами.</w:t>
      </w:r>
    </w:p>
    <w:p w14:paraId="07C5711F" w14:textId="02B888F7" w:rsidR="00606743" w:rsidRDefault="00606743" w:rsidP="003A695F">
      <w:pPr>
        <w:pStyle w:val="a3"/>
        <w:spacing w:after="0" w:line="360" w:lineRule="auto"/>
        <w:ind w:left="0"/>
        <w:jc w:val="center"/>
      </w:pPr>
      <w:r w:rsidRPr="00606743">
        <w:drawing>
          <wp:inline distT="0" distB="0" distL="0" distR="0" wp14:anchorId="39FB7436" wp14:editId="5B4C57A2">
            <wp:extent cx="3886200" cy="321249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369" cy="3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E38E" w14:textId="59A7A9EE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</w:t>
      </w:r>
      <w:r>
        <w:rPr>
          <w:sz w:val="24"/>
          <w:szCs w:val="20"/>
        </w:rPr>
        <w:t>4</w:t>
      </w:r>
      <w:r>
        <w:rPr>
          <w:sz w:val="24"/>
          <w:szCs w:val="20"/>
        </w:rPr>
        <w:t xml:space="preserve"> – Пример работы валидации.</w:t>
      </w:r>
    </w:p>
    <w:p w14:paraId="7C6B1ED4" w14:textId="02B25870" w:rsidR="00606743" w:rsidRDefault="00606743" w:rsidP="003A695F">
      <w:pPr>
        <w:pStyle w:val="a3"/>
        <w:spacing w:after="0" w:line="360" w:lineRule="auto"/>
        <w:ind w:left="0"/>
        <w:jc w:val="center"/>
      </w:pPr>
      <w:r w:rsidRPr="00606743">
        <w:drawing>
          <wp:inline distT="0" distB="0" distL="0" distR="0" wp14:anchorId="0A3CC8A3" wp14:editId="6678AE1A">
            <wp:extent cx="4229100" cy="3455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204" cy="34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3B86" w14:textId="7FE17691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</w:t>
      </w:r>
      <w:r>
        <w:rPr>
          <w:sz w:val="24"/>
          <w:szCs w:val="20"/>
        </w:rPr>
        <w:t>5</w:t>
      </w:r>
      <w:r>
        <w:rPr>
          <w:sz w:val="24"/>
          <w:szCs w:val="20"/>
        </w:rPr>
        <w:t xml:space="preserve"> – Пример работы валидации.</w:t>
      </w:r>
    </w:p>
    <w:p w14:paraId="0EF76661" w14:textId="77777777" w:rsidR="00606743" w:rsidRPr="00606743" w:rsidRDefault="00606743" w:rsidP="00606743">
      <w:pPr>
        <w:pStyle w:val="a3"/>
        <w:spacing w:after="0" w:line="360" w:lineRule="auto"/>
        <w:ind w:left="0" w:firstLine="709"/>
        <w:jc w:val="center"/>
      </w:pPr>
    </w:p>
    <w:sectPr w:rsidR="00606743" w:rsidRPr="006067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C30C7"/>
    <w:rsid w:val="001D5E82"/>
    <w:rsid w:val="00253BE0"/>
    <w:rsid w:val="003A695F"/>
    <w:rsid w:val="00606743"/>
    <w:rsid w:val="006C0B77"/>
    <w:rsid w:val="008242FF"/>
    <w:rsid w:val="008356D0"/>
    <w:rsid w:val="00870751"/>
    <w:rsid w:val="008F2523"/>
    <w:rsid w:val="00922C48"/>
    <w:rsid w:val="00A66951"/>
    <w:rsid w:val="00A700CD"/>
    <w:rsid w:val="00B915B7"/>
    <w:rsid w:val="00C60470"/>
    <w:rsid w:val="00D34DAF"/>
    <w:rsid w:val="00E56DDC"/>
    <w:rsid w:val="00E655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2</cp:revision>
  <dcterms:created xsi:type="dcterms:W3CDTF">2021-10-27T01:29:00Z</dcterms:created>
  <dcterms:modified xsi:type="dcterms:W3CDTF">2021-10-27T07:45:00Z</dcterms:modified>
</cp:coreProperties>
</file>