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sz w:val="44"/>
        </w:rPr>
        <w:t>PACKMATE: A FULL-STACK TRAVEL PACKING LIST ORGANIZER</w:t>
        <w:br/>
      </w:r>
    </w:p>
    <w:p>
      <w:pPr>
        <w:jc w:val="center"/>
      </w:pPr>
      <w:r>
        <w:rPr>
          <w:i/>
          <w:sz w:val="24"/>
        </w:rPr>
        <w:t>A Project Report submitted in partial fulfillment of the requirements for the degree of Bachelor of Science / Computer Applications</w:t>
        <w:br/>
        <w:br/>
        <w:br/>
        <w:br/>
        <w:br/>
        <w:br/>
      </w:r>
    </w:p>
    <w:p>
      <w:pPr>
        <w:jc w:val="center"/>
      </w:pPr>
      <w:r>
        <w:rPr>
          <w:b/>
          <w:sz w:val="28"/>
        </w:rPr>
        <w:t>Submitted By:</w:t>
        <w:br/>
        <w:t>Your Name (Reg. No: XXXX)</w:t>
        <w:br/>
        <w:br/>
        <w:t>Under the Guidance of:</w:t>
        <w:br/>
        <w:t>Guide Name (Designation)</w:t>
        <w:br/>
        <w:br/>
        <w:br/>
        <w:br/>
        <w:br/>
        <w:br/>
        <w:t>Department of Computer Science</w:t>
        <w:br/>
        <w:t>College Name</w:t>
        <w:br/>
        <w:t>2025 - 2026</w:t>
      </w:r>
    </w:p>
    <w:p>
      <w:r>
        <w:br w:type="page"/>
      </w:r>
    </w:p>
    <w:p>
      <w:pPr>
        <w:spacing w:before="5000" w:after="400"/>
        <w:jc w:val="center"/>
      </w:pPr>
      <w:r>
        <w:rPr>
          <w:rFonts w:ascii="Times New Roman" w:hAnsi="Times New Roman"/>
          <w:b/>
          <w:color w:val="000000"/>
          <w:sz w:val="72"/>
        </w:rPr>
        <w:t>INTRODUCTION</w:t>
      </w:r>
    </w:p>
    <w:p>
      <w:r>
        <w:br w:type="page"/>
      </w:r>
    </w:p>
    <w:p>
      <w:pPr>
        <w:spacing w:after="240"/>
      </w:pPr>
      <w:r>
        <w:rPr>
          <w:b/>
          <w:sz w:val="32"/>
        </w:rPr>
        <w:t>1. INTRODUCTION</w:t>
      </w:r>
    </w:p>
    <w:p>
      <w:pPr>
        <w:spacing w:after="120"/>
      </w:pPr>
      <w:r>
        <w:rPr>
          <w:b/>
          <w:sz w:val="28"/>
        </w:rPr>
        <w:t>1.1. SCOPE OF THE PROJECT</w:t>
      </w:r>
    </w:p>
    <w:p>
      <w:pPr>
        <w:spacing w:after="240"/>
      </w:pPr>
      <w:r>
        <w:t>This project focuses on developing a web-based travel packing list organizer system named "PackMate" to assist travelers in managing, organizing, and auditing their luggage items. It provides user registration and login features for Admin and Client roles. Clients can add, update, toggle packed status, and delete packing list items dynamically. The Admin role provides a centralized management platform to audit registered users and delete user accounts. The system ensures efficient data management through a structured NoSQL database, preventing last-minute packing omissions.</w:t>
      </w:r>
    </w:p>
    <w:p>
      <w:pPr>
        <w:spacing w:after="120"/>
      </w:pPr>
      <w:r>
        <w:rPr>
          <w:b/>
          <w:sz w:val="28"/>
        </w:rPr>
        <w:t>1.2. PROBLEM DESCRIPTION</w:t>
      </w:r>
    </w:p>
    <w:p>
      <w:pPr>
        <w:spacing w:after="240"/>
      </w:pPr>
      <w:r>
        <w:t>In traditional travel planning, organizing a packing checklist is often a manual, paper-based, and error-prone process. Travelers frequently forget essential documents, medication, or chargers. Manual checks lead to delays, anxiety, and repetitive list preparation. Additionally, many travel checklist applications lack a responsive, beautiful web interface or fail to clean up database entities recursively when a user account is deleted. This project addresses these issues by providing a highly interactive, glassmorphic, purple-themed web platform for packing checklist CRUD and user database audits.</w:t>
      </w:r>
    </w:p>
    <w:p>
      <w:pPr>
        <w:spacing w:after="120"/>
      </w:pPr>
      <w:r>
        <w:rPr>
          <w:b/>
          <w:sz w:val="24"/>
        </w:rPr>
        <w:t>1.2.1. MODULE DESCRIPTION</w:t>
      </w:r>
    </w:p>
    <w:p>
      <w:pPr>
        <w:pStyle w:val="ListBullet"/>
      </w:pPr>
      <w:r>
        <w:t>User Module</w:t>
      </w:r>
    </w:p>
    <w:p>
      <w:pPr>
        <w:pStyle w:val="ListBullet"/>
      </w:pPr>
      <w:r>
        <w:t>Packing List Management Module</w:t>
      </w:r>
    </w:p>
    <w:p>
      <w:pPr>
        <w:pStyle w:val="ListBullet"/>
      </w:pPr>
      <w:r>
        <w:t>Search and Filter Module</w:t>
      </w:r>
    </w:p>
    <w:p>
      <w:pPr>
        <w:pStyle w:val="ListBullet"/>
      </w:pPr>
      <w:r>
        <w:t>Admin Module</w:t>
      </w:r>
    </w:p>
    <w:p>
      <w:pPr>
        <w:spacing w:after="120"/>
      </w:pPr>
    </w:p>
    <w:p>
      <w:pPr>
        <w:spacing w:after="240"/>
      </w:pPr>
      <w:r>
        <w:rPr>
          <w:b/>
        </w:rPr>
        <w:t>User Module</w:t>
        <w:br/>
      </w:r>
      <w:r>
        <w:t>This module manages user registration and login for both Admin and Client roles. It ensures role-based secure login and dashboard redirection.</w:t>
      </w:r>
    </w:p>
    <w:p>
      <w:pPr>
        <w:spacing w:after="240"/>
      </w:pPr>
      <w:r>
        <w:rPr>
          <w:b/>
        </w:rPr>
        <w:t>Packing List Management Module</w:t>
        <w:br/>
      </w:r>
      <w:r>
        <w:t>This module allows logged-in clients to add new essential items, modify quantities, update item titles, and mark items as packed or unpacked dynamically.</w:t>
      </w:r>
    </w:p>
    <w:p>
      <w:pPr>
        <w:spacing w:after="240"/>
      </w:pPr>
      <w:r>
        <w:rPr>
          <w:b/>
        </w:rPr>
        <w:t>Search and Filter Module</w:t>
        <w:br/>
      </w:r>
      <w:r>
        <w:t>This module helps users search and filter their packing checklist items in real time as they type, allowing quick audit of packed vs unpacked items.</w:t>
      </w:r>
    </w:p>
    <w:p>
      <w:pPr>
        <w:spacing w:after="240"/>
      </w:pPr>
      <w:r>
        <w:rPr>
          <w:b/>
        </w:rPr>
        <w:t>Admin Module</w:t>
        <w:br/>
      </w:r>
      <w:r>
        <w:t>This module allows the administrator to view all registered user accounts and purge user data recursively. When a user is deleted, all their associated packing checklist items are cleared from the database automatically.</w:t>
      </w:r>
    </w:p>
    <w:p>
      <w:r>
        <w:br w:type="page"/>
      </w:r>
    </w:p>
    <w:p>
      <w:pPr>
        <w:spacing w:before="5000" w:after="400"/>
        <w:jc w:val="center"/>
      </w:pPr>
      <w:r>
        <w:rPr>
          <w:rFonts w:ascii="Times New Roman" w:hAnsi="Times New Roman"/>
          <w:b/>
          <w:color w:val="000000"/>
          <w:sz w:val="72"/>
        </w:rPr>
        <w:t>SYSTEM STUDY AND ANALYSIS</w:t>
      </w:r>
    </w:p>
    <w:p>
      <w:r>
        <w:br w:type="page"/>
      </w:r>
    </w:p>
    <w:p>
      <w:pPr>
        <w:spacing w:after="240"/>
      </w:pPr>
      <w:r>
        <w:rPr>
          <w:b/>
          <w:sz w:val="32"/>
        </w:rPr>
        <w:t>2. SYSTEM STUDY AND ANALYSIS</w:t>
      </w:r>
    </w:p>
    <w:p>
      <w:pPr>
        <w:spacing w:after="120"/>
      </w:pPr>
      <w:r>
        <w:rPr>
          <w:b/>
          <w:sz w:val="28"/>
        </w:rPr>
        <w:t>2.1. EXISTING SYSTEM</w:t>
      </w:r>
    </w:p>
    <w:p>
      <w:pPr>
        <w:spacing w:after="240"/>
      </w:pPr>
      <w:r>
        <w:t>The existing system for managing packing lists relies on paper checklists or basic offline notes applications. These traditional methods are highly inefficient as lists cannot be shared, dynamic progress calculations are not computed, and items cannot be easily updated. Information regarding travel guidelines and essentials remains unorganized. There is no role-based separation of data and no administrative control to monitor active user bases. Overall, the existing system is static, error-prone, and lacks user-friendliness.</w:t>
      </w:r>
    </w:p>
    <w:p>
      <w:pPr>
        <w:spacing w:after="120"/>
      </w:pPr>
      <w:r>
        <w:rPr>
          <w:b/>
          <w:sz w:val="28"/>
        </w:rPr>
        <w:t>2.2. PROPOSED SYSTEM</w:t>
      </w:r>
    </w:p>
    <w:p>
      <w:pPr>
        <w:spacing w:after="240"/>
      </w:pPr>
      <w:r>
        <w:t>The proposed system is a full-stack web-based travel organizer platform. It provides a secure role-based login redirecting Users and Admins to separate dashboards. Users can execute CRUD actions to modify their list and view real-time recalculated statistics (total, packed, remaining items, progress bar). Administrators can audit all user credentials and delete accounts, triggering a database cascade delete that removes all associated travel lists. The layout utilizes premium dark CSS glassmorphism for enhanced accessibility and visual excellence.</w:t>
      </w:r>
    </w:p>
    <w:p>
      <w:pPr>
        <w:spacing w:after="120"/>
      </w:pPr>
      <w:r>
        <w:rPr>
          <w:b/>
          <w:sz w:val="28"/>
        </w:rPr>
        <w:t>2.3. FEASIBILITY STUDY</w:t>
      </w:r>
    </w:p>
    <w:p>
      <w:pPr>
        <w:spacing w:after="120"/>
      </w:pPr>
      <w:r>
        <w:t>The feasibility study evaluates if the proposed travel organizer web application is practical, cost-effective, and technically achievable. This analysis ensures the implementation runs smoothly under current resource structures.</w:t>
      </w:r>
    </w:p>
    <w:p>
      <w:pPr>
        <w:pStyle w:val="ListBullet"/>
      </w:pPr>
      <w:r>
        <w:t>Technical Feasibility</w:t>
      </w:r>
    </w:p>
    <w:p>
      <w:pPr>
        <w:pStyle w:val="ListBullet"/>
      </w:pPr>
      <w:r>
        <w:t>Economic Feasibility</w:t>
      </w:r>
    </w:p>
    <w:p>
      <w:pPr>
        <w:pStyle w:val="ListBullet"/>
      </w:pPr>
      <w:r>
        <w:t>Operational Feasibility</w:t>
      </w:r>
    </w:p>
    <w:p>
      <w:pPr>
        <w:spacing w:after="120"/>
      </w:pPr>
    </w:p>
    <w:p>
      <w:pPr>
        <w:spacing w:after="240"/>
      </w:pPr>
      <w:r>
        <w:rPr>
          <w:b/>
        </w:rPr>
        <w:t>Technical Feasibility</w:t>
        <w:br/>
      </w:r>
      <w:r>
        <w:t>Technical feasibility examines if the required web technologies are accessible. The system is built using standard web technologies: HTML, CSS, JavaScript (React JS, Vite) for the frontend, and Java (Spring Boot, Maven) for the backend, with MongoDB Atlas as the NoSQL database. These tools are open-source, highly stable, and support clean local development and cloud hosting pipelines.</w:t>
      </w:r>
    </w:p>
    <w:p>
      <w:pPr>
        <w:spacing w:after="240"/>
      </w:pPr>
      <w:r>
        <w:rPr>
          <w:b/>
        </w:rPr>
        <w:t>Economic Feasibility</w:t>
        <w:br/>
      </w:r>
      <w:r>
        <w:t>Economic feasibility determines if the project is financially viable. PackMate uses free, open-source software and tools, eliminating expensive licensing costs. Cloud deployments are hosted on free tiers: Vercel for static React compile, Render for Spring Boot hosting, and MongoDB Atlas for database clusters. Therefore, the cost of development and maintenance is extremely minimal, making the project highly viable.</w:t>
      </w:r>
    </w:p>
    <w:p>
      <w:pPr>
        <w:spacing w:after="240"/>
      </w:pPr>
      <w:r>
        <w:rPr>
          <w:b/>
        </w:rPr>
        <w:t>Operational Feasibility</w:t>
        <w:br/>
      </w:r>
      <w:r>
        <w:t>Operational feasibility assesses how well the web system is accepted and operated by users. PackMate is designed with an intuitive, glassmorphic dashboard containing explicit progress bars, toggle controls, and modal forms. The Admin Dashboard is simplified to tables with delete warnings. No advanced technical training is required, ensuring high operational acceptance.</w:t>
      </w:r>
    </w:p>
    <w:p>
      <w:r>
        <w:br w:type="page"/>
      </w:r>
    </w:p>
    <w:p>
      <w:pPr>
        <w:spacing w:before="5000" w:after="400"/>
        <w:jc w:val="center"/>
      </w:pPr>
      <w:r>
        <w:rPr>
          <w:rFonts w:ascii="Times New Roman" w:hAnsi="Times New Roman"/>
          <w:b/>
          <w:color w:val="000000"/>
          <w:sz w:val="72"/>
        </w:rPr>
        <w:t>DEVELOPMENT ENVIRONMENT</w:t>
      </w:r>
    </w:p>
    <w:p>
      <w:r>
        <w:br w:type="page"/>
      </w:r>
    </w:p>
    <w:p>
      <w:pPr>
        <w:spacing w:after="240"/>
      </w:pPr>
      <w:r>
        <w:rPr>
          <w:b/>
          <w:sz w:val="32"/>
        </w:rPr>
        <w:t>3. DEVELOPMENT ENVIRONMENT</w:t>
      </w:r>
    </w:p>
    <w:p>
      <w:pPr>
        <w:spacing w:after="120"/>
      </w:pPr>
      <w:r>
        <w:rPr>
          <w:b/>
          <w:sz w:val="28"/>
        </w:rPr>
        <w:t>3.1. HARDWARE REQUIREMENTS</w:t>
      </w:r>
    </w:p>
    <w:tbl>
      <w:tblPr>
        <w:tblStyle w:val="LightShading-Accent1"/>
        <w:tblW w:type="auto" w:w="0"/>
        <w:tblLook w:firstColumn="1" w:firstRow="1" w:lastColumn="0" w:lastRow="0" w:noHBand="0" w:noVBand="1" w:val="04A0"/>
      </w:tblPr>
      <w:tblGrid>
        <w:gridCol w:w="4680"/>
        <w:gridCol w:w="4680"/>
      </w:tblGrid>
      <w:tr>
        <w:tc>
          <w:tcPr>
            <w:tcW w:type="dxa" w:w="4680"/>
            <w:shd w:fill="7C4DFF"/>
            <w:tcMar>
              <w:top w:w="100" w:type="dxa"/>
              <w:bottom w:w="100" w:type="dxa"/>
              <w:left w:w="150" w:type="dxa"/>
              <w:right w:w="150" w:type="dxa"/>
            </w:tcMar>
          </w:tcPr>
          <w:p>
            <w:r>
              <w:rPr>
                <w:b/>
                <w:color w:val="FFFFFF"/>
              </w:rPr>
              <w:t>Resource Spec</w:t>
            </w:r>
          </w:p>
        </w:tc>
        <w:tc>
          <w:tcPr>
            <w:tcW w:type="dxa" w:w="4680"/>
            <w:shd w:fill="7C4DFF"/>
            <w:tcMar>
              <w:top w:w="100" w:type="dxa"/>
              <w:bottom w:w="100" w:type="dxa"/>
              <w:left w:w="150" w:type="dxa"/>
              <w:right w:w="150" w:type="dxa"/>
            </w:tcMar>
          </w:tcPr>
          <w:p>
            <w:r>
              <w:rPr>
                <w:b/>
                <w:color w:val="FFFFFF"/>
              </w:rPr>
              <w:t>Details</w:t>
            </w:r>
          </w:p>
        </w:tc>
      </w:tr>
      <w:tr>
        <w:tc>
          <w:tcPr>
            <w:tcW w:type="dxa" w:w="4680"/>
            <w:shd w:fill="F3E5F5"/>
            <w:tcMar>
              <w:top w:w="100" w:type="dxa"/>
              <w:bottom w:w="100" w:type="dxa"/>
              <w:left w:w="150" w:type="dxa"/>
              <w:right w:w="150" w:type="dxa"/>
            </w:tcMar>
          </w:tcPr>
          <w:p>
            <w:r>
              <w:t>Processor</w:t>
            </w:r>
          </w:p>
        </w:tc>
        <w:tc>
          <w:tcPr>
            <w:tcW w:type="dxa" w:w="4680"/>
            <w:shd w:fill="F3E5F5"/>
            <w:tcMar>
              <w:top w:w="100" w:type="dxa"/>
              <w:bottom w:w="100" w:type="dxa"/>
              <w:left w:w="150" w:type="dxa"/>
              <w:right w:w="150" w:type="dxa"/>
            </w:tcMar>
          </w:tcPr>
          <w:p>
            <w:r>
              <w:t>Intel Core i5 / AMD Ryzen 5 or Above</w:t>
            </w:r>
          </w:p>
        </w:tc>
      </w:tr>
      <w:tr>
        <w:tc>
          <w:tcPr>
            <w:tcW w:type="dxa" w:w="4680"/>
            <w:shd w:fill="FFFFFF"/>
            <w:tcMar>
              <w:top w:w="100" w:type="dxa"/>
              <w:bottom w:w="100" w:type="dxa"/>
              <w:left w:w="150" w:type="dxa"/>
              <w:right w:w="150" w:type="dxa"/>
            </w:tcMar>
          </w:tcPr>
          <w:p>
            <w:r>
              <w:t>Processor Speed</w:t>
            </w:r>
          </w:p>
        </w:tc>
        <w:tc>
          <w:tcPr>
            <w:tcW w:type="dxa" w:w="4680"/>
            <w:shd w:fill="FFFFFF"/>
            <w:tcMar>
              <w:top w:w="100" w:type="dxa"/>
              <w:bottom w:w="100" w:type="dxa"/>
              <w:left w:w="150" w:type="dxa"/>
              <w:right w:w="150" w:type="dxa"/>
            </w:tcMar>
          </w:tcPr>
          <w:p>
            <w:r>
              <w:t>2.0 GHz or Above</w:t>
            </w:r>
          </w:p>
        </w:tc>
      </w:tr>
      <w:tr>
        <w:tc>
          <w:tcPr>
            <w:tcW w:type="dxa" w:w="4680"/>
            <w:shd w:fill="F3E5F5"/>
            <w:tcMar>
              <w:top w:w="100" w:type="dxa"/>
              <w:bottom w:w="100" w:type="dxa"/>
              <w:left w:w="150" w:type="dxa"/>
              <w:right w:w="150" w:type="dxa"/>
            </w:tcMar>
          </w:tcPr>
          <w:p>
            <w:r>
              <w:t>Ram</w:t>
            </w:r>
          </w:p>
        </w:tc>
        <w:tc>
          <w:tcPr>
            <w:tcW w:type="dxa" w:w="4680"/>
            <w:shd w:fill="F3E5F5"/>
            <w:tcMar>
              <w:top w:w="100" w:type="dxa"/>
              <w:bottom w:w="100" w:type="dxa"/>
              <w:left w:w="150" w:type="dxa"/>
              <w:right w:w="150" w:type="dxa"/>
            </w:tcMar>
          </w:tcPr>
          <w:p>
            <w:r>
              <w:t>8 GB or Above</w:t>
            </w:r>
          </w:p>
        </w:tc>
      </w:tr>
      <w:tr>
        <w:tc>
          <w:tcPr>
            <w:tcW w:type="dxa" w:w="4680"/>
            <w:shd w:fill="FFFFFF"/>
            <w:tcMar>
              <w:top w:w="100" w:type="dxa"/>
              <w:bottom w:w="100" w:type="dxa"/>
              <w:left w:w="150" w:type="dxa"/>
              <w:right w:w="150" w:type="dxa"/>
            </w:tcMar>
          </w:tcPr>
          <w:p>
            <w:r>
              <w:t>Hard Disk capacity</w:t>
            </w:r>
          </w:p>
        </w:tc>
        <w:tc>
          <w:tcPr>
            <w:tcW w:type="dxa" w:w="4680"/>
            <w:shd w:fill="FFFFFF"/>
            <w:tcMar>
              <w:top w:w="100" w:type="dxa"/>
              <w:bottom w:w="100" w:type="dxa"/>
              <w:left w:w="150" w:type="dxa"/>
              <w:right w:w="150" w:type="dxa"/>
            </w:tcMar>
          </w:tcPr>
          <w:p>
            <w:r>
              <w:t>2 GB or Above</w:t>
            </w:r>
          </w:p>
        </w:tc>
      </w:tr>
      <w:tr>
        <w:tc>
          <w:tcPr>
            <w:tcW w:type="dxa" w:w="4680"/>
            <w:shd w:fill="F3E5F5"/>
            <w:tcMar>
              <w:top w:w="100" w:type="dxa"/>
              <w:bottom w:w="100" w:type="dxa"/>
              <w:left w:w="150" w:type="dxa"/>
              <w:right w:w="150" w:type="dxa"/>
            </w:tcMar>
          </w:tcPr>
          <w:p>
            <w:r>
              <w:t>Monitor</w:t>
            </w:r>
          </w:p>
        </w:tc>
        <w:tc>
          <w:tcPr>
            <w:tcW w:type="dxa" w:w="4680"/>
            <w:shd w:fill="F3E5F5"/>
            <w:tcMar>
              <w:top w:w="100" w:type="dxa"/>
              <w:bottom w:w="100" w:type="dxa"/>
              <w:left w:w="150" w:type="dxa"/>
              <w:right w:w="150" w:type="dxa"/>
            </w:tcMar>
          </w:tcPr>
          <w:p>
            <w:r>
              <w:t>14 inches or Above</w:t>
            </w:r>
          </w:p>
        </w:tc>
      </w:tr>
    </w:tbl>
    <w:p>
      <w:pPr>
        <w:spacing w:after="240"/>
      </w:pPr>
    </w:p>
    <w:p>
      <w:pPr>
        <w:spacing w:after="120"/>
      </w:pPr>
      <w:r>
        <w:rPr>
          <w:b/>
          <w:sz w:val="28"/>
        </w:rPr>
        <w:t>3.2. SOFTWARE SPECIFICATION</w:t>
      </w:r>
    </w:p>
    <w:tbl>
      <w:tblPr>
        <w:tblStyle w:val="LightShading-Accent1"/>
        <w:tblW w:type="auto" w:w="0"/>
        <w:tblLook w:firstColumn="1" w:firstRow="1" w:lastColumn="0" w:lastRow="0" w:noHBand="0" w:noVBand="1" w:val="04A0"/>
      </w:tblPr>
      <w:tblGrid>
        <w:gridCol w:w="4680"/>
        <w:gridCol w:w="4680"/>
      </w:tblGrid>
      <w:tr>
        <w:tc>
          <w:tcPr>
            <w:tcW w:type="dxa" w:w="4680"/>
            <w:shd w:fill="7C4DFF"/>
            <w:tcMar>
              <w:top w:w="100" w:type="dxa"/>
              <w:bottom w:w="100" w:type="dxa"/>
              <w:left w:w="150" w:type="dxa"/>
              <w:right w:w="150" w:type="dxa"/>
            </w:tcMar>
          </w:tcPr>
          <w:p>
            <w:r>
              <w:rPr>
                <w:b/>
                <w:color w:val="FFFFFF"/>
              </w:rPr>
              <w:t>Software Component</w:t>
            </w:r>
          </w:p>
        </w:tc>
        <w:tc>
          <w:tcPr>
            <w:tcW w:type="dxa" w:w="4680"/>
            <w:shd w:fill="7C4DFF"/>
            <w:tcMar>
              <w:top w:w="100" w:type="dxa"/>
              <w:bottom w:w="100" w:type="dxa"/>
              <w:left w:w="150" w:type="dxa"/>
              <w:right w:w="150" w:type="dxa"/>
            </w:tcMar>
          </w:tcPr>
          <w:p>
            <w:r>
              <w:rPr>
                <w:b/>
                <w:color w:val="FFFFFF"/>
              </w:rPr>
              <w:t>Details</w:t>
            </w:r>
          </w:p>
        </w:tc>
      </w:tr>
      <w:tr>
        <w:tc>
          <w:tcPr>
            <w:tcW w:type="dxa" w:w="4680"/>
            <w:shd w:fill="F3E5F5"/>
            <w:tcMar>
              <w:top w:w="100" w:type="dxa"/>
              <w:bottom w:w="100" w:type="dxa"/>
              <w:left w:w="150" w:type="dxa"/>
              <w:right w:w="150" w:type="dxa"/>
            </w:tcMar>
          </w:tcPr>
          <w:p>
            <w:r>
              <w:t>Front-End</w:t>
            </w:r>
          </w:p>
        </w:tc>
        <w:tc>
          <w:tcPr>
            <w:tcW w:type="dxa" w:w="4680"/>
            <w:shd w:fill="F3E5F5"/>
            <w:tcMar>
              <w:top w:w="100" w:type="dxa"/>
              <w:bottom w:w="100" w:type="dxa"/>
              <w:left w:w="150" w:type="dxa"/>
              <w:right w:w="150" w:type="dxa"/>
            </w:tcMar>
          </w:tcPr>
          <w:p>
            <w:r>
              <w:t>HTML, CSS, JavaScript (React JS framework, Vite)</w:t>
            </w:r>
          </w:p>
        </w:tc>
      </w:tr>
      <w:tr>
        <w:tc>
          <w:tcPr>
            <w:tcW w:type="dxa" w:w="4680"/>
            <w:shd w:fill="FFFFFF"/>
            <w:tcMar>
              <w:top w:w="100" w:type="dxa"/>
              <w:bottom w:w="100" w:type="dxa"/>
              <w:left w:w="150" w:type="dxa"/>
              <w:right w:w="150" w:type="dxa"/>
            </w:tcMar>
          </w:tcPr>
          <w:p>
            <w:r>
              <w:t>Back-End</w:t>
            </w:r>
          </w:p>
        </w:tc>
        <w:tc>
          <w:tcPr>
            <w:tcW w:type="dxa" w:w="4680"/>
            <w:shd w:fill="FFFFFF"/>
            <w:tcMar>
              <w:top w:w="100" w:type="dxa"/>
              <w:bottom w:w="100" w:type="dxa"/>
              <w:left w:w="150" w:type="dxa"/>
              <w:right w:w="150" w:type="dxa"/>
            </w:tcMar>
          </w:tcPr>
          <w:p>
            <w:r>
              <w:t>Java (Spring Boot framework)</w:t>
            </w:r>
          </w:p>
        </w:tc>
      </w:tr>
      <w:tr>
        <w:tc>
          <w:tcPr>
            <w:tcW w:type="dxa" w:w="4680"/>
            <w:shd w:fill="F3E5F5"/>
            <w:tcMar>
              <w:top w:w="100" w:type="dxa"/>
              <w:bottom w:w="100" w:type="dxa"/>
              <w:left w:w="150" w:type="dxa"/>
              <w:right w:w="150" w:type="dxa"/>
            </w:tcMar>
          </w:tcPr>
          <w:p>
            <w:r>
              <w:t>Database</w:t>
            </w:r>
          </w:p>
        </w:tc>
        <w:tc>
          <w:tcPr>
            <w:tcW w:type="dxa" w:w="4680"/>
            <w:shd w:fill="F3E5F5"/>
            <w:tcMar>
              <w:top w:w="100" w:type="dxa"/>
              <w:bottom w:w="100" w:type="dxa"/>
              <w:left w:w="150" w:type="dxa"/>
              <w:right w:w="150" w:type="dxa"/>
            </w:tcMar>
          </w:tcPr>
          <w:p>
            <w:r>
              <w:t>NoSQL (MongoDB)</w:t>
            </w:r>
          </w:p>
        </w:tc>
      </w:tr>
      <w:tr>
        <w:tc>
          <w:tcPr>
            <w:tcW w:type="dxa" w:w="4680"/>
            <w:shd w:fill="FFFFFF"/>
            <w:tcMar>
              <w:top w:w="100" w:type="dxa"/>
              <w:bottom w:w="100" w:type="dxa"/>
              <w:left w:w="150" w:type="dxa"/>
              <w:right w:w="150" w:type="dxa"/>
            </w:tcMar>
          </w:tcPr>
          <w:p>
            <w:r>
              <w:t>Web Server</w:t>
            </w:r>
          </w:p>
        </w:tc>
        <w:tc>
          <w:tcPr>
            <w:tcW w:type="dxa" w:w="4680"/>
            <w:shd w:fill="FFFFFF"/>
            <w:tcMar>
              <w:top w:w="100" w:type="dxa"/>
              <w:bottom w:w="100" w:type="dxa"/>
              <w:left w:w="150" w:type="dxa"/>
              <w:right w:w="150" w:type="dxa"/>
            </w:tcMar>
          </w:tcPr>
          <w:p>
            <w:r>
              <w:t>Embedded Apache Tomcat (shipped with Spring Boot)</w:t>
            </w:r>
          </w:p>
        </w:tc>
      </w:tr>
      <w:tr>
        <w:tc>
          <w:tcPr>
            <w:tcW w:type="dxa" w:w="4680"/>
            <w:shd w:fill="F3E5F5"/>
            <w:tcMar>
              <w:top w:w="100" w:type="dxa"/>
              <w:bottom w:w="100" w:type="dxa"/>
              <w:left w:w="150" w:type="dxa"/>
              <w:right w:w="150" w:type="dxa"/>
            </w:tcMar>
          </w:tcPr>
          <w:p>
            <w:r>
              <w:t>Operating System</w:t>
            </w:r>
          </w:p>
        </w:tc>
        <w:tc>
          <w:tcPr>
            <w:tcW w:type="dxa" w:w="4680"/>
            <w:shd w:fill="F3E5F5"/>
            <w:tcMar>
              <w:top w:w="100" w:type="dxa"/>
              <w:bottom w:w="100" w:type="dxa"/>
              <w:left w:w="150" w:type="dxa"/>
              <w:right w:w="150" w:type="dxa"/>
            </w:tcMar>
          </w:tcPr>
          <w:p>
            <w:r>
              <w:t>Windows 10 / 11</w:t>
            </w:r>
          </w:p>
        </w:tc>
      </w:tr>
    </w:tbl>
    <w:p>
      <w:pPr>
        <w:spacing w:after="240"/>
      </w:pPr>
    </w:p>
    <w:p>
      <w:pPr>
        <w:spacing w:after="120"/>
      </w:pPr>
      <w:r>
        <w:rPr>
          <w:b/>
          <w:sz w:val="24"/>
        </w:rPr>
        <w:t>3.2.1. ABOUT THE SOFTWARE (FRONT END)</w:t>
      </w:r>
    </w:p>
    <w:p>
      <w:pPr>
        <w:spacing w:after="240"/>
      </w:pPr>
      <w:r>
        <w:rPr>
          <w:b/>
        </w:rPr>
        <w:t>An Introduction to React JS</w:t>
        <w:br/>
      </w:r>
      <w:r>
        <w:t>React JS is an open-source, component-based frontend JavaScript library developed by Meta. It provides developers with the capability to quickly build fast and responsive Single Page Web Applications (SPAs). React manages state changes inside user interfaces efficiently by rendering components only when data is updated, avoiding costly complete DOM tree re-renderings. Several modern companies (Netflix, Airbnb, WhatsApp) utilize React for UI development. React operates seamlessly alongside stylesheets, Lucide SVG icons, and HTML markup, ensuring dynamic user dashboards are rendered beautifully.</w:t>
      </w:r>
    </w:p>
    <w:p>
      <w:pPr>
        <w:spacing w:after="120"/>
      </w:pPr>
      <w:r>
        <w:rPr>
          <w:b/>
        </w:rPr>
        <w:t>Characteristics of React JS</w:t>
        <w:br/>
      </w:r>
      <w:r>
        <w:t>React revolves around component-based modular structure and virtual DOM trees. Five key characteristics make React the tool of choice for frontend developers:</w:t>
      </w:r>
    </w:p>
    <w:p>
      <w:pPr>
        <w:pStyle w:val="ListBullet"/>
      </w:pPr>
      <w:r>
        <w:t>Familiarity (uses standard JavaScript XML syntax / JSX)</w:t>
      </w:r>
    </w:p>
    <w:p>
      <w:pPr>
        <w:pStyle w:val="ListBullet"/>
      </w:pPr>
      <w:r>
        <w:t>Component Reusability (UI is split into modular buttons, cards, inputs)</w:t>
      </w:r>
    </w:p>
    <w:p>
      <w:pPr>
        <w:pStyle w:val="ListBullet"/>
      </w:pPr>
      <w:r>
        <w:t>Efficiency (Virtual DOM updates state quickly without freezing page)</w:t>
      </w:r>
    </w:p>
    <w:p>
      <w:pPr>
        <w:pStyle w:val="ListBullet"/>
      </w:pPr>
      <w:r>
        <w:t>Security (JSX automatically sanitizes inputs to prevent Cross-Site Scripting)</w:t>
      </w:r>
    </w:p>
    <w:p>
      <w:pPr>
        <w:pStyle w:val="ListBullet"/>
      </w:pPr>
      <w:r>
        <w:t>State Management (React hooks like useState and useEffect track variables easily)</w:t>
      </w:r>
    </w:p>
    <w:p>
      <w:pPr>
        <w:spacing w:after="240"/>
      </w:pPr>
    </w:p>
    <w:p>
      <w:pPr>
        <w:spacing w:after="120"/>
      </w:pPr>
      <w:r>
        <w:rPr>
          <w:b/>
          <w:sz w:val="24"/>
        </w:rPr>
        <w:t>3.2.2. ABOUT THE DATABASE (BACK END)</w:t>
      </w:r>
    </w:p>
    <w:p>
      <w:pPr>
        <w:spacing w:after="240"/>
      </w:pPr>
      <w:r>
        <w:rPr>
          <w:b/>
        </w:rPr>
        <w:t>Introduction to MongoDB</w:t>
        <w:br/>
      </w:r>
      <w:r>
        <w:t>MongoDB is a robust, open-source, document-based NoSQL database server. Documents are stored in JSON-like formats (BSON) containing fields and values. MongoDB eliminates traditional rigid SQL tables, enabling flexible schemas that map directly to Java objects. This makes MongoDB incredibly fast for reading and writing travel items. MongoDB Atlas is the cloud version, providing secure whitelisted IP clustering, scalability, and global online database availability.</w:t>
      </w:r>
    </w:p>
    <w:p>
      <w:pPr>
        <w:spacing w:after="240"/>
      </w:pPr>
      <w:r>
        <w:rPr>
          <w:b/>
        </w:rPr>
        <w:t>Installation &amp; Configuration of MongoDB</w:t>
        <w:br/>
      </w:r>
      <w:r>
        <w:t>MongoDB can be set up locally as a background Windows Service on port 27017, or deployed as a cloud cluster on MongoDB Atlas. Configuration requires establishing connection URIs. In Spring Boot, this is managed via the application.properties file by setting the 'spring.data.mongodb.uri' attribute to target either localhost or your Atlas SRV endpoint. Once connected, Spring Boot automatically instantiates repository beans to query database documents.</w:t>
      </w:r>
    </w:p>
    <w:p>
      <w:pPr>
        <w:spacing w:after="120"/>
      </w:pPr>
      <w:r>
        <w:rPr>
          <w:b/>
          <w:sz w:val="24"/>
        </w:rPr>
        <w:t>3.2.3. INTRODUCTION TO JAVASCRIPT</w:t>
      </w:r>
    </w:p>
    <w:p>
      <w:pPr>
        <w:spacing w:after="240"/>
      </w:pPr>
      <w:r>
        <w:t>JavaScript brings professional programming techniques and dynamic scripting to web browsers. With JavaScript, we can handle frontend login validation, manipulate elements, trigger toast notifications, and fetch backend API data asynchronously using the browser Fetch API. It brings true client-side processing and event handling, ensuring UI transitions feel immediate and alive.</w:t>
      </w:r>
    </w:p>
    <w:p>
      <w:r>
        <w:br w:type="page"/>
      </w:r>
    </w:p>
    <w:p>
      <w:pPr>
        <w:spacing w:before="5000" w:after="400"/>
        <w:jc w:val="center"/>
      </w:pPr>
      <w:r>
        <w:rPr>
          <w:rFonts w:ascii="Times New Roman" w:hAnsi="Times New Roman"/>
          <w:b/>
          <w:color w:val="000000"/>
          <w:sz w:val="72"/>
        </w:rPr>
        <w:t>SYSTEM DESIGN</w:t>
      </w:r>
    </w:p>
    <w:p>
      <w:r>
        <w:br w:type="page"/>
      </w:r>
    </w:p>
    <w:p>
      <w:pPr>
        <w:spacing w:after="240"/>
      </w:pPr>
      <w:r>
        <w:rPr>
          <w:b/>
          <w:sz w:val="32"/>
        </w:rPr>
        <w:t>4. SYSTEM DESIGN</w:t>
      </w:r>
    </w:p>
    <w:p>
      <w:pPr>
        <w:spacing w:after="120"/>
      </w:pPr>
      <w:r>
        <w:rPr>
          <w:b/>
          <w:sz w:val="28"/>
        </w:rPr>
        <w:t>4.1. DATA FLOW DIAGRAM</w:t>
      </w:r>
    </w:p>
    <w:p>
      <w:pPr>
        <w:spacing w:after="120"/>
      </w:pPr>
      <w:r>
        <w:t>A Data Flow Diagram (DFD) represents the flow of data through an information system. It depicts how input data is processed through services to update database stores. The standard symbols used in DFDs include:</w:t>
      </w:r>
    </w:p>
    <w:p>
      <w:pPr>
        <w:pStyle w:val="ListBullet"/>
      </w:pPr>
      <w:r>
        <w:t>Square / Rectangle: Represents a data source or destination (external entity like User/Admin).</w:t>
      </w:r>
    </w:p>
    <w:p>
      <w:pPr>
        <w:pStyle w:val="ListBullet"/>
      </w:pPr>
      <w:r>
        <w:t>Open-Ended Rectangle: Represents data storage (database collections like users, packing_items).</w:t>
      </w:r>
    </w:p>
    <w:p>
      <w:pPr>
        <w:pStyle w:val="ListBullet"/>
      </w:pPr>
      <w:r>
        <w:t>Directed Arrow: Represents flow of data.</w:t>
      </w:r>
    </w:p>
    <w:p>
      <w:pPr>
        <w:pStyle w:val="ListBullet"/>
      </w:pPr>
      <w:r>
        <w:t>Oval / Circle: Represents a process transforming data streams (Login, Create Item, Remove User).</w:t>
      </w:r>
    </w:p>
    <w:p>
      <w:pPr>
        <w:spacing w:after="240"/>
      </w:pPr>
    </w:p>
    <w:p>
      <w:pPr>
        <w:spacing w:after="120"/>
      </w:pPr>
      <w:r>
        <w:rPr>
          <w:b/>
          <w:sz w:val="28"/>
        </w:rPr>
        <w:t>4.2. SYSTEM ARCHITECTURE DIAGRAM</w:t>
      </w:r>
    </w:p>
    <w:p>
      <w:pPr>
        <w:spacing w:after="240"/>
      </w:pPr>
      <w:r>
        <w:rPr>
          <w:b/>
        </w:rPr>
        <w:t>CLIENT FLOW:</w:t>
        <w:br/>
      </w:r>
      <w:r>
        <w:t>User -&gt; Login &amp; Register -&gt; Dashboard View -&gt; Create/Modify Items -&gt; Updates `packing_items` collection.</w:t>
        <w:br/>
        <w:br/>
      </w:r>
      <w:r>
        <w:rPr>
          <w:b/>
        </w:rPr>
        <w:t>ADMIN FLOW:</w:t>
        <w:br/>
      </w:r>
      <w:r>
        <w:t>Admin -&gt; Login -&gt; Admin Dashboard -&gt; View Directory / Delete User -&gt; Wipes `users` &amp; triggers cascading wipe on `packing_items`.</w:t>
      </w:r>
    </w:p>
    <w:p>
      <w:pPr>
        <w:spacing w:after="120"/>
      </w:pPr>
      <w:r>
        <w:rPr>
          <w:b/>
          <w:sz w:val="28"/>
        </w:rPr>
        <w:t>4.3. DATABASE DESIGN</w:t>
      </w:r>
    </w:p>
    <w:p>
      <w:pPr>
        <w:spacing w:after="120"/>
      </w:pPr>
      <w:r>
        <w:rPr>
          <w:b/>
          <w:sz w:val="24"/>
        </w:rPr>
        <w:t>4.3.1. COLLECTION SCHEMA DESIGN</w:t>
      </w:r>
    </w:p>
    <w:p>
      <w:pPr>
        <w:spacing w:after="120"/>
      </w:pPr>
      <w:r>
        <w:rPr>
          <w:b/>
        </w:rPr>
        <w:t>Collection: users</w:t>
        <w:br/>
      </w:r>
    </w:p>
    <w:tbl>
      <w:tblPr>
        <w:tblStyle w:val="LightShading-Accent1"/>
        <w:tblW w:type="auto" w:w="0"/>
        <w:tblLook w:firstColumn="1" w:firstRow="1" w:lastColumn="0" w:lastRow="0" w:noHBand="0" w:noVBand="1" w:val="04A0"/>
      </w:tblPr>
      <w:tblGrid>
        <w:gridCol w:w="3120"/>
        <w:gridCol w:w="3120"/>
        <w:gridCol w:w="3120"/>
      </w:tblGrid>
      <w:tr>
        <w:tc>
          <w:tcPr>
            <w:tcW w:type="dxa" w:w="3120"/>
            <w:shd w:fill="7C4DFF"/>
            <w:tcMar>
              <w:top w:w="100" w:type="dxa"/>
              <w:bottom w:w="100" w:type="dxa"/>
              <w:left w:w="150" w:type="dxa"/>
              <w:right w:w="150" w:type="dxa"/>
            </w:tcMar>
          </w:tcPr>
          <w:p>
            <w:r>
              <w:rPr>
                <w:b/>
                <w:color w:val="FFFFFF"/>
              </w:rPr>
              <w:t>Field name</w:t>
            </w:r>
          </w:p>
        </w:tc>
        <w:tc>
          <w:tcPr>
            <w:tcW w:type="dxa" w:w="3120"/>
            <w:shd w:fill="7C4DFF"/>
            <w:tcMar>
              <w:top w:w="100" w:type="dxa"/>
              <w:bottom w:w="100" w:type="dxa"/>
              <w:left w:w="150" w:type="dxa"/>
              <w:right w:w="150" w:type="dxa"/>
            </w:tcMar>
          </w:tcPr>
          <w:p>
            <w:r>
              <w:rPr>
                <w:b/>
                <w:color w:val="FFFFFF"/>
              </w:rPr>
              <w:t>Type</w:t>
            </w:r>
          </w:p>
        </w:tc>
        <w:tc>
          <w:tcPr>
            <w:tcW w:type="dxa" w:w="3120"/>
            <w:shd w:fill="7C4DFF"/>
            <w:tcMar>
              <w:top w:w="100" w:type="dxa"/>
              <w:bottom w:w="100" w:type="dxa"/>
              <w:left w:w="150" w:type="dxa"/>
              <w:right w:w="150" w:type="dxa"/>
            </w:tcMar>
          </w:tcPr>
          <w:p>
            <w:r>
              <w:rPr>
                <w:b/>
                <w:color w:val="FFFFFF"/>
              </w:rPr>
              <w:t>Constraints</w:t>
            </w:r>
          </w:p>
        </w:tc>
      </w:tr>
      <w:tr>
        <w:tc>
          <w:tcPr>
            <w:tcW w:type="dxa" w:w="3120"/>
            <w:shd w:fill="F3E5F5"/>
            <w:tcMar>
              <w:top w:w="100" w:type="dxa"/>
              <w:bottom w:w="100" w:type="dxa"/>
              <w:left w:w="150" w:type="dxa"/>
              <w:right w:w="150" w:type="dxa"/>
            </w:tcMar>
          </w:tcPr>
          <w:p>
            <w:r>
              <w:t>id</w:t>
            </w:r>
          </w:p>
        </w:tc>
        <w:tc>
          <w:tcPr>
            <w:tcW w:type="dxa" w:w="3120"/>
            <w:shd w:fill="F3E5F5"/>
            <w:tcMar>
              <w:top w:w="100" w:type="dxa"/>
              <w:bottom w:w="100" w:type="dxa"/>
              <w:left w:w="150" w:type="dxa"/>
              <w:right w:w="150" w:type="dxa"/>
            </w:tcMar>
          </w:tcPr>
          <w:p>
            <w:r>
              <w:t>String</w:t>
            </w:r>
          </w:p>
        </w:tc>
        <w:tc>
          <w:tcPr>
            <w:tcW w:type="dxa" w:w="3120"/>
            <w:shd w:fill="F3E5F5"/>
            <w:tcMar>
              <w:top w:w="100" w:type="dxa"/>
              <w:bottom w:w="100" w:type="dxa"/>
              <w:left w:w="150" w:type="dxa"/>
              <w:right w:w="150" w:type="dxa"/>
            </w:tcMar>
          </w:tcPr>
          <w:p>
            <w:r>
              <w:t>PRIMARY KEY (Auto-generated)</w:t>
            </w:r>
          </w:p>
        </w:tc>
      </w:tr>
      <w:tr>
        <w:tc>
          <w:tcPr>
            <w:tcW w:type="dxa" w:w="3120"/>
            <w:shd w:fill="FFFFFF"/>
            <w:tcMar>
              <w:top w:w="100" w:type="dxa"/>
              <w:bottom w:w="100" w:type="dxa"/>
              <w:left w:w="150" w:type="dxa"/>
              <w:right w:w="150" w:type="dxa"/>
            </w:tcMar>
          </w:tcPr>
          <w:p>
            <w:r>
              <w:t>username</w:t>
            </w:r>
          </w:p>
        </w:tc>
        <w:tc>
          <w:tcPr>
            <w:tcW w:type="dxa" w:w="3120"/>
            <w:shd w:fill="FFFFFF"/>
            <w:tcMar>
              <w:top w:w="100" w:type="dxa"/>
              <w:bottom w:w="100" w:type="dxa"/>
              <w:left w:w="150" w:type="dxa"/>
              <w:right w:w="150" w:type="dxa"/>
            </w:tcMar>
          </w:tcPr>
          <w:p>
            <w:r>
              <w:t>String</w:t>
            </w:r>
          </w:p>
        </w:tc>
        <w:tc>
          <w:tcPr>
            <w:tcW w:type="dxa" w:w="3120"/>
            <w:shd w:fill="FFFFFF"/>
            <w:tcMar>
              <w:top w:w="100" w:type="dxa"/>
              <w:bottom w:w="100" w:type="dxa"/>
              <w:left w:w="150" w:type="dxa"/>
              <w:right w:w="150" w:type="dxa"/>
            </w:tcMar>
          </w:tcPr>
          <w:p>
            <w:r>
              <w:t>NOT NULL, UNIQUE</w:t>
            </w:r>
          </w:p>
        </w:tc>
      </w:tr>
      <w:tr>
        <w:tc>
          <w:tcPr>
            <w:tcW w:type="dxa" w:w="3120"/>
            <w:shd w:fill="F3E5F5"/>
            <w:tcMar>
              <w:top w:w="100" w:type="dxa"/>
              <w:bottom w:w="100" w:type="dxa"/>
              <w:left w:w="150" w:type="dxa"/>
              <w:right w:w="150" w:type="dxa"/>
            </w:tcMar>
          </w:tcPr>
          <w:p>
            <w:r>
              <w:t>email</w:t>
            </w:r>
          </w:p>
        </w:tc>
        <w:tc>
          <w:tcPr>
            <w:tcW w:type="dxa" w:w="3120"/>
            <w:shd w:fill="F3E5F5"/>
            <w:tcMar>
              <w:top w:w="100" w:type="dxa"/>
              <w:bottom w:w="100" w:type="dxa"/>
              <w:left w:w="150" w:type="dxa"/>
              <w:right w:w="150" w:type="dxa"/>
            </w:tcMar>
          </w:tcPr>
          <w:p>
            <w:r>
              <w:t>String</w:t>
            </w:r>
          </w:p>
        </w:tc>
        <w:tc>
          <w:tcPr>
            <w:tcW w:type="dxa" w:w="3120"/>
            <w:shd w:fill="F3E5F5"/>
            <w:tcMar>
              <w:top w:w="100" w:type="dxa"/>
              <w:bottom w:w="100" w:type="dxa"/>
              <w:left w:w="150" w:type="dxa"/>
              <w:right w:w="150" w:type="dxa"/>
            </w:tcMar>
          </w:tcPr>
          <w:p>
            <w:r>
              <w:t>NOT NULL, UNIQUE</w:t>
            </w:r>
          </w:p>
        </w:tc>
      </w:tr>
      <w:tr>
        <w:tc>
          <w:tcPr>
            <w:tcW w:type="dxa" w:w="3120"/>
            <w:shd w:fill="FFFFFF"/>
            <w:tcMar>
              <w:top w:w="100" w:type="dxa"/>
              <w:bottom w:w="100" w:type="dxa"/>
              <w:left w:w="150" w:type="dxa"/>
              <w:right w:w="150" w:type="dxa"/>
            </w:tcMar>
          </w:tcPr>
          <w:p>
            <w:r>
              <w:t>password</w:t>
            </w:r>
          </w:p>
        </w:tc>
        <w:tc>
          <w:tcPr>
            <w:tcW w:type="dxa" w:w="3120"/>
            <w:shd w:fill="FFFFFF"/>
            <w:tcMar>
              <w:top w:w="100" w:type="dxa"/>
              <w:bottom w:w="100" w:type="dxa"/>
              <w:left w:w="150" w:type="dxa"/>
              <w:right w:w="150" w:type="dxa"/>
            </w:tcMar>
          </w:tcPr>
          <w:p>
            <w:r>
              <w:t>String</w:t>
            </w:r>
          </w:p>
        </w:tc>
        <w:tc>
          <w:tcPr>
            <w:tcW w:type="dxa" w:w="3120"/>
            <w:shd w:fill="FFFFFF"/>
            <w:tcMar>
              <w:top w:w="100" w:type="dxa"/>
              <w:bottom w:w="100" w:type="dxa"/>
              <w:left w:w="150" w:type="dxa"/>
              <w:right w:w="150" w:type="dxa"/>
            </w:tcMar>
          </w:tcPr>
          <w:p>
            <w:r>
              <w:t>NOT NULL</w:t>
            </w:r>
          </w:p>
        </w:tc>
      </w:tr>
      <w:tr>
        <w:tc>
          <w:tcPr>
            <w:tcW w:type="dxa" w:w="3120"/>
            <w:shd w:fill="F3E5F5"/>
            <w:tcMar>
              <w:top w:w="100" w:type="dxa"/>
              <w:bottom w:w="100" w:type="dxa"/>
              <w:left w:w="150" w:type="dxa"/>
              <w:right w:w="150" w:type="dxa"/>
            </w:tcMar>
          </w:tcPr>
          <w:p>
            <w:r>
              <w:t>role</w:t>
            </w:r>
          </w:p>
        </w:tc>
        <w:tc>
          <w:tcPr>
            <w:tcW w:type="dxa" w:w="3120"/>
            <w:shd w:fill="F3E5F5"/>
            <w:tcMar>
              <w:top w:w="100" w:type="dxa"/>
              <w:bottom w:w="100" w:type="dxa"/>
              <w:left w:w="150" w:type="dxa"/>
              <w:right w:w="150" w:type="dxa"/>
            </w:tcMar>
          </w:tcPr>
          <w:p>
            <w:r>
              <w:t>String</w:t>
            </w:r>
          </w:p>
        </w:tc>
        <w:tc>
          <w:tcPr>
            <w:tcW w:type="dxa" w:w="3120"/>
            <w:shd w:fill="F3E5F5"/>
            <w:tcMar>
              <w:top w:w="100" w:type="dxa"/>
              <w:bottom w:w="100" w:type="dxa"/>
              <w:left w:w="150" w:type="dxa"/>
              <w:right w:w="150" w:type="dxa"/>
            </w:tcMar>
          </w:tcPr>
          <w:p>
            <w:r>
              <w:t>NOT NULL (CLIENT / ADMIN)</w:t>
            </w:r>
          </w:p>
        </w:tc>
      </w:tr>
    </w:tbl>
    <w:p>
      <w:pPr>
        <w:spacing w:after="240"/>
      </w:pPr>
    </w:p>
    <w:p>
      <w:pPr>
        <w:spacing w:after="120"/>
      </w:pPr>
      <w:r>
        <w:rPr>
          <w:b/>
        </w:rPr>
        <w:t>Collection: packing_items</w:t>
        <w:br/>
      </w:r>
    </w:p>
    <w:tbl>
      <w:tblPr>
        <w:tblStyle w:val="LightShading-Accent1"/>
        <w:tblW w:type="auto" w:w="0"/>
        <w:tblLook w:firstColumn="1" w:firstRow="1" w:lastColumn="0" w:lastRow="0" w:noHBand="0" w:noVBand="1" w:val="04A0"/>
      </w:tblPr>
      <w:tblGrid>
        <w:gridCol w:w="3120"/>
        <w:gridCol w:w="3120"/>
        <w:gridCol w:w="3120"/>
      </w:tblGrid>
      <w:tr>
        <w:tc>
          <w:tcPr>
            <w:tcW w:type="dxa" w:w="3120"/>
            <w:shd w:fill="7C4DFF"/>
            <w:tcMar>
              <w:top w:w="100" w:type="dxa"/>
              <w:bottom w:w="100" w:type="dxa"/>
              <w:left w:w="150" w:type="dxa"/>
              <w:right w:w="150" w:type="dxa"/>
            </w:tcMar>
          </w:tcPr>
          <w:p>
            <w:r>
              <w:rPr>
                <w:b/>
                <w:color w:val="FFFFFF"/>
              </w:rPr>
              <w:t>Field name</w:t>
            </w:r>
          </w:p>
        </w:tc>
        <w:tc>
          <w:tcPr>
            <w:tcW w:type="dxa" w:w="3120"/>
            <w:shd w:fill="7C4DFF"/>
            <w:tcMar>
              <w:top w:w="100" w:type="dxa"/>
              <w:bottom w:w="100" w:type="dxa"/>
              <w:left w:w="150" w:type="dxa"/>
              <w:right w:w="150" w:type="dxa"/>
            </w:tcMar>
          </w:tcPr>
          <w:p>
            <w:r>
              <w:rPr>
                <w:b/>
                <w:color w:val="FFFFFF"/>
              </w:rPr>
              <w:t>Type</w:t>
            </w:r>
          </w:p>
        </w:tc>
        <w:tc>
          <w:tcPr>
            <w:tcW w:type="dxa" w:w="3120"/>
            <w:shd w:fill="7C4DFF"/>
            <w:tcMar>
              <w:top w:w="100" w:type="dxa"/>
              <w:bottom w:w="100" w:type="dxa"/>
              <w:left w:w="150" w:type="dxa"/>
              <w:right w:w="150" w:type="dxa"/>
            </w:tcMar>
          </w:tcPr>
          <w:p>
            <w:r>
              <w:rPr>
                <w:b/>
                <w:color w:val="FFFFFF"/>
              </w:rPr>
              <w:t>Constraints</w:t>
            </w:r>
          </w:p>
        </w:tc>
      </w:tr>
      <w:tr>
        <w:tc>
          <w:tcPr>
            <w:tcW w:type="dxa" w:w="3120"/>
            <w:shd w:fill="F3E5F5"/>
            <w:tcMar>
              <w:top w:w="100" w:type="dxa"/>
              <w:bottom w:w="100" w:type="dxa"/>
              <w:left w:w="150" w:type="dxa"/>
              <w:right w:w="150" w:type="dxa"/>
            </w:tcMar>
          </w:tcPr>
          <w:p>
            <w:r>
              <w:t>id</w:t>
            </w:r>
          </w:p>
        </w:tc>
        <w:tc>
          <w:tcPr>
            <w:tcW w:type="dxa" w:w="3120"/>
            <w:shd w:fill="F3E5F5"/>
            <w:tcMar>
              <w:top w:w="100" w:type="dxa"/>
              <w:bottom w:w="100" w:type="dxa"/>
              <w:left w:w="150" w:type="dxa"/>
              <w:right w:w="150" w:type="dxa"/>
            </w:tcMar>
          </w:tcPr>
          <w:p>
            <w:r>
              <w:t>String</w:t>
            </w:r>
          </w:p>
        </w:tc>
        <w:tc>
          <w:tcPr>
            <w:tcW w:type="dxa" w:w="3120"/>
            <w:shd w:fill="F3E5F5"/>
            <w:tcMar>
              <w:top w:w="100" w:type="dxa"/>
              <w:bottom w:w="100" w:type="dxa"/>
              <w:left w:w="150" w:type="dxa"/>
              <w:right w:w="150" w:type="dxa"/>
            </w:tcMar>
          </w:tcPr>
          <w:p>
            <w:r>
              <w:t>PRIMARY KEY (Auto-generated)</w:t>
            </w:r>
          </w:p>
        </w:tc>
      </w:tr>
      <w:tr>
        <w:tc>
          <w:tcPr>
            <w:tcW w:type="dxa" w:w="3120"/>
            <w:shd w:fill="FFFFFF"/>
            <w:tcMar>
              <w:top w:w="100" w:type="dxa"/>
              <w:bottom w:w="100" w:type="dxa"/>
              <w:left w:w="150" w:type="dxa"/>
              <w:right w:w="150" w:type="dxa"/>
            </w:tcMar>
          </w:tcPr>
          <w:p>
            <w:r>
              <w:t>name</w:t>
            </w:r>
          </w:p>
        </w:tc>
        <w:tc>
          <w:tcPr>
            <w:tcW w:type="dxa" w:w="3120"/>
            <w:shd w:fill="FFFFFF"/>
            <w:tcMar>
              <w:top w:w="100" w:type="dxa"/>
              <w:bottom w:w="100" w:type="dxa"/>
              <w:left w:w="150" w:type="dxa"/>
              <w:right w:w="150" w:type="dxa"/>
            </w:tcMar>
          </w:tcPr>
          <w:p>
            <w:r>
              <w:t>String</w:t>
            </w:r>
          </w:p>
        </w:tc>
        <w:tc>
          <w:tcPr>
            <w:tcW w:type="dxa" w:w="3120"/>
            <w:shd w:fill="FFFFFF"/>
            <w:tcMar>
              <w:top w:w="100" w:type="dxa"/>
              <w:bottom w:w="100" w:type="dxa"/>
              <w:left w:w="150" w:type="dxa"/>
              <w:right w:w="150" w:type="dxa"/>
            </w:tcMar>
          </w:tcPr>
          <w:p>
            <w:r>
              <w:t>NOT NULL</w:t>
            </w:r>
          </w:p>
        </w:tc>
      </w:tr>
      <w:tr>
        <w:tc>
          <w:tcPr>
            <w:tcW w:type="dxa" w:w="3120"/>
            <w:shd w:fill="F3E5F5"/>
            <w:tcMar>
              <w:top w:w="100" w:type="dxa"/>
              <w:bottom w:w="100" w:type="dxa"/>
              <w:left w:w="150" w:type="dxa"/>
              <w:right w:w="150" w:type="dxa"/>
            </w:tcMar>
          </w:tcPr>
          <w:p>
            <w:r>
              <w:t>quantity</w:t>
            </w:r>
          </w:p>
        </w:tc>
        <w:tc>
          <w:tcPr>
            <w:tcW w:type="dxa" w:w="3120"/>
            <w:shd w:fill="F3E5F5"/>
            <w:tcMar>
              <w:top w:w="100" w:type="dxa"/>
              <w:bottom w:w="100" w:type="dxa"/>
              <w:left w:w="150" w:type="dxa"/>
              <w:right w:w="150" w:type="dxa"/>
            </w:tcMar>
          </w:tcPr>
          <w:p>
            <w:r>
              <w:t>Integer</w:t>
            </w:r>
          </w:p>
        </w:tc>
        <w:tc>
          <w:tcPr>
            <w:tcW w:type="dxa" w:w="3120"/>
            <w:shd w:fill="F3E5F5"/>
            <w:tcMar>
              <w:top w:w="100" w:type="dxa"/>
              <w:bottom w:w="100" w:type="dxa"/>
              <w:left w:w="150" w:type="dxa"/>
              <w:right w:w="150" w:type="dxa"/>
            </w:tcMar>
          </w:tcPr>
          <w:p>
            <w:r>
              <w:t>NOT NULL, DEFAULT 1</w:t>
            </w:r>
          </w:p>
        </w:tc>
      </w:tr>
      <w:tr>
        <w:tc>
          <w:tcPr>
            <w:tcW w:type="dxa" w:w="3120"/>
            <w:shd w:fill="FFFFFF"/>
            <w:tcMar>
              <w:top w:w="100" w:type="dxa"/>
              <w:bottom w:w="100" w:type="dxa"/>
              <w:left w:w="150" w:type="dxa"/>
              <w:right w:w="150" w:type="dxa"/>
            </w:tcMar>
          </w:tcPr>
          <w:p>
            <w:r>
              <w:t>packed</w:t>
            </w:r>
          </w:p>
        </w:tc>
        <w:tc>
          <w:tcPr>
            <w:tcW w:type="dxa" w:w="3120"/>
            <w:shd w:fill="FFFFFF"/>
            <w:tcMar>
              <w:top w:w="100" w:type="dxa"/>
              <w:bottom w:w="100" w:type="dxa"/>
              <w:left w:w="150" w:type="dxa"/>
              <w:right w:w="150" w:type="dxa"/>
            </w:tcMar>
          </w:tcPr>
          <w:p>
            <w:r>
              <w:t>Boolean</w:t>
            </w:r>
          </w:p>
        </w:tc>
        <w:tc>
          <w:tcPr>
            <w:tcW w:type="dxa" w:w="3120"/>
            <w:shd w:fill="FFFFFF"/>
            <w:tcMar>
              <w:top w:w="100" w:type="dxa"/>
              <w:bottom w:w="100" w:type="dxa"/>
              <w:left w:w="150" w:type="dxa"/>
              <w:right w:w="150" w:type="dxa"/>
            </w:tcMar>
          </w:tcPr>
          <w:p>
            <w:r>
              <w:t>NOT NULL, DEFAULT false</w:t>
            </w:r>
          </w:p>
        </w:tc>
      </w:tr>
      <w:tr>
        <w:tc>
          <w:tcPr>
            <w:tcW w:type="dxa" w:w="3120"/>
            <w:shd w:fill="F3E5F5"/>
            <w:tcMar>
              <w:top w:w="100" w:type="dxa"/>
              <w:bottom w:w="100" w:type="dxa"/>
              <w:left w:w="150" w:type="dxa"/>
              <w:right w:w="150" w:type="dxa"/>
            </w:tcMar>
          </w:tcPr>
          <w:p>
            <w:r>
              <w:t>userId</w:t>
            </w:r>
          </w:p>
        </w:tc>
        <w:tc>
          <w:tcPr>
            <w:tcW w:type="dxa" w:w="3120"/>
            <w:shd w:fill="F3E5F5"/>
            <w:tcMar>
              <w:top w:w="100" w:type="dxa"/>
              <w:bottom w:w="100" w:type="dxa"/>
              <w:left w:w="150" w:type="dxa"/>
              <w:right w:w="150" w:type="dxa"/>
            </w:tcMar>
          </w:tcPr>
          <w:p>
            <w:r>
              <w:t>String</w:t>
            </w:r>
          </w:p>
        </w:tc>
        <w:tc>
          <w:tcPr>
            <w:tcW w:type="dxa" w:w="3120"/>
            <w:shd w:fill="F3E5F5"/>
            <w:tcMar>
              <w:top w:w="100" w:type="dxa"/>
              <w:bottom w:w="100" w:type="dxa"/>
              <w:left w:w="150" w:type="dxa"/>
              <w:right w:w="150" w:type="dxa"/>
            </w:tcMar>
          </w:tcPr>
          <w:p>
            <w:r>
              <w:t>NOT NULL, FOREIGN KEY (References users.id)</w:t>
            </w:r>
          </w:p>
        </w:tc>
      </w:tr>
    </w:tbl>
    <w:p>
      <w:pPr>
        <w:spacing w:after="240"/>
      </w:pPr>
    </w:p>
    <w:p>
      <w:r>
        <w:br w:type="page"/>
      </w:r>
    </w:p>
    <w:p>
      <w:pPr>
        <w:spacing w:before="5000" w:after="400"/>
        <w:jc w:val="center"/>
      </w:pPr>
      <w:r>
        <w:rPr>
          <w:rFonts w:ascii="Times New Roman" w:hAnsi="Times New Roman"/>
          <w:b/>
          <w:color w:val="000000"/>
          <w:sz w:val="72"/>
        </w:rPr>
        <w:t>SYSTEM TESTING</w:t>
      </w:r>
    </w:p>
    <w:p>
      <w:r>
        <w:br w:type="page"/>
      </w:r>
    </w:p>
    <w:p>
      <w:pPr>
        <w:spacing w:after="240"/>
      </w:pPr>
      <w:r>
        <w:rPr>
          <w:b/>
          <w:sz w:val="32"/>
        </w:rPr>
        <w:t>5. SYSTEM TESTING</w:t>
      </w:r>
    </w:p>
    <w:p>
      <w:pPr>
        <w:spacing w:after="240"/>
      </w:pPr>
      <w:r>
        <w:t>System testing is a crucial phase in the development of the travel packing list organizer. It involves testing the complete, integrated frontend web client and Java backend system to ensure all CRUD functionalities, CORS permissions, role checks, and database cascading operations work correctly according to requirements. This helps in identifying connection timeouts, preflight blocks, and data integrity bugs before deployment. Proper system testing ensures high reliability, operational efficiency, and a smooth user experience.</w:t>
      </w:r>
    </w:p>
    <w:p>
      <w:pPr>
        <w:spacing w:after="240"/>
      </w:pPr>
      <w:r>
        <w:rPr>
          <w:b/>
        </w:rPr>
        <w:t>5.1 Functional Testing</w:t>
        <w:br/>
      </w:r>
      <w:r>
        <w:t>Functional testing is performed to verify that all features, such as user login, password matching, item creation, packed-state checkboxes, and admin dashboard account deletes produce correct outputs for given inputs.</w:t>
      </w:r>
    </w:p>
    <w:p>
      <w:pPr>
        <w:spacing w:after="240"/>
      </w:pPr>
      <w:r>
        <w:rPr>
          <w:b/>
        </w:rPr>
        <w:t>5.2 Usability Testing</w:t>
        <w:br/>
      </w:r>
      <w:r>
        <w:t>Usability testing focuses on evaluating UI friendliness. It ensures users can add items and click checkboxes easily, and stats calculate instantly. It checks that modals look clear on both mobile screen widths and desktop monitors.</w:t>
      </w:r>
    </w:p>
    <w:p>
      <w:pPr>
        <w:spacing w:after="240"/>
      </w:pPr>
      <w:r>
        <w:rPr>
          <w:b/>
        </w:rPr>
        <w:t>5.3 Performance Testing</w:t>
        <w:br/>
      </w:r>
      <w:r>
        <w:t>Performance testing checks how well the system performs under different loads, such as multiple users accessing lists at the same time. MongoDB NoSQL databases are tested to ensure read/write queries return quickly.</w:t>
      </w:r>
    </w:p>
    <w:p>
      <w:pPr>
        <w:spacing w:after="240"/>
      </w:pPr>
      <w:r>
        <w:rPr>
          <w:b/>
        </w:rPr>
        <w:t>5.4 Security Testing</w:t>
        <w:br/>
      </w:r>
      <w:r>
        <w:t>Security testing ensures user directories are protected. It verifies that non-authenticated users are redirected back to `/login` via React Route guards and that clients cannot access admin dashboard pages.</w:t>
      </w:r>
    </w:p>
    <w:p>
      <w:pPr>
        <w:spacing w:after="240"/>
      </w:pPr>
      <w:r>
        <w:rPr>
          <w:b/>
        </w:rPr>
        <w:t>5.5 Database Testing</w:t>
        <w:br/>
      </w:r>
      <w:r>
        <w:t>Database testing verifies CRUD integrity in MongoDB Atlas. It confirms that the delete user trigger deletes all referenced items correctly, leaving no orphaned data in the collection.</w:t>
      </w:r>
    </w:p>
    <w:p>
      <w:r>
        <w:br w:type="page"/>
      </w:r>
    </w:p>
    <w:p>
      <w:pPr>
        <w:spacing w:before="5000" w:after="400"/>
        <w:jc w:val="center"/>
      </w:pPr>
      <w:r>
        <w:rPr>
          <w:rFonts w:ascii="Times New Roman" w:hAnsi="Times New Roman"/>
          <w:b/>
          <w:color w:val="000000"/>
          <w:sz w:val="72"/>
        </w:rPr>
        <w:t>SYSTEM IMPLEMENTATION</w:t>
      </w:r>
    </w:p>
    <w:p>
      <w:r>
        <w:br w:type="page"/>
      </w:r>
    </w:p>
    <w:p>
      <w:pPr>
        <w:spacing w:after="240"/>
      </w:pPr>
      <w:r>
        <w:rPr>
          <w:b/>
          <w:sz w:val="32"/>
        </w:rPr>
        <w:t>6. SYSTEM IMPLEMENTATION</w:t>
      </w:r>
    </w:p>
    <w:p>
      <w:pPr>
        <w:spacing w:after="120"/>
      </w:pPr>
      <w:r>
        <w:rPr>
          <w:b/>
          <w:sz w:val="28"/>
        </w:rPr>
        <w:t>6.1. CODING</w:t>
      </w:r>
    </w:p>
    <w:p>
      <w:pPr>
        <w:spacing w:after="120"/>
      </w:pPr>
      <w:r>
        <w:rPr>
          <w:i/>
        </w:rPr>
        <w:t>config.js (API Base Config)</w:t>
        <w:br/>
      </w:r>
    </w:p>
    <w:p>
      <w:pPr>
        <w:spacing w:after="240"/>
        <w:ind w:left="288"/>
      </w:pPr>
      <w:r>
        <w:rPr>
          <w:rFonts w:ascii="Courier New" w:hAnsi="Courier New"/>
          <w:sz w:val="20"/>
        </w:rPr>
        <w:t>// Automatically connects to localhost when developing, and to Render when live</w:t>
        <w:br/>
        <w:t>export const API_BASE =</w:t>
        <w:br/>
        <w:t xml:space="preserve">  window.location.hostname === 'localhost' || window.location.hostname === '127.0.0.1'</w:t>
        <w:br/>
        <w:t xml:space="preserve">    ? 'http://localhost:8080'</w:t>
        <w:br/>
        <w:t xml:space="preserve">    : 'https://packing-list-backend.onrender.com';</w:t>
      </w:r>
    </w:p>
    <w:p>
      <w:pPr>
        <w:spacing w:after="120"/>
      </w:pPr>
      <w:r>
        <w:rPr>
          <w:i/>
        </w:rPr>
        <w:t>PackingListApplication.java (CORS &amp; Admin Seed)</w:t>
        <w:br/>
      </w:r>
    </w:p>
    <w:p>
      <w:pPr>
        <w:spacing w:after="240"/>
        <w:ind w:left="288"/>
      </w:pPr>
      <w:r>
        <w:rPr>
          <w:rFonts w:ascii="Courier New" w:hAnsi="Courier New"/>
          <w:sz w:val="20"/>
        </w:rPr>
        <w:t>@SpringBootApplication</w:t>
        <w:br/>
        <w:t>public class PackingListApplication {</w:t>
        <w:br/>
        <w:t xml:space="preserve">    public static void main(String[] args) {</w:t>
        <w:br/>
        <w:t xml:space="preserve">        SpringApplication.run(PackingListApplication.class, args);</w:t>
        <w:br/>
        <w:t xml:space="preserve">    }</w:t>
        <w:br/>
        <w:br/>
        <w:t xml:space="preserve">    // Seed default admin user on startup if not present</w:t>
        <w:br/>
        <w:t xml:space="preserve">    @Bean</w:t>
        <w:br/>
        <w:t xml:space="preserve">    public CommandLineRunner initDatabase(UserRepository userRepository) {</w:t>
        <w:br/>
        <w:t xml:space="preserve">        return args -&gt; {</w:t>
        <w:br/>
        <w:t xml:space="preserve">            if (userRepository.findByUsername("admin").isEmpty()) {</w:t>
        <w:br/>
        <w:t xml:space="preserve">                User admin = new User();</w:t>
        <w:br/>
        <w:t xml:space="preserve">                admin.setUsername("admin");</w:t>
        <w:br/>
        <w:t xml:space="preserve">                admin.setPassword("admin123");</w:t>
        <w:br/>
        <w:t xml:space="preserve">                admin.setEmail("admin@packmate.com");</w:t>
        <w:br/>
        <w:t xml:space="preserve">                admin.setRole("ADMIN");</w:t>
        <w:br/>
        <w:t xml:space="preserve">                userRepository.save(admin);</w:t>
        <w:br/>
        <w:t xml:space="preserve">            }</w:t>
        <w:br/>
        <w:t xml:space="preserve">        };</w:t>
        <w:br/>
        <w:t xml:space="preserve">    }</w:t>
        <w:br/>
        <w:t>}</w:t>
      </w:r>
    </w:p>
    <w:p>
      <w:pPr>
        <w:spacing w:after="120"/>
      </w:pPr>
      <w:r>
        <w:rPr>
          <w:i/>
        </w:rPr>
        <w:t>AuthController.java (Secure Router Endpoint)</w:t>
        <w:br/>
      </w:r>
    </w:p>
    <w:p>
      <w:pPr>
        <w:spacing w:after="240"/>
        <w:ind w:left="288"/>
      </w:pPr>
      <w:r>
        <w:rPr>
          <w:rFonts w:ascii="Courier New" w:hAnsi="Courier New"/>
          <w:sz w:val="20"/>
        </w:rPr>
        <w:t>@CrossOrigin(originPatterns = {"http://localhost:5173", "https://*.vercel.app"}, allowCredentials = "true")</w:t>
        <w:br/>
        <w:t>@RestController</w:t>
        <w:br/>
        <w:t>@RequestMapping("/api/auth")</w:t>
        <w:br/>
        <w:t>public class AuthController {</w:t>
        <w:br/>
        <w:t xml:space="preserve">    @Autowired</w:t>
        <w:br/>
        <w:t xml:space="preserve">    private UserService userService;</w:t>
        <w:br/>
        <w:br/>
        <w:t xml:space="preserve">    @PostMapping("/login")</w:t>
        <w:br/>
        <w:t xml:space="preserve">    public ResponseEntity&lt;?&gt; login(@RequestBody LoginRequest loginRequest) {</w:t>
        <w:br/>
        <w:t xml:space="preserve">        Optional&lt;User&gt; userOpt = userService.login(loginRequest.getUsername(), loginRequest.getPassword());</w:t>
        <w:br/>
        <w:t xml:space="preserve">        if (userOpt.isPresent()) {</w:t>
        <w:br/>
        <w:t xml:space="preserve">            User user = userOpt.get();</w:t>
        <w:br/>
        <w:t xml:space="preserve">            Map&lt;String, Object&gt; response = new HashMap&lt;&gt;();</w:t>
        <w:br/>
        <w:t xml:space="preserve">            response.put("id", user.getId());</w:t>
        <w:br/>
        <w:t xml:space="preserve">            response.put("username", user.getUsername());</w:t>
        <w:br/>
        <w:t xml:space="preserve">            response.put("role", user.getRole());</w:t>
        <w:br/>
        <w:t xml:space="preserve">            return ResponseEntity.ok(response);</w:t>
        <w:br/>
        <w:t xml:space="preserve">        } else {</w:t>
        <w:br/>
        <w:t xml:space="preserve">            return ResponseEntity.status(HttpStatus.UNAUTHORIZED).body("Invalid credentials!");</w:t>
        <w:br/>
        <w:t xml:space="preserve">        }</w:t>
        <w:br/>
        <w:t xml:space="preserve">    }</w:t>
        <w:br/>
        <w:t>}</w:t>
      </w:r>
    </w:p>
    <w:p>
      <w:pPr>
        <w:spacing w:after="120"/>
      </w:pPr>
      <w:r>
        <w:rPr>
          <w:i/>
        </w:rPr>
        <w:t>logout logic (App.jsx snippet)</w:t>
        <w:br/>
      </w:r>
    </w:p>
    <w:p>
      <w:pPr>
        <w:spacing w:after="240"/>
        <w:ind w:left="288"/>
      </w:pPr>
      <w:r>
        <w:rPr>
          <w:rFonts w:ascii="Courier New" w:hAnsi="Courier New"/>
          <w:sz w:val="20"/>
        </w:rPr>
        <w:t>const handleLogout = () =&gt; {</w:t>
        <w:br/>
        <w:t xml:space="preserve">  triggerToast('Logged out successfully.');</w:t>
        <w:br/>
        <w:t xml:space="preserve">  setUser(null);</w:t>
        <w:br/>
        <w:t xml:space="preserve">  localStorage.removeItem('packing_list_user');</w:t>
        <w:br/>
        <w:t>};</w:t>
      </w:r>
    </w:p>
    <w:p>
      <w:pPr>
        <w:spacing w:after="120"/>
      </w:pPr>
      <w:r>
        <w:rPr>
          <w:b/>
          <w:sz w:val="28"/>
        </w:rPr>
        <w:t>6.2. SCREEN LAYOUT</w:t>
      </w:r>
    </w:p>
    <w:p>
      <w:pPr>
        <w:spacing w:after="240"/>
      </w:pPr>
      <w:r>
        <w:t>The screen layouts are fully responsive and styled with custom purple-black glassmorphic panels. You can refer to the screenshots section in the college project document directory. It contains detailed wireframes for the Login Page, User Registration Page, Client Checklist Dashboard, and Admin Moderation Dashboard.</w:t>
      </w:r>
    </w:p>
    <w:p>
      <w:r>
        <w:br w:type="page"/>
      </w:r>
    </w:p>
    <w:p>
      <w:pPr>
        <w:spacing w:before="5000" w:after="400"/>
        <w:jc w:val="center"/>
      </w:pPr>
      <w:r>
        <w:rPr>
          <w:rFonts w:ascii="Times New Roman" w:hAnsi="Times New Roman"/>
          <w:b/>
          <w:color w:val="000000"/>
          <w:sz w:val="72"/>
        </w:rPr>
        <w:t>CONCLUSION &amp; FUTURE ENHANCEMENTS</w:t>
      </w:r>
    </w:p>
    <w:p>
      <w:r>
        <w:br w:type="page"/>
      </w:r>
    </w:p>
    <w:p>
      <w:pPr>
        <w:spacing w:after="240"/>
      </w:pPr>
      <w:r>
        <w:rPr>
          <w:b/>
          <w:sz w:val="32"/>
        </w:rPr>
        <w:t>7. CONCLUSION AND FUTURE ENHANCEMENTS</w:t>
      </w:r>
    </w:p>
    <w:p>
      <w:pPr>
        <w:spacing w:after="240"/>
      </w:pPr>
      <w:r>
        <w:t>This section details the conclusions drawn from system execution and potential enhancements to extend the travel organizer in the future.</w:t>
      </w:r>
    </w:p>
    <w:p>
      <w:pPr>
        <w:spacing w:after="120"/>
      </w:pPr>
      <w:r>
        <w:rPr>
          <w:b/>
          <w:sz w:val="28"/>
        </w:rPr>
        <w:t>7.1. CONCLUSION</w:t>
      </w:r>
    </w:p>
    <w:p>
      <w:pPr>
        <w:spacing w:after="240"/>
      </w:pPr>
      <w:r>
        <w:t>The travel packing organizer application (PackMate) has been successfully designed, coded, and deployed. It provides secure credentials authentication, responsive user checklist CRUD capabilities, and direct admin audit dashboard features. The database cascade deletes all associated packing items when an account is removed, ensuring data consistency. Overall, it replaces paper checklists with a reliable, dynamic, and modern tool.</w:t>
      </w:r>
    </w:p>
    <w:p>
      <w:pPr>
        <w:spacing w:after="120"/>
      </w:pPr>
      <w:r>
        <w:rPr>
          <w:b/>
          <w:sz w:val="28"/>
        </w:rPr>
        <w:t>7.2. FUTURE ENHANCEMENTS</w:t>
      </w:r>
    </w:p>
    <w:p>
      <w:r>
        <w:t>1. Mobile Application Integration - Developing native iOS/Android applications using React Native for off-line synchronization.</w:t>
      </w:r>
    </w:p>
    <w:p>
      <w:r>
        <w:t>2. Automated Packing Suggestions - Implementing AI algorithms to recommend items based on travel location, climate, and length of stay.</w:t>
      </w:r>
    </w:p>
    <w:p>
      <w:r>
        <w:t>3. Group Packing - Collaborative real-time checklists allowing multiple travelers to coordinate luggage packing synchronously.</w:t>
      </w:r>
    </w:p>
    <w:p>
      <w:r>
        <w:t>4. Social Sharing - Exporting and sharing list templates with friends and travel groups.</w:t>
      </w:r>
    </w:p>
    <w:p>
      <w:r>
        <w:t>5. Data Encryption - Implementing secure BCrypt encryption inside the backend database service.</w:t>
      </w:r>
    </w:p>
    <w:p>
      <w:r>
        <w:t>6. Multi-Language Support - Adding translation strings to make the platform accessible to global travelers.</w:t>
      </w:r>
    </w:p>
    <w:p>
      <w:pPr>
        <w:spacing w:after="240"/>
      </w:pPr>
    </w:p>
    <w:p>
      <w:r>
        <w:br w:type="page"/>
      </w:r>
    </w:p>
    <w:p>
      <w:pPr>
        <w:spacing w:before="5000" w:after="400"/>
        <w:jc w:val="center"/>
      </w:pPr>
      <w:r>
        <w:rPr>
          <w:rFonts w:ascii="Times New Roman" w:hAnsi="Times New Roman"/>
          <w:b/>
          <w:color w:val="000000"/>
          <w:sz w:val="72"/>
        </w:rPr>
        <w:t>BIBLIOGRAPHY</w:t>
      </w:r>
    </w:p>
    <w:p>
      <w:r>
        <w:br w:type="page"/>
      </w:r>
    </w:p>
    <w:p>
      <w:pPr>
        <w:spacing w:after="240"/>
      </w:pPr>
      <w:r>
        <w:rPr>
          <w:b/>
          <w:sz w:val="32"/>
        </w:rPr>
        <w:t>8. BIBLIOGRAPHY AND REFERENCES</w:t>
      </w:r>
    </w:p>
    <w:p>
      <w:pPr>
        <w:spacing w:after="240"/>
      </w:pPr>
      <w:r>
        <w:t>Bibliography and references detail the textbooks, documentations, and web resources used in research and development.</w:t>
      </w:r>
    </w:p>
    <w:p>
      <w:pPr>
        <w:spacing w:after="120"/>
      </w:pPr>
      <w:r>
        <w:rPr>
          <w:b/>
        </w:rPr>
        <w:t>Book References:</w:t>
        <w:br/>
      </w:r>
    </w:p>
    <w:p>
      <w:pPr>
        <w:pStyle w:val="ListBullet"/>
      </w:pPr>
      <w:r>
        <w:t>Spring Boot in Action, Craig Walls, Manning Publications, 2016.</w:t>
      </w:r>
    </w:p>
    <w:p>
      <w:pPr>
        <w:pStyle w:val="ListBullet"/>
      </w:pPr>
      <w:r>
        <w:t>React Key Concepts, Maximilian Schwarzmuller, Packt Publishing, 2022.</w:t>
      </w:r>
    </w:p>
    <w:p>
      <w:pPr>
        <w:pStyle w:val="ListBullet"/>
      </w:pPr>
      <w:r>
        <w:t>MongoDB: The Definitive Guide, Shannon Bradshaw, O'Reilly Media, 2019.</w:t>
      </w:r>
    </w:p>
    <w:p>
      <w:pPr>
        <w:pStyle w:val="ListBullet"/>
      </w:pPr>
      <w:r>
        <w:t>JavaScript: The Definitive Guide, David Flanagan, O'Reilly Media, 2020.</w:t>
      </w:r>
    </w:p>
    <w:p>
      <w:pPr>
        <w:spacing w:after="240"/>
      </w:pPr>
    </w:p>
    <w:p>
      <w:pPr>
        <w:spacing w:after="120"/>
      </w:pPr>
      <w:r>
        <w:rPr>
          <w:b/>
        </w:rPr>
        <w:t>Web References:</w:t>
        <w:br/>
      </w:r>
    </w:p>
    <w:p>
      <w:pPr>
        <w:pStyle w:val="ListBullet"/>
      </w:pPr>
      <w:r>
        <w:t>https://react.dev/ - React Official Documentation</w:t>
      </w:r>
    </w:p>
    <w:p>
      <w:pPr>
        <w:pStyle w:val="ListBullet"/>
      </w:pPr>
      <w:r>
        <w:t>https://spring.io/projects/spring-boot - Spring Boot Guides</w:t>
      </w:r>
    </w:p>
    <w:p>
      <w:pPr>
        <w:pStyle w:val="ListBullet"/>
      </w:pPr>
      <w:r>
        <w:t>https://www.mongodb.com/docs/ - MongoDB Official Database documentation</w:t>
      </w:r>
    </w:p>
    <w:p>
      <w:pPr>
        <w:pStyle w:val="ListBullet"/>
      </w:pPr>
      <w:r>
        <w:t>https://vitejs.dev/ - Vite Bundler Documentation</w:t>
      </w:r>
    </w:p>
    <w:p>
      <w:pPr>
        <w:pStyle w:val="ListBullet"/>
      </w:pPr>
      <w:r>
        <w:t>https://lucide.dev/ - Lucide SVG Icons Library</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