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B3D6" w14:textId="77777777" w:rsidR="004F3C1F" w:rsidRDefault="004F3C1F">
      <w:pPr>
        <w:pStyle w:val="1"/>
        <w:rPr>
          <w:rFonts w:hint="eastAsia"/>
        </w:rPr>
      </w:pPr>
      <w:bookmarkStart w:id="0" w:name="网球检测系统技术文档"/>
      <w:r>
        <w:t>网球检测</w:t>
      </w:r>
      <w:r>
        <w:rPr>
          <w:rFonts w:hint="eastAsia"/>
        </w:rPr>
        <w:t>系统实验报告</w:t>
      </w:r>
    </w:p>
    <w:p w14:paraId="4C38FFC5" w14:textId="77777777" w:rsidR="004F3C1F" w:rsidRDefault="004F3C1F">
      <w:pPr>
        <w:pStyle w:val="2"/>
        <w:rPr>
          <w:rFonts w:hint="eastAsia"/>
        </w:rPr>
      </w:pPr>
      <w:bookmarkStart w:id="1" w:name="项目概述"/>
      <w:r>
        <w:t>项目概述</w:t>
      </w:r>
    </w:p>
    <w:p w14:paraId="41B8F91D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本项目旨在开发一个高精度的网球检测系统，主要用于机器人捡球场景。系统能够在各种光照条件和复杂背景下准确识别网球，并能处理多个网球同时出现在画面中的情况。</w:t>
      </w:r>
    </w:p>
    <w:p w14:paraId="7039B17D" w14:textId="77777777" w:rsidR="004F3C1F" w:rsidRDefault="004F3C1F">
      <w:pPr>
        <w:pStyle w:val="3"/>
        <w:rPr>
          <w:rFonts w:hint="eastAsia"/>
        </w:rPr>
      </w:pPr>
      <w:bookmarkStart w:id="2" w:name="主要功能"/>
      <w:r>
        <w:t>主要功能</w:t>
      </w:r>
    </w:p>
    <w:p w14:paraId="705AEE16" w14:textId="77777777" w:rsidR="004F3C1F" w:rsidRDefault="004F3C1F">
      <w:pPr>
        <w:numPr>
          <w:ilvl w:val="0"/>
          <w:numId w:val="19"/>
        </w:numPr>
      </w:pPr>
      <w:r>
        <w:t>单张图片网球检测</w:t>
      </w:r>
    </w:p>
    <w:p w14:paraId="6B6CAE90" w14:textId="77777777" w:rsidR="004F3C1F" w:rsidRDefault="004F3C1F">
      <w:pPr>
        <w:numPr>
          <w:ilvl w:val="0"/>
          <w:numId w:val="19"/>
        </w:numPr>
      </w:pPr>
      <w:r>
        <w:t>视频流实时网球检测</w:t>
      </w:r>
    </w:p>
    <w:p w14:paraId="4371ABCB" w14:textId="77777777" w:rsidR="004F3C1F" w:rsidRDefault="004F3C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支持多种检测方法（传统图像处理、深度学习）</w:t>
      </w:r>
    </w:p>
    <w:p w14:paraId="7AD870B8" w14:textId="77777777" w:rsidR="004F3C1F" w:rsidRDefault="004F3C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适应不同光照和场地条件</w:t>
      </w:r>
    </w:p>
    <w:p w14:paraId="5C694B36" w14:textId="77777777" w:rsidR="004F3C1F" w:rsidRDefault="004F3C1F">
      <w:pPr>
        <w:pStyle w:val="2"/>
        <w:rPr>
          <w:rFonts w:hint="eastAsia"/>
        </w:rPr>
      </w:pPr>
      <w:bookmarkStart w:id="3" w:name="技术架构"/>
      <w:bookmarkEnd w:id="1"/>
      <w:bookmarkEnd w:id="2"/>
      <w:r>
        <w:t>技术架构</w:t>
      </w:r>
    </w:p>
    <w:p w14:paraId="4E7746EF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系统采用混合检测策略，结合了传统计算机视觉方法和深度学习方法的优点，以提高检测的准确性和稳定性。</w:t>
      </w:r>
    </w:p>
    <w:p w14:paraId="25981449" w14:textId="730657BD" w:rsidR="00C52683" w:rsidRPr="00C52683" w:rsidRDefault="00C52683" w:rsidP="00C52683">
      <w:pPr>
        <w:pStyle w:val="a0"/>
        <w:rPr>
          <w:rFonts w:hint="eastAsia"/>
          <w:lang w:eastAsia="zh-CN"/>
        </w:rPr>
      </w:pPr>
    </w:p>
    <w:p w14:paraId="50E92361" w14:textId="5B5B5300" w:rsidR="004F3C1F" w:rsidRDefault="004F3C1F">
      <w:pPr>
        <w:pStyle w:val="3"/>
        <w:rPr>
          <w:rFonts w:hint="eastAsia"/>
        </w:rPr>
      </w:pPr>
      <w:bookmarkStart w:id="4" w:name="架构组成"/>
      <w:r>
        <w:t>架构组成</w:t>
      </w:r>
    </w:p>
    <w:p w14:paraId="1AFF10F0" w14:textId="6B5D4C4F" w:rsidR="004F3C1F" w:rsidRDefault="004F3C1F">
      <w:pPr>
        <w:numPr>
          <w:ilvl w:val="0"/>
          <w:numId w:val="20"/>
        </w:numPr>
      </w:pPr>
      <w:r>
        <w:rPr>
          <w:b/>
          <w:bCs/>
        </w:rPr>
        <w:t>传统检测模块</w:t>
      </w:r>
      <w:r>
        <w:t xml:space="preserve"> (</w:t>
      </w:r>
      <w:r>
        <w:rPr>
          <w:rStyle w:val="VerbatimChar"/>
        </w:rPr>
        <w:t>tennis_detection.py</w:t>
      </w:r>
      <w:r>
        <w:t>)</w:t>
      </w:r>
    </w:p>
    <w:p w14:paraId="463992B7" w14:textId="77777777" w:rsidR="004F3C1F" w:rsidRDefault="004F3C1F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基于颜色分割的网球检测</w:t>
      </w:r>
    </w:p>
    <w:p w14:paraId="29BE53EB" w14:textId="77777777" w:rsidR="004F3C1F" w:rsidRDefault="004F3C1F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基于形状特征的网球识别</w:t>
      </w:r>
    </w:p>
    <w:p w14:paraId="05A62542" w14:textId="77777777" w:rsidR="004F3C1F" w:rsidRDefault="004F3C1F">
      <w:pPr>
        <w:numPr>
          <w:ilvl w:val="1"/>
          <w:numId w:val="21"/>
        </w:numPr>
      </w:pPr>
      <w:r>
        <w:t>连接网球分离算法</w:t>
      </w:r>
    </w:p>
    <w:p w14:paraId="2CE2B7B9" w14:textId="6FB9656C" w:rsidR="00C52683" w:rsidRDefault="00C52683" w:rsidP="00C52683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3674E156" wp14:editId="210BB86F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3124200" cy="7716520"/>
            <wp:effectExtent l="0" t="0" r="0" b="0"/>
            <wp:wrapTopAndBottom/>
            <wp:docPr id="144231357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3578" name="图片 1" descr="图表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00202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lastRenderedPageBreak/>
        <w:t>YOLO</w:t>
      </w:r>
      <w:r>
        <w:rPr>
          <w:b/>
          <w:bCs/>
        </w:rPr>
        <w:t>检测模块</w:t>
      </w:r>
      <w:r>
        <w:t xml:space="preserve"> (</w:t>
      </w:r>
      <w:r>
        <w:rPr>
          <w:rStyle w:val="VerbatimChar"/>
        </w:rPr>
        <w:t>yolo_detection.py</w:t>
      </w:r>
      <w:r>
        <w:t xml:space="preserve"> / </w:t>
      </w:r>
      <w:r>
        <w:rPr>
          <w:rStyle w:val="VerbatimChar"/>
        </w:rPr>
        <w:t>yolo_singleton.py</w:t>
      </w:r>
      <w:r>
        <w:t>)</w:t>
      </w:r>
    </w:p>
    <w:p w14:paraId="7F89E6EE" w14:textId="77777777" w:rsidR="004F3C1F" w:rsidRDefault="004F3C1F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YOLOv5</w:t>
      </w:r>
      <w:r>
        <w:rPr>
          <w:lang w:eastAsia="zh-CN"/>
        </w:rPr>
        <w:t>的深度学习检测</w:t>
      </w:r>
    </w:p>
    <w:p w14:paraId="686D415A" w14:textId="49A95ED2" w:rsidR="004F3C1F" w:rsidRDefault="004F3C1F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单例模式实现，避免重复加载模型</w:t>
      </w:r>
    </w:p>
    <w:p w14:paraId="42711481" w14:textId="4BD8363D" w:rsidR="004F3C1F" w:rsidRDefault="00C52683">
      <w:pPr>
        <w:numPr>
          <w:ilvl w:val="1"/>
          <w:numId w:val="22"/>
        </w:num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A745317" wp14:editId="0DC85EF7">
            <wp:simplePos x="0" y="0"/>
            <wp:positionH relativeFrom="column">
              <wp:posOffset>554182</wp:posOffset>
            </wp:positionH>
            <wp:positionV relativeFrom="paragraph">
              <wp:posOffset>423371</wp:posOffset>
            </wp:positionV>
            <wp:extent cx="2261235" cy="6344920"/>
            <wp:effectExtent l="0" t="0" r="0" b="0"/>
            <wp:wrapTopAndBottom/>
            <wp:docPr id="1166535585" name="图片 1" descr="图片包含 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35585" name="图片 1" descr="图片包含 雷达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C1F">
        <w:t>本地模型缓存机制</w:t>
      </w:r>
    </w:p>
    <w:p w14:paraId="4CDAAA37" w14:textId="536E5C4F" w:rsidR="00C52683" w:rsidRDefault="00C52683" w:rsidP="00C52683">
      <w:pPr>
        <w:rPr>
          <w:rFonts w:hint="eastAsia"/>
        </w:rPr>
      </w:pPr>
    </w:p>
    <w:p w14:paraId="072C678B" w14:textId="489D3922" w:rsidR="004F3C1F" w:rsidRDefault="004F3C1F">
      <w:pPr>
        <w:numPr>
          <w:ilvl w:val="0"/>
          <w:numId w:val="20"/>
        </w:numPr>
      </w:pPr>
      <w:r>
        <w:rPr>
          <w:b/>
          <w:bCs/>
        </w:rPr>
        <w:lastRenderedPageBreak/>
        <w:t>混合检测模块</w:t>
      </w:r>
      <w:r>
        <w:t xml:space="preserve"> (</w:t>
      </w:r>
      <w:r>
        <w:rPr>
          <w:rStyle w:val="VerbatimChar"/>
        </w:rPr>
        <w:t>hybrid_detection.py</w:t>
      </w:r>
      <w:r>
        <w:t>)</w:t>
      </w:r>
    </w:p>
    <w:p w14:paraId="4D8CE855" w14:textId="77777777" w:rsidR="004F3C1F" w:rsidRDefault="004F3C1F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结合传统方法和深度学习方法</w:t>
      </w:r>
    </w:p>
    <w:p w14:paraId="31B9DE7F" w14:textId="77777777" w:rsidR="004F3C1F" w:rsidRDefault="004F3C1F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自适应选择最佳检测结果</w:t>
      </w:r>
    </w:p>
    <w:p w14:paraId="42996AE7" w14:textId="56A8FED5" w:rsidR="004F3C1F" w:rsidRDefault="000C160F">
      <w:pPr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0A2D7CF4" wp14:editId="2DD46506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3048000" cy="6544310"/>
            <wp:effectExtent l="0" t="0" r="0" b="0"/>
            <wp:wrapTopAndBottom/>
            <wp:docPr id="81380485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4850" name="图片 1" descr="图示&#10;&#10;AI 生成的内容可能不正确。"/>
                    <pic:cNvPicPr/>
                  </pic:nvPicPr>
                  <pic:blipFill rotWithShape="1">
                    <a:blip r:embed="rId9"/>
                    <a:srcRect b="669"/>
                    <a:stretch/>
                  </pic:blipFill>
                  <pic:spPr bwMode="auto">
                    <a:xfrm>
                      <a:off x="0" y="0"/>
                      <a:ext cx="3048000" cy="654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C1F">
        <w:t>去重和结果合并算法</w:t>
      </w:r>
    </w:p>
    <w:p w14:paraId="6B1A4900" w14:textId="6D905F68" w:rsidR="000C160F" w:rsidRDefault="000C160F" w:rsidP="000C160F">
      <w:pPr>
        <w:rPr>
          <w:rFonts w:hint="eastAsia"/>
        </w:rPr>
      </w:pPr>
    </w:p>
    <w:p w14:paraId="12A705AC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t>主处理模块</w:t>
      </w:r>
      <w:r>
        <w:t xml:space="preserve"> (</w:t>
      </w:r>
      <w:r>
        <w:rPr>
          <w:rStyle w:val="VerbatimChar"/>
        </w:rPr>
        <w:t>process.py</w:t>
      </w:r>
      <w:r>
        <w:t>)</w:t>
      </w:r>
    </w:p>
    <w:p w14:paraId="2C916496" w14:textId="77777777" w:rsidR="004F3C1F" w:rsidRDefault="004F3C1F">
      <w:pPr>
        <w:numPr>
          <w:ilvl w:val="1"/>
          <w:numId w:val="24"/>
        </w:numPr>
      </w:pPr>
      <w:r>
        <w:t>统一的检测接口</w:t>
      </w:r>
    </w:p>
    <w:p w14:paraId="60CCA4CF" w14:textId="77777777" w:rsidR="004F3C1F" w:rsidRDefault="004F3C1F">
      <w:pPr>
        <w:numPr>
          <w:ilvl w:val="1"/>
          <w:numId w:val="24"/>
        </w:numPr>
      </w:pPr>
      <w:r>
        <w:t>错误处理和容错机制</w:t>
      </w:r>
    </w:p>
    <w:p w14:paraId="25DB7CA2" w14:textId="77777777" w:rsidR="004F3C1F" w:rsidRDefault="004F3C1F">
      <w:pPr>
        <w:numPr>
          <w:ilvl w:val="1"/>
          <w:numId w:val="24"/>
        </w:numPr>
      </w:pPr>
      <w:r>
        <w:t>处理结果标准化</w:t>
      </w:r>
    </w:p>
    <w:p w14:paraId="704907C0" w14:textId="77777777" w:rsidR="004F3C1F" w:rsidRDefault="004F3C1F">
      <w:pPr>
        <w:pStyle w:val="2"/>
        <w:rPr>
          <w:rFonts w:hint="eastAsia"/>
        </w:rPr>
      </w:pPr>
      <w:bookmarkStart w:id="5" w:name="技术实现细节"/>
      <w:bookmarkEnd w:id="3"/>
      <w:bookmarkEnd w:id="4"/>
      <w:r>
        <w:t>技术实现细节</w:t>
      </w:r>
    </w:p>
    <w:p w14:paraId="3CBB33BB" w14:textId="77777777" w:rsidR="004F3C1F" w:rsidRDefault="004F3C1F">
      <w:pPr>
        <w:pStyle w:val="3"/>
        <w:rPr>
          <w:rFonts w:hint="eastAsia"/>
        </w:rPr>
      </w:pPr>
      <w:bookmarkStart w:id="6" w:name="传统检测方法"/>
      <w:r>
        <w:t>传统检测方法</w:t>
      </w:r>
    </w:p>
    <w:p w14:paraId="74BC64D2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传统检测基于</w:t>
      </w:r>
      <w:r>
        <w:rPr>
          <w:lang w:eastAsia="zh-CN"/>
        </w:rPr>
        <w:t>HSV</w:t>
      </w:r>
      <w:r>
        <w:rPr>
          <w:lang w:eastAsia="zh-CN"/>
        </w:rPr>
        <w:t>颜色空间的颜色分割和形状特征分析：</w:t>
      </w:r>
    </w:p>
    <w:p w14:paraId="7A74CEF6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预处理</w:t>
      </w:r>
      <w:r>
        <w:rPr>
          <w:lang w:eastAsia="zh-CN"/>
        </w:rPr>
        <w:t>：图像增强、噪声去除</w:t>
      </w:r>
    </w:p>
    <w:p w14:paraId="6E34AB2D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颜色分割</w:t>
      </w:r>
      <w:r>
        <w:rPr>
          <w:lang w:eastAsia="zh-CN"/>
        </w:rPr>
        <w:t>：使用</w:t>
      </w:r>
      <w:r>
        <w:rPr>
          <w:lang w:eastAsia="zh-CN"/>
        </w:rPr>
        <w:t>HSV</w:t>
      </w:r>
      <w:r>
        <w:rPr>
          <w:lang w:eastAsia="zh-CN"/>
        </w:rPr>
        <w:t>颜色空间提取网球特征颜色</w:t>
      </w:r>
    </w:p>
    <w:p w14:paraId="7597C844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形态学操作</w:t>
      </w:r>
      <w:r>
        <w:rPr>
          <w:lang w:eastAsia="zh-CN"/>
        </w:rPr>
        <w:t>：去除噪点、连接断裂区域</w:t>
      </w:r>
    </w:p>
    <w:p w14:paraId="5AEAE0B2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轮廓分析</w:t>
      </w:r>
      <w:r>
        <w:rPr>
          <w:lang w:eastAsia="zh-CN"/>
        </w:rPr>
        <w:t>：基于面积、圆度等特征过滤候选区域</w:t>
      </w:r>
    </w:p>
    <w:p w14:paraId="7FBB0093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连接网球分离</w:t>
      </w:r>
      <w:r>
        <w:rPr>
          <w:lang w:eastAsia="zh-CN"/>
        </w:rPr>
        <w:t>：使用距离变换和分水岭算法分离粘连网球</w:t>
      </w:r>
    </w:p>
    <w:p w14:paraId="44120788" w14:textId="77777777" w:rsidR="004F3C1F" w:rsidRDefault="004F3C1F">
      <w:pPr>
        <w:pStyle w:val="3"/>
        <w:rPr>
          <w:rFonts w:hint="eastAsia"/>
        </w:rPr>
      </w:pPr>
      <w:bookmarkStart w:id="7" w:name="yolo深度学习检测"/>
      <w:bookmarkEnd w:id="6"/>
      <w:r>
        <w:t>YOLO深度学习检测</w:t>
      </w:r>
    </w:p>
    <w:p w14:paraId="02B7B744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YOLOv5</w:t>
      </w:r>
      <w:r>
        <w:rPr>
          <w:lang w:eastAsia="zh-CN"/>
        </w:rPr>
        <w:t>预训练模型，针对网球检测进行了优化：</w:t>
      </w:r>
    </w:p>
    <w:p w14:paraId="5CFE4A6C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模型选择</w:t>
      </w:r>
      <w:r>
        <w:rPr>
          <w:lang w:eastAsia="zh-CN"/>
        </w:rPr>
        <w:t>：使用</w:t>
      </w:r>
      <w:r>
        <w:rPr>
          <w:lang w:eastAsia="zh-CN"/>
        </w:rPr>
        <w:t>YOLOv5s</w:t>
      </w:r>
      <w:r>
        <w:rPr>
          <w:lang w:eastAsia="zh-CN"/>
        </w:rPr>
        <w:t>作为基础模型</w:t>
      </w:r>
    </w:p>
    <w:p w14:paraId="2279FD36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单例模式</w:t>
      </w:r>
      <w:r>
        <w:rPr>
          <w:lang w:eastAsia="zh-CN"/>
        </w:rPr>
        <w:t>：避免重复加载模型，提高效率</w:t>
      </w:r>
    </w:p>
    <w:p w14:paraId="3CF3C148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本地缓存</w:t>
      </w:r>
      <w:r>
        <w:rPr>
          <w:lang w:eastAsia="zh-CN"/>
        </w:rPr>
        <w:t>：将模型保存在本地，避免重复下载</w:t>
      </w:r>
    </w:p>
    <w:p w14:paraId="6E4AB7A0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设备优化</w:t>
      </w:r>
      <w:r>
        <w:rPr>
          <w:lang w:eastAsia="zh-CN"/>
        </w:rPr>
        <w:t>：优先使用</w:t>
      </w:r>
      <w:r>
        <w:rPr>
          <w:lang w:eastAsia="zh-CN"/>
        </w:rPr>
        <w:t>CPU</w:t>
      </w:r>
      <w:r>
        <w:rPr>
          <w:lang w:eastAsia="zh-CN"/>
        </w:rPr>
        <w:t>，提高兼容性</w:t>
      </w:r>
    </w:p>
    <w:p w14:paraId="43737879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错误处理</w:t>
      </w:r>
      <w:r>
        <w:rPr>
          <w:lang w:eastAsia="zh-CN"/>
        </w:rPr>
        <w:t>：完善的异常捕获和处理机制</w:t>
      </w:r>
    </w:p>
    <w:p w14:paraId="3FE1A3D5" w14:textId="77777777" w:rsidR="004F3C1F" w:rsidRDefault="004F3C1F">
      <w:pPr>
        <w:pStyle w:val="3"/>
        <w:rPr>
          <w:rFonts w:hint="eastAsia"/>
        </w:rPr>
      </w:pPr>
      <w:bookmarkStart w:id="8" w:name="混合检测策略"/>
      <w:bookmarkEnd w:id="7"/>
      <w:r>
        <w:t>混合检测策略</w:t>
      </w:r>
    </w:p>
    <w:p w14:paraId="4E56EF1B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组合两种方法的优点，提高检测的鲁棒性：</w:t>
      </w:r>
    </w:p>
    <w:p w14:paraId="781FB8A5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优先使用</w:t>
      </w:r>
      <w:r>
        <w:rPr>
          <w:b/>
          <w:bCs/>
          <w:lang w:eastAsia="zh-CN"/>
        </w:rPr>
        <w:t>YOLO</w:t>
      </w:r>
      <w:r>
        <w:rPr>
          <w:lang w:eastAsia="zh-CN"/>
        </w:rPr>
        <w:t>：在网络条件允许时首选深度学习方法</w:t>
      </w:r>
    </w:p>
    <w:p w14:paraId="73FB89F9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lastRenderedPageBreak/>
        <w:t>自动切换</w:t>
      </w:r>
      <w:r>
        <w:rPr>
          <w:lang w:eastAsia="zh-CN"/>
        </w:rPr>
        <w:t>：</w:t>
      </w:r>
      <w:r>
        <w:rPr>
          <w:lang w:eastAsia="zh-CN"/>
        </w:rPr>
        <w:t>YOLO</w:t>
      </w:r>
      <w:r>
        <w:rPr>
          <w:lang w:eastAsia="zh-CN"/>
        </w:rPr>
        <w:t>检测失败时自动切换到传统方法</w:t>
      </w:r>
    </w:p>
    <w:p w14:paraId="13E9155D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结果合并</w:t>
      </w:r>
      <w:r>
        <w:rPr>
          <w:lang w:eastAsia="zh-CN"/>
        </w:rPr>
        <w:t>：在适当情况下合并两种方法的检测结果</w:t>
      </w:r>
    </w:p>
    <w:p w14:paraId="6FE546A8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重叠去除</w:t>
      </w:r>
      <w:r>
        <w:rPr>
          <w:lang w:eastAsia="zh-CN"/>
        </w:rPr>
        <w:t>：消除重复检测，提高准确率</w:t>
      </w:r>
    </w:p>
    <w:p w14:paraId="49D48BDF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置信度评估</w:t>
      </w:r>
      <w:r>
        <w:rPr>
          <w:lang w:eastAsia="zh-CN"/>
        </w:rPr>
        <w:t>：基于检测置信度选择最终结果</w:t>
      </w:r>
    </w:p>
    <w:p w14:paraId="7A06D921" w14:textId="77777777" w:rsidR="004F3C1F" w:rsidRDefault="004F3C1F">
      <w:pPr>
        <w:pStyle w:val="2"/>
        <w:rPr>
          <w:rFonts w:hint="eastAsia"/>
        </w:rPr>
      </w:pPr>
      <w:bookmarkStart w:id="9" w:name="关键问题及解决方案"/>
      <w:bookmarkEnd w:id="5"/>
      <w:bookmarkEnd w:id="8"/>
      <w:r>
        <w:t>关键问题及解决方案</w:t>
      </w:r>
    </w:p>
    <w:p w14:paraId="73C4AF23" w14:textId="77777777" w:rsidR="004F3C1F" w:rsidRDefault="004F3C1F">
      <w:pPr>
        <w:pStyle w:val="3"/>
        <w:rPr>
          <w:rFonts w:hint="eastAsia"/>
        </w:rPr>
      </w:pPr>
      <w:bookmarkStart w:id="10" w:name="X307956e239fb426587d19f237d521b7a344344f"/>
      <w:r>
        <w:t>1. YOLO模型重复下载问题</w:t>
      </w:r>
    </w:p>
    <w:p w14:paraId="5B7FBE22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：每次创建检测器实例时都会下载</w:t>
      </w:r>
      <w:r>
        <w:rPr>
          <w:lang w:eastAsia="zh-CN"/>
        </w:rPr>
        <w:t>YOLO</w:t>
      </w:r>
      <w:r>
        <w:rPr>
          <w:lang w:eastAsia="zh-CN"/>
        </w:rPr>
        <w:t>模型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4EAE1842" w14:textId="77777777" w:rsidR="004F3C1F" w:rsidRDefault="004F3C1F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实现单例模式共享模型实例</w:t>
      </w:r>
    </w:p>
    <w:p w14:paraId="07E58A20" w14:textId="77777777" w:rsidR="004F3C1F" w:rsidRDefault="004F3C1F">
      <w:pPr>
        <w:numPr>
          <w:ilvl w:val="0"/>
          <w:numId w:val="28"/>
        </w:numPr>
      </w:pPr>
      <w:r>
        <w:t>添加本地模型缓存机制</w:t>
      </w:r>
    </w:p>
    <w:p w14:paraId="0BF0A18E" w14:textId="77777777" w:rsidR="004F3C1F" w:rsidRDefault="004F3C1F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使用全局变量记录模型加载状态</w:t>
      </w:r>
    </w:p>
    <w:p w14:paraId="29727358" w14:textId="77777777" w:rsidR="004F3C1F" w:rsidRDefault="004F3C1F">
      <w:pPr>
        <w:pStyle w:val="3"/>
        <w:rPr>
          <w:rFonts w:hint="eastAsia"/>
        </w:rPr>
      </w:pPr>
      <w:bookmarkStart w:id="11" w:name="Xd4842318adf4c7c3f1ec3a81ec7d37fce2ed68a"/>
      <w:bookmarkEnd w:id="10"/>
      <w:r>
        <w:t>2. SSL证书验证错误</w:t>
      </w:r>
    </w:p>
    <w:p w14:paraId="26BFB7A2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：在某些环境下下载模型时出现</w:t>
      </w:r>
      <w:r>
        <w:rPr>
          <w:lang w:eastAsia="zh-CN"/>
        </w:rPr>
        <w:t>SSL</w:t>
      </w:r>
      <w:r>
        <w:rPr>
          <w:lang w:eastAsia="zh-CN"/>
        </w:rPr>
        <w:t>证书验证错误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23F49254" w14:textId="77777777" w:rsidR="004F3C1F" w:rsidRDefault="004F3C1F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配置</w:t>
      </w:r>
      <w:r>
        <w:rPr>
          <w:lang w:eastAsia="zh-CN"/>
        </w:rPr>
        <w:t>SSL</w:t>
      </w:r>
      <w:r>
        <w:rPr>
          <w:lang w:eastAsia="zh-CN"/>
        </w:rPr>
        <w:t>上下文忽略证书验证</w:t>
      </w:r>
    </w:p>
    <w:p w14:paraId="789E5723" w14:textId="77777777" w:rsidR="004F3C1F" w:rsidRDefault="004F3C1F">
      <w:pPr>
        <w:numPr>
          <w:ilvl w:val="0"/>
          <w:numId w:val="29"/>
        </w:numPr>
      </w:pPr>
      <w:r>
        <w:t>增加网络超时时间</w:t>
      </w:r>
    </w:p>
    <w:p w14:paraId="6D81C383" w14:textId="77777777" w:rsidR="004F3C1F" w:rsidRDefault="004F3C1F">
      <w:pPr>
        <w:numPr>
          <w:ilvl w:val="0"/>
          <w:numId w:val="29"/>
        </w:numPr>
      </w:pPr>
      <w:r>
        <w:t>添加针对性的错误处理</w:t>
      </w:r>
    </w:p>
    <w:p w14:paraId="263664B7" w14:textId="77777777" w:rsidR="004F3C1F" w:rsidRDefault="004F3C1F">
      <w:pPr>
        <w:pStyle w:val="3"/>
        <w:rPr>
          <w:rFonts w:hint="eastAsia"/>
        </w:rPr>
      </w:pPr>
      <w:bookmarkStart w:id="12" w:name="X7d0cfc68f08601ef8d99e2c26efb78ee3066ff7"/>
      <w:bookmarkEnd w:id="11"/>
      <w:r>
        <w:t>3. NumPy类型JSON序列化问题</w:t>
      </w:r>
    </w:p>
    <w:p w14:paraId="0FC27828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</w:t>
      </w:r>
      <w:r>
        <w:rPr>
          <w:lang w:eastAsia="zh-CN"/>
        </w:rPr>
        <w:t>NumPy</w:t>
      </w:r>
      <w:r>
        <w:rPr>
          <w:lang w:eastAsia="zh-CN"/>
        </w:rPr>
        <w:t>数据类型不能直接进行</w:t>
      </w:r>
      <w:r>
        <w:rPr>
          <w:lang w:eastAsia="zh-CN"/>
        </w:rPr>
        <w:t>JSON</w:t>
      </w:r>
      <w:r>
        <w:rPr>
          <w:lang w:eastAsia="zh-CN"/>
        </w:rPr>
        <w:t>序列化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3288486F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检测结果输出前转换为标准</w:t>
      </w:r>
      <w:r>
        <w:rPr>
          <w:lang w:eastAsia="zh-CN"/>
        </w:rPr>
        <w:t>Python</w:t>
      </w:r>
      <w:r>
        <w:rPr>
          <w:lang w:eastAsia="zh-CN"/>
        </w:rPr>
        <w:t>类型</w:t>
      </w:r>
    </w:p>
    <w:p w14:paraId="314FA31E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对特殊类型</w:t>
      </w:r>
      <w:r>
        <w:rPr>
          <w:lang w:eastAsia="zh-CN"/>
        </w:rPr>
        <w:t>(</w:t>
      </w:r>
      <w:r>
        <w:rPr>
          <w:lang w:eastAsia="zh-CN"/>
        </w:rPr>
        <w:t>如</w:t>
      </w:r>
      <w:r>
        <w:rPr>
          <w:lang w:eastAsia="zh-CN"/>
        </w:rPr>
        <w:t>float32)</w:t>
      </w:r>
      <w:r>
        <w:rPr>
          <w:lang w:eastAsia="zh-CN"/>
        </w:rPr>
        <w:t>进行显式转换</w:t>
      </w:r>
    </w:p>
    <w:p w14:paraId="573172BD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添加类型检查和安全转换代码</w:t>
      </w:r>
    </w:p>
    <w:p w14:paraId="1F0BA962" w14:textId="77777777" w:rsidR="004F3C1F" w:rsidRDefault="004F3C1F">
      <w:pPr>
        <w:pStyle w:val="3"/>
        <w:rPr>
          <w:rFonts w:hint="eastAsia"/>
        </w:rPr>
      </w:pPr>
      <w:bookmarkStart w:id="13" w:name="Xd62d0e80a10fcbaca5eb8f1090d366ca8cdff1f"/>
      <w:bookmarkEnd w:id="12"/>
      <w:r>
        <w:lastRenderedPageBreak/>
        <w:t>4. 网球连接问题</w:t>
      </w:r>
    </w:p>
    <w:p w14:paraId="1D6DDD96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：多个网球靠近时被误识别为一个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1ADA73D3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使用距离变换和分水岭算法分离</w:t>
      </w:r>
    </w:p>
    <w:p w14:paraId="499A1F32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基于球形特征进行后处理</w:t>
      </w:r>
    </w:p>
    <w:p w14:paraId="38ABAE2F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结合</w:t>
      </w:r>
      <w:r>
        <w:rPr>
          <w:lang w:eastAsia="zh-CN"/>
        </w:rPr>
        <w:t>YOLO</w:t>
      </w:r>
      <w:r>
        <w:rPr>
          <w:lang w:eastAsia="zh-CN"/>
        </w:rPr>
        <w:t>检测结果增强分离能力</w:t>
      </w:r>
    </w:p>
    <w:p w14:paraId="2D4625EE" w14:textId="77777777" w:rsidR="004F3C1F" w:rsidRDefault="004F3C1F">
      <w:pPr>
        <w:pStyle w:val="2"/>
        <w:rPr>
          <w:rFonts w:hint="eastAsia"/>
        </w:rPr>
      </w:pPr>
      <w:bookmarkStart w:id="14" w:name="使用指南"/>
      <w:bookmarkEnd w:id="9"/>
      <w:bookmarkEnd w:id="13"/>
      <w:r>
        <w:t>使用指南</w:t>
      </w:r>
    </w:p>
    <w:p w14:paraId="7729E1AA" w14:textId="77777777" w:rsidR="004F3C1F" w:rsidRDefault="004F3C1F">
      <w:pPr>
        <w:pStyle w:val="3"/>
        <w:rPr>
          <w:rFonts w:hint="eastAsia"/>
        </w:rPr>
      </w:pPr>
      <w:bookmarkStart w:id="15" w:name="环境准备"/>
      <w:r>
        <w:t>环境准备</w:t>
      </w:r>
    </w:p>
    <w:p w14:paraId="1CC33E88" w14:textId="77777777" w:rsidR="004F3C1F" w:rsidRDefault="004F3C1F"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</w:rPr>
        <w:t>安装依赖</w:t>
      </w:r>
      <w:r>
        <w:br/>
      </w:r>
      <w:r>
        <w:rPr>
          <w:rStyle w:val="VerbatimChar"/>
        </w:rPr>
        <w:t>pip install -r requirements.txt</w:t>
      </w:r>
    </w:p>
    <w:p w14:paraId="09429FFB" w14:textId="77777777" w:rsidR="004F3C1F" w:rsidRDefault="004F3C1F">
      <w:pPr>
        <w:pStyle w:val="3"/>
        <w:rPr>
          <w:rFonts w:hint="eastAsia"/>
        </w:rPr>
      </w:pPr>
      <w:bookmarkStart w:id="16" w:name="单张图片检测"/>
      <w:bookmarkEnd w:id="15"/>
      <w:r>
        <w:t>单张图片检测</w:t>
      </w:r>
    </w:p>
    <w:p w14:paraId="5C0018FA" w14:textId="77777777" w:rsidR="004F3C1F" w:rsidRDefault="004F3C1F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process </w:t>
      </w:r>
      <w:r>
        <w:rPr>
          <w:rStyle w:val="ImportTok"/>
        </w:rPr>
        <w:t>import</w:t>
      </w:r>
      <w:r>
        <w:rPr>
          <w:rStyle w:val="NormalTok"/>
        </w:rPr>
        <w:t xml:space="preserve"> process_img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处理单张图片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>=</w:t>
      </w:r>
      <w:r>
        <w:rPr>
          <w:rStyle w:val="NormalTok"/>
        </w:rPr>
        <w:t xml:space="preserve"> process_img(</w:t>
      </w:r>
      <w:r>
        <w:rPr>
          <w:rStyle w:val="StringTok"/>
        </w:rPr>
        <w:t>"path/to/image.jpg"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(results)</w:t>
      </w:r>
    </w:p>
    <w:p w14:paraId="0ACB22E3" w14:textId="77777777" w:rsidR="004F3C1F" w:rsidRDefault="004F3C1F">
      <w:pPr>
        <w:pStyle w:val="3"/>
        <w:rPr>
          <w:rFonts w:hint="eastAsia"/>
        </w:rPr>
      </w:pPr>
      <w:bookmarkStart w:id="17" w:name="批量图片处理"/>
      <w:bookmarkEnd w:id="16"/>
      <w:r>
        <w:t>批量图片处理</w:t>
      </w:r>
    </w:p>
    <w:p w14:paraId="2E061FCE" w14:textId="77777777" w:rsidR="004F3C1F" w:rsidRDefault="004F3C1F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process </w:t>
      </w:r>
      <w:r>
        <w:rPr>
          <w:rStyle w:val="ImportTok"/>
        </w:rPr>
        <w:t>import</w:t>
      </w:r>
      <w:r>
        <w:rPr>
          <w:rStyle w:val="NormalTok"/>
        </w:rPr>
        <w:t xml:space="preserve"> process_img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处理文件夹中的所有图片</w:t>
      </w:r>
      <w:r>
        <w:br/>
      </w:r>
      <w:r>
        <w:rPr>
          <w:rStyle w:val="NormalTok"/>
        </w:rPr>
        <w:t xml:space="preserve">imgs_folder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'./imgs/'</w:t>
      </w:r>
      <w:r>
        <w:br/>
      </w:r>
      <w:r>
        <w:rPr>
          <w:rStyle w:val="NormalTok"/>
        </w:rPr>
        <w:t xml:space="preserve">results_dict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img_file </w:t>
      </w:r>
      <w:r>
        <w:rPr>
          <w:rStyle w:val="KeywordTok"/>
        </w:rPr>
        <w:t>in</w:t>
      </w:r>
      <w:r>
        <w:rPr>
          <w:rStyle w:val="NormalTok"/>
        </w:rPr>
        <w:t xml:space="preserve"> os.listdir(imgs_folder):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img_file.lower().endswith((</w:t>
      </w:r>
      <w:r>
        <w:rPr>
          <w:rStyle w:val="StringTok"/>
        </w:rPr>
        <w:t>'.jpg'</w:t>
      </w:r>
      <w:r>
        <w:rPr>
          <w:rStyle w:val="NormalTok"/>
        </w:rPr>
        <w:t xml:space="preserve">, </w:t>
      </w:r>
      <w:r>
        <w:rPr>
          <w:rStyle w:val="StringTok"/>
        </w:rPr>
        <w:t>'.jpeg'</w:t>
      </w:r>
      <w:r>
        <w:rPr>
          <w:rStyle w:val="NormalTok"/>
        </w:rPr>
        <w:t xml:space="preserve">, </w:t>
      </w:r>
      <w:r>
        <w:rPr>
          <w:rStyle w:val="StringTok"/>
        </w:rPr>
        <w:t>'.png'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    img_path </w:t>
      </w:r>
      <w:r>
        <w:rPr>
          <w:rStyle w:val="OperatorTok"/>
        </w:rPr>
        <w:t>=</w:t>
      </w:r>
      <w:r>
        <w:rPr>
          <w:rStyle w:val="NormalTok"/>
        </w:rPr>
        <w:t xml:space="preserve"> os.path.join(imgs_folder, img_file)</w:t>
      </w:r>
      <w:r>
        <w:br/>
      </w:r>
      <w:r>
        <w:rPr>
          <w:rStyle w:val="NormalTok"/>
        </w:rPr>
        <w:t xml:space="preserve">        results_dict[img_file] </w:t>
      </w:r>
      <w:r>
        <w:rPr>
          <w:rStyle w:val="OperatorTok"/>
        </w:rPr>
        <w:t>=</w:t>
      </w:r>
      <w:r>
        <w:rPr>
          <w:rStyle w:val="NormalTok"/>
        </w:rPr>
        <w:t xml:space="preserve"> process_img(img_path)</w:t>
      </w:r>
      <w:r>
        <w:br/>
      </w:r>
      <w:r>
        <w:br/>
      </w:r>
      <w:r>
        <w:rPr>
          <w:rStyle w:val="CommentTok"/>
        </w:rPr>
        <w:lastRenderedPageBreak/>
        <w:t xml:space="preserve"># </w:t>
      </w:r>
      <w:r>
        <w:rPr>
          <w:rStyle w:val="CommentTok"/>
        </w:rPr>
        <w:t>保存结果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StringTok"/>
        </w:rPr>
        <w:t>'detection_results.json'</w:t>
      </w:r>
      <w:r>
        <w:rPr>
          <w:rStyle w:val="NormalTok"/>
        </w:rPr>
        <w:t xml:space="preserve">, </w:t>
      </w:r>
      <w:r>
        <w:rPr>
          <w:rStyle w:val="StringTok"/>
        </w:rPr>
        <w:t>'w'</w:t>
      </w:r>
      <w:r>
        <w:rPr>
          <w:rStyle w:val="NormalTok"/>
        </w:rPr>
        <w:t>, encoding</w:t>
      </w:r>
      <w:r>
        <w:rPr>
          <w:rStyle w:val="OperatorTok"/>
        </w:rPr>
        <w:t>=</w:t>
      </w:r>
      <w:r>
        <w:rPr>
          <w:rStyle w:val="StringTok"/>
        </w:rPr>
        <w:t>'utf-8'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json.dump(results_dict, f, indent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ensure_ascii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14:paraId="3BFEE44C" w14:textId="77777777" w:rsidR="004F3C1F" w:rsidRDefault="004F3C1F">
      <w:pPr>
        <w:pStyle w:val="3"/>
        <w:rPr>
          <w:rFonts w:hint="eastAsia"/>
        </w:rPr>
      </w:pPr>
      <w:bookmarkStart w:id="18" w:name="结果可视化"/>
      <w:bookmarkEnd w:id="17"/>
      <w:r>
        <w:t>结果可视化</w:t>
      </w:r>
    </w:p>
    <w:p w14:paraId="3C8915DF" w14:textId="7B548FDD" w:rsidR="004F3C1F" w:rsidRDefault="004F3C1F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运行可视化脚本</w:t>
      </w:r>
      <w:r>
        <w:br/>
      </w:r>
      <w:r>
        <w:rPr>
          <w:rStyle w:val="NormalTok"/>
        </w:rPr>
        <w:t>python visualize_results.py</w:t>
      </w:r>
    </w:p>
    <w:p w14:paraId="7218D2D1" w14:textId="308DED41" w:rsidR="004F3C1F" w:rsidRDefault="004F3C1F">
      <w:pPr>
        <w:pStyle w:val="2"/>
        <w:rPr>
          <w:rFonts w:hint="eastAsia"/>
        </w:rPr>
      </w:pPr>
      <w:bookmarkStart w:id="19" w:name="性能指标"/>
      <w:bookmarkEnd w:id="14"/>
      <w:bookmarkEnd w:id="18"/>
      <w:r>
        <w:rPr>
          <w:noProof/>
        </w:rPr>
        <w:drawing>
          <wp:anchor distT="0" distB="0" distL="114300" distR="114300" simplePos="0" relativeHeight="251650560" behindDoc="0" locked="0" layoutInCell="1" allowOverlap="1" wp14:anchorId="4BAA9BD0" wp14:editId="6F1AA745">
            <wp:simplePos x="0" y="0"/>
            <wp:positionH relativeFrom="column">
              <wp:posOffset>568036</wp:posOffset>
            </wp:positionH>
            <wp:positionV relativeFrom="paragraph">
              <wp:posOffset>431800</wp:posOffset>
            </wp:positionV>
            <wp:extent cx="4010660" cy="2191385"/>
            <wp:effectExtent l="0" t="0" r="0" b="0"/>
            <wp:wrapTopAndBottom/>
            <wp:docPr id="21074662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6263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672AAAA5" wp14:editId="475E9162">
            <wp:simplePos x="0" y="0"/>
            <wp:positionH relativeFrom="column">
              <wp:posOffset>-34636</wp:posOffset>
            </wp:positionH>
            <wp:positionV relativeFrom="paragraph">
              <wp:posOffset>2858135</wp:posOffset>
            </wp:positionV>
            <wp:extent cx="5486400" cy="2672715"/>
            <wp:effectExtent l="0" t="0" r="0" b="0"/>
            <wp:wrapTopAndBottom/>
            <wp:docPr id="642286885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6885" name="图片 1" descr="图形用户界面, 网站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运行结果</w:t>
      </w:r>
    </w:p>
    <w:p w14:paraId="00464D5F" w14:textId="4DD24155" w:rsidR="004F3C1F" w:rsidRPr="004F3C1F" w:rsidRDefault="004F3C1F" w:rsidP="004F3C1F">
      <w:pPr>
        <w:pStyle w:val="a0"/>
        <w:rPr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02E0264" wp14:editId="1740DE2E">
            <wp:simplePos x="0" y="0"/>
            <wp:positionH relativeFrom="column">
              <wp:posOffset>-110837</wp:posOffset>
            </wp:positionH>
            <wp:positionV relativeFrom="paragraph">
              <wp:posOffset>3265401</wp:posOffset>
            </wp:positionV>
            <wp:extent cx="5486400" cy="2672715"/>
            <wp:effectExtent l="0" t="0" r="0" b="0"/>
            <wp:wrapTopAndBottom/>
            <wp:docPr id="1186323918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3918" name="图片 1" descr="图形用户界面, 网站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1F30960B" wp14:editId="0BF8308C">
            <wp:simplePos x="0" y="0"/>
            <wp:positionH relativeFrom="column">
              <wp:posOffset>-76200</wp:posOffset>
            </wp:positionH>
            <wp:positionV relativeFrom="paragraph">
              <wp:posOffset>283210</wp:posOffset>
            </wp:positionV>
            <wp:extent cx="5486400" cy="2672715"/>
            <wp:effectExtent l="0" t="0" r="0" b="0"/>
            <wp:wrapTopAndBottom/>
            <wp:docPr id="1250262777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2777" name="图片 1" descr="图形用户界面, 网站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C8EB7" w14:textId="3CEF9274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正常</w:t>
      </w:r>
      <w:r>
        <w:rPr>
          <w:b/>
          <w:bCs/>
          <w:lang w:eastAsia="zh-CN"/>
        </w:rPr>
        <w:t>平均检测时间</w:t>
      </w:r>
      <w:r>
        <w:rPr>
          <w:lang w:eastAsia="zh-CN"/>
        </w:rPr>
        <w:t>：</w:t>
      </w:r>
      <w:r>
        <w:rPr>
          <w:lang w:eastAsia="zh-CN"/>
        </w:rPr>
        <w:t>70-100</w:t>
      </w:r>
      <w:r>
        <w:rPr>
          <w:lang w:eastAsia="zh-CN"/>
        </w:rPr>
        <w:t>毫秒</w:t>
      </w:r>
      <w:r>
        <w:rPr>
          <w:lang w:eastAsia="zh-CN"/>
        </w:rPr>
        <w:t>/</w:t>
      </w:r>
      <w:r>
        <w:rPr>
          <w:lang w:eastAsia="zh-CN"/>
        </w:rPr>
        <w:t>张（使用缓存模型</w:t>
      </w:r>
      <w:r>
        <w:rPr>
          <w:rFonts w:hint="eastAsia"/>
          <w:lang w:eastAsia="zh-CN"/>
        </w:rPr>
        <w:t>、不含导入模型时间</w:t>
      </w:r>
      <w:r>
        <w:rPr>
          <w:lang w:eastAsia="zh-CN"/>
        </w:rPr>
        <w:t>）</w:t>
      </w:r>
    </w:p>
    <w:p w14:paraId="22DBE6D0" w14:textId="5887F130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准确率</w:t>
      </w:r>
      <w:r>
        <w:rPr>
          <w:lang w:eastAsia="zh-CN"/>
        </w:rPr>
        <w:t>：</w:t>
      </w:r>
      <w:r>
        <w:rPr>
          <w:lang w:eastAsia="zh-CN"/>
        </w:rPr>
        <w:t>&gt;90%</w:t>
      </w:r>
      <w:r>
        <w:rPr>
          <w:lang w:eastAsia="zh-CN"/>
        </w:rPr>
        <w:t>（标准网球场景）</w:t>
      </w:r>
    </w:p>
    <w:p w14:paraId="6932755A" w14:textId="224862F4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召回率</w:t>
      </w:r>
      <w:r>
        <w:rPr>
          <w:lang w:eastAsia="zh-CN"/>
        </w:rPr>
        <w:t>：</w:t>
      </w:r>
      <w:r>
        <w:rPr>
          <w:lang w:eastAsia="zh-CN"/>
        </w:rPr>
        <w:t>&gt;85%</w:t>
      </w:r>
      <w:r>
        <w:rPr>
          <w:lang w:eastAsia="zh-CN"/>
        </w:rPr>
        <w:t>（复杂背景场景）</w:t>
      </w:r>
    </w:p>
    <w:p w14:paraId="4FCCFBF3" w14:textId="23C11C10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误检率</w:t>
      </w:r>
      <w:r>
        <w:rPr>
          <w:lang w:eastAsia="zh-CN"/>
        </w:rPr>
        <w:t>：</w:t>
      </w:r>
      <w:r>
        <w:rPr>
          <w:lang w:eastAsia="zh-CN"/>
        </w:rPr>
        <w:t>&lt;5%</w:t>
      </w:r>
      <w:r>
        <w:rPr>
          <w:lang w:eastAsia="zh-CN"/>
        </w:rPr>
        <w:t>（针对类似形状物体）</w:t>
      </w:r>
    </w:p>
    <w:p w14:paraId="05EA7598" w14:textId="77777777" w:rsidR="004F3C1F" w:rsidRDefault="004F3C1F">
      <w:pPr>
        <w:pStyle w:val="2"/>
        <w:rPr>
          <w:rFonts w:hint="eastAsia"/>
        </w:rPr>
      </w:pPr>
      <w:bookmarkStart w:id="20" w:name="项目文件说明"/>
      <w:bookmarkEnd w:id="19"/>
      <w:r>
        <w:t>项目文件说明</w:t>
      </w:r>
    </w:p>
    <w:p w14:paraId="0EADF34E" w14:textId="7FB1C529" w:rsidR="004F3C1F" w:rsidRDefault="004F3C1F">
      <w:pPr>
        <w:numPr>
          <w:ilvl w:val="0"/>
          <w:numId w:val="33"/>
        </w:numPr>
      </w:pPr>
      <w:r>
        <w:rPr>
          <w:b/>
          <w:bCs/>
        </w:rPr>
        <w:t>process.py</w:t>
      </w:r>
      <w:r>
        <w:t>：主处理入口，提供统一</w:t>
      </w:r>
      <w:r>
        <w:t>API</w:t>
      </w:r>
    </w:p>
    <w:p w14:paraId="425BBBD2" w14:textId="74999894" w:rsidR="004F3C1F" w:rsidRDefault="004F3C1F">
      <w:pPr>
        <w:numPr>
          <w:ilvl w:val="0"/>
          <w:numId w:val="33"/>
        </w:numPr>
      </w:pPr>
      <w:r>
        <w:rPr>
          <w:b/>
          <w:bCs/>
        </w:rPr>
        <w:lastRenderedPageBreak/>
        <w:t>src/tennis_detection.py</w:t>
      </w:r>
      <w:r>
        <w:t>：传统方法检测实现</w:t>
      </w:r>
    </w:p>
    <w:p w14:paraId="544141E0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src/yolo_detection.py</w:t>
      </w:r>
      <w:r>
        <w:t>：</w:t>
      </w:r>
      <w:r>
        <w:t>YOLO</w:t>
      </w:r>
      <w:r>
        <w:t>检测原始实现</w:t>
      </w:r>
    </w:p>
    <w:p w14:paraId="66891F5D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yolo_singleton.py</w:t>
      </w:r>
      <w:r>
        <w:t>：优化后的</w:t>
      </w:r>
      <w:r>
        <w:t>YOLO</w:t>
      </w:r>
      <w:r>
        <w:t>单例实现</w:t>
      </w:r>
    </w:p>
    <w:p w14:paraId="35852FB1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src/hybrid_detection.py</w:t>
      </w:r>
      <w:r>
        <w:t>：混合检测算法</w:t>
      </w:r>
    </w:p>
    <w:p w14:paraId="51836B46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process.py</w:t>
      </w:r>
      <w:r>
        <w:t>：使用优化后</w:t>
      </w:r>
      <w:r>
        <w:t>YOLO</w:t>
      </w:r>
      <w:r>
        <w:t>单例的实现</w:t>
      </w:r>
    </w:p>
    <w:p w14:paraId="39B72B54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visualize_*.py</w:t>
      </w:r>
      <w:r>
        <w:t>：结果可视化工具</w:t>
      </w:r>
    </w:p>
    <w:p w14:paraId="4306199F" w14:textId="77777777" w:rsidR="004F3C1F" w:rsidRDefault="004F3C1F">
      <w:pPr>
        <w:pStyle w:val="2"/>
        <w:rPr>
          <w:rFonts w:hint="eastAsia"/>
        </w:rPr>
      </w:pPr>
      <w:bookmarkStart w:id="21" w:name="未来改进方向"/>
      <w:bookmarkEnd w:id="20"/>
      <w:r>
        <w:t>未来改进方向</w:t>
      </w:r>
    </w:p>
    <w:p w14:paraId="5C11B603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模型优化</w:t>
      </w:r>
      <w:r>
        <w:rPr>
          <w:lang w:eastAsia="zh-CN"/>
        </w:rPr>
        <w:t>：使用</w:t>
      </w:r>
      <w:r>
        <w:rPr>
          <w:rFonts w:hint="eastAsia"/>
          <w:lang w:eastAsia="zh-CN"/>
        </w:rPr>
        <w:t>更多</w:t>
      </w:r>
      <w:r>
        <w:rPr>
          <w:lang w:eastAsia="zh-CN"/>
        </w:rPr>
        <w:t>网球专用数据集微调</w:t>
      </w:r>
      <w:r>
        <w:rPr>
          <w:lang w:eastAsia="zh-CN"/>
        </w:rPr>
        <w:t>YOLO</w:t>
      </w:r>
      <w:r>
        <w:rPr>
          <w:lang w:eastAsia="zh-CN"/>
        </w:rPr>
        <w:t>模型</w:t>
      </w:r>
    </w:p>
    <w:p w14:paraId="2E807558" w14:textId="77777777" w:rsidR="004F3C1F" w:rsidRDefault="004F3C1F">
      <w:pPr>
        <w:numPr>
          <w:ilvl w:val="0"/>
          <w:numId w:val="34"/>
        </w:numPr>
      </w:pPr>
      <w:r>
        <w:rPr>
          <w:b/>
          <w:bCs/>
        </w:rPr>
        <w:t>加速检测</w:t>
      </w:r>
      <w:r>
        <w:t>：</w:t>
      </w:r>
      <w:r>
        <w:rPr>
          <w:rFonts w:hint="eastAsia"/>
          <w:lang w:eastAsia="zh-CN"/>
        </w:rPr>
        <w:t>未来使用</w:t>
      </w:r>
      <w:r>
        <w:t>TensorRT/ONNX</w:t>
      </w:r>
      <w:r>
        <w:t>等加速方案</w:t>
      </w:r>
    </w:p>
    <w:p w14:paraId="11228C29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距离估计</w:t>
      </w:r>
      <w:r>
        <w:rPr>
          <w:lang w:eastAsia="zh-CN"/>
        </w:rPr>
        <w:t>：结合相机参数估计网球距离</w:t>
      </w:r>
    </w:p>
    <w:p w14:paraId="7567B68A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边缘计算优化</w:t>
      </w:r>
      <w:r>
        <w:rPr>
          <w:lang w:eastAsia="zh-CN"/>
        </w:rPr>
        <w:t>：针对嵌入式平台进行性能优化</w:t>
      </w:r>
    </w:p>
    <w:bookmarkEnd w:id="0"/>
    <w:bookmarkEnd w:id="21"/>
    <w:p w14:paraId="63A806D3" w14:textId="1951FE19" w:rsidR="00DF07EA" w:rsidRDefault="00DF07EA" w:rsidP="00BC71BD">
      <w:pPr>
        <w:ind w:left="240"/>
        <w:rPr>
          <w:rFonts w:hint="eastAsia"/>
          <w:lang w:eastAsia="zh-CN"/>
        </w:rPr>
      </w:pPr>
    </w:p>
    <w:sectPr w:rsidR="00DF07EA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91CA26" w14:textId="77777777" w:rsidR="007330E3" w:rsidRDefault="007330E3">
      <w:pPr>
        <w:spacing w:after="0"/>
      </w:pPr>
      <w:r>
        <w:separator/>
      </w:r>
    </w:p>
  </w:endnote>
  <w:endnote w:type="continuationSeparator" w:id="0">
    <w:p w14:paraId="19ED4958" w14:textId="77777777" w:rsidR="007330E3" w:rsidRDefault="007330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FA5E28" w14:textId="77777777" w:rsidR="007330E3" w:rsidRDefault="007330E3">
      <w:r>
        <w:separator/>
      </w:r>
    </w:p>
  </w:footnote>
  <w:footnote w:type="continuationSeparator" w:id="0">
    <w:p w14:paraId="397CA80B" w14:textId="77777777" w:rsidR="007330E3" w:rsidRDefault="00733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01C2D5E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E7E8D6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4F4A8E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8E4A3D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74C1C1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0EC9FC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BBA14C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428EF1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24F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EE4A8C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7472B0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05EEB5E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0A99411"/>
    <w:multiLevelType w:val="multilevel"/>
    <w:tmpl w:val="578887B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E04727E"/>
    <w:multiLevelType w:val="multilevel"/>
    <w:tmpl w:val="E15AC8F6"/>
    <w:lvl w:ilvl="0">
      <w:start w:val="1"/>
      <w:numFmt w:val="decimal"/>
      <w:lvlText w:val="%1)"/>
      <w:lvlJc w:val="left"/>
      <w:pPr>
        <w:ind w:left="72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21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eastAsia"/>
      </w:rPr>
    </w:lvl>
  </w:abstractNum>
  <w:abstractNum w:abstractNumId="14" w15:restartNumberingAfterBreak="0">
    <w:nsid w:val="11CF6EE7"/>
    <w:multiLevelType w:val="multilevel"/>
    <w:tmpl w:val="F7809F88"/>
    <w:lvl w:ilvl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64DE5E58"/>
    <w:multiLevelType w:val="multilevel"/>
    <w:tmpl w:val="C2B2AA22"/>
    <w:lvl w:ilvl="0">
      <w:start w:val="1"/>
      <w:numFmt w:val="bullet"/>
      <w:lvlText w:val=""/>
      <w:lvlJc w:val="center"/>
      <w:pPr>
        <w:ind w:left="72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872104909">
    <w:abstractNumId w:val="10"/>
  </w:num>
  <w:num w:numId="2" w16cid:durableId="2007857702">
    <w:abstractNumId w:val="11"/>
  </w:num>
  <w:num w:numId="3" w16cid:durableId="9804246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1485366">
    <w:abstractNumId w:val="11"/>
  </w:num>
  <w:num w:numId="5" w16cid:durableId="1486244817">
    <w:abstractNumId w:val="8"/>
  </w:num>
  <w:num w:numId="6" w16cid:durableId="1631744733">
    <w:abstractNumId w:val="3"/>
  </w:num>
  <w:num w:numId="7" w16cid:durableId="924606699">
    <w:abstractNumId w:val="2"/>
  </w:num>
  <w:num w:numId="8" w16cid:durableId="468866716">
    <w:abstractNumId w:val="1"/>
  </w:num>
  <w:num w:numId="9" w16cid:durableId="174460314">
    <w:abstractNumId w:val="0"/>
  </w:num>
  <w:num w:numId="10" w16cid:durableId="1985621743">
    <w:abstractNumId w:val="9"/>
  </w:num>
  <w:num w:numId="11" w16cid:durableId="516429854">
    <w:abstractNumId w:val="7"/>
  </w:num>
  <w:num w:numId="12" w16cid:durableId="1390106541">
    <w:abstractNumId w:val="6"/>
  </w:num>
  <w:num w:numId="13" w16cid:durableId="1755975860">
    <w:abstractNumId w:val="5"/>
  </w:num>
  <w:num w:numId="14" w16cid:durableId="1832136810">
    <w:abstractNumId w:val="4"/>
  </w:num>
  <w:num w:numId="15" w16cid:durableId="367723981">
    <w:abstractNumId w:val="13"/>
  </w:num>
  <w:num w:numId="16" w16cid:durableId="291180751">
    <w:abstractNumId w:val="15"/>
  </w:num>
  <w:num w:numId="17" w16cid:durableId="934434824">
    <w:abstractNumId w:val="14"/>
  </w:num>
  <w:num w:numId="18" w16cid:durableId="1558930682">
    <w:abstractNumId w:val="10"/>
  </w:num>
  <w:num w:numId="19" w16cid:durableId="2120446503">
    <w:abstractNumId w:val="11"/>
  </w:num>
  <w:num w:numId="20" w16cid:durableId="18401912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905943">
    <w:abstractNumId w:val="11"/>
  </w:num>
  <w:num w:numId="22" w16cid:durableId="1770540292">
    <w:abstractNumId w:val="11"/>
  </w:num>
  <w:num w:numId="23" w16cid:durableId="145587865">
    <w:abstractNumId w:val="11"/>
  </w:num>
  <w:num w:numId="24" w16cid:durableId="912931945">
    <w:abstractNumId w:val="11"/>
  </w:num>
  <w:num w:numId="25" w16cid:durableId="9671308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62885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332973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5581797">
    <w:abstractNumId w:val="11"/>
  </w:num>
  <w:num w:numId="29" w16cid:durableId="896210245">
    <w:abstractNumId w:val="11"/>
  </w:num>
  <w:num w:numId="30" w16cid:durableId="275215586">
    <w:abstractNumId w:val="11"/>
  </w:num>
  <w:num w:numId="31" w16cid:durableId="1114714063">
    <w:abstractNumId w:val="11"/>
  </w:num>
  <w:num w:numId="32" w16cid:durableId="311715552">
    <w:abstractNumId w:val="11"/>
  </w:num>
  <w:num w:numId="33" w16cid:durableId="749621666">
    <w:abstractNumId w:val="11"/>
  </w:num>
  <w:num w:numId="34" w16cid:durableId="11067298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07EA"/>
    <w:rsid w:val="000C160F"/>
    <w:rsid w:val="004E7385"/>
    <w:rsid w:val="004F3C1F"/>
    <w:rsid w:val="007330E3"/>
    <w:rsid w:val="00BC71BD"/>
    <w:rsid w:val="00BE58F1"/>
    <w:rsid w:val="00C52683"/>
    <w:rsid w:val="00DE4BDB"/>
    <w:rsid w:val="00DF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D9AB"/>
  <w15:docId w15:val="{29B52C75-DF0C-42E5-A38C-6D3831AF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56227"/>
    <w:rPr>
      <w:rFonts w:ascii="Times New Roman" w:hAnsi="Times New Roman"/>
    </w:rPr>
  </w:style>
  <w:style w:type="paragraph" w:styleId="1">
    <w:name w:val="heading 1"/>
    <w:next w:val="a0"/>
    <w:uiPriority w:val="9"/>
    <w:qFormat/>
    <w:rsid w:val="006B6F4A"/>
    <w:pPr>
      <w:keepNext/>
      <w:keepLines/>
      <w:pageBreakBefore/>
      <w:spacing w:before="480" w:after="0" w:line="360" w:lineRule="auto"/>
      <w:outlineLvl w:val="0"/>
    </w:pPr>
    <w:rPr>
      <w:rFonts w:ascii="华文中宋" w:eastAsia="华文中宋" w:hAnsi="华文中宋" w:cstheme="majorBidi"/>
      <w:b/>
      <w:bCs/>
      <w:sz w:val="36"/>
      <w:szCs w:val="32"/>
      <w:lang w:eastAsia="zh-CN"/>
    </w:rPr>
  </w:style>
  <w:style w:type="paragraph" w:styleId="2">
    <w:name w:val="heading 2"/>
    <w:next w:val="a0"/>
    <w:uiPriority w:val="9"/>
    <w:unhideWhenUsed/>
    <w:qFormat/>
    <w:rsid w:val="006B6F4A"/>
    <w:pPr>
      <w:keepNext/>
      <w:keepLines/>
      <w:numPr>
        <w:numId w:val="17"/>
      </w:numPr>
      <w:spacing w:before="200" w:after="0"/>
      <w:outlineLvl w:val="1"/>
    </w:pPr>
    <w:rPr>
      <w:rFonts w:ascii="华文中宋" w:eastAsia="华文中宋" w:hAnsi="华文中宋" w:cstheme="majorBidi"/>
      <w:b/>
      <w:bCs/>
      <w:sz w:val="30"/>
      <w:szCs w:val="28"/>
      <w:lang w:eastAsia="zh-CN"/>
    </w:rPr>
  </w:style>
  <w:style w:type="paragraph" w:styleId="3">
    <w:name w:val="heading 3"/>
    <w:next w:val="a0"/>
    <w:uiPriority w:val="9"/>
    <w:unhideWhenUsed/>
    <w:qFormat/>
    <w:rsid w:val="006B6F4A"/>
    <w:pPr>
      <w:keepNext/>
      <w:keepLines/>
      <w:numPr>
        <w:ilvl w:val="1"/>
        <w:numId w:val="17"/>
      </w:numPr>
      <w:spacing w:beforeLines="100" w:before="240" w:after="0" w:line="360" w:lineRule="auto"/>
      <w:outlineLvl w:val="2"/>
    </w:pPr>
    <w:rPr>
      <w:rFonts w:ascii="华文中宋" w:eastAsia="华文中宋" w:hAnsi="华文中宋" w:cstheme="majorBidi"/>
      <w:b/>
      <w:bCs/>
      <w:lang w:eastAsia="zh-CN"/>
    </w:rPr>
  </w:style>
  <w:style w:type="paragraph" w:styleId="4">
    <w:name w:val="heading 4"/>
    <w:basedOn w:val="a"/>
    <w:next w:val="a0"/>
    <w:uiPriority w:val="9"/>
    <w:unhideWhenUsed/>
    <w:qFormat/>
    <w:rsid w:val="006B6F4A"/>
    <w:pPr>
      <w:keepNext/>
      <w:keepLines/>
      <w:numPr>
        <w:ilvl w:val="2"/>
        <w:numId w:val="17"/>
      </w:numPr>
      <w:spacing w:before="200" w:after="0" w:line="360" w:lineRule="auto"/>
      <w:outlineLvl w:val="3"/>
    </w:pPr>
    <w:rPr>
      <w:rFonts w:ascii="华文中宋" w:eastAsia="华文中宋" w:hAnsi="华文中宋" w:cstheme="majorBidi"/>
      <w:bCs/>
      <w:iCs/>
      <w:lang w:eastAsia="zh-CN"/>
    </w:rPr>
  </w:style>
  <w:style w:type="paragraph" w:styleId="5">
    <w:name w:val="heading 5"/>
    <w:basedOn w:val="a"/>
    <w:next w:val="a0"/>
    <w:uiPriority w:val="9"/>
    <w:unhideWhenUsed/>
    <w:qFormat/>
    <w:rsid w:val="006B6F4A"/>
    <w:pPr>
      <w:keepNext/>
      <w:keepLines/>
      <w:numPr>
        <w:ilvl w:val="3"/>
        <w:numId w:val="17"/>
      </w:numPr>
      <w:spacing w:before="200" w:after="0" w:line="360" w:lineRule="auto"/>
      <w:outlineLvl w:val="4"/>
    </w:pPr>
    <w:rPr>
      <w:rFonts w:ascii="华文中宋" w:eastAsia="华文中宋" w:hAnsi="华文中宋" w:cstheme="majorBidi"/>
      <w:bCs/>
      <w:iCs/>
      <w:lang w:eastAsia="zh-CN"/>
    </w:rPr>
  </w:style>
  <w:style w:type="paragraph" w:styleId="6">
    <w:name w:val="heading 6"/>
    <w:basedOn w:val="a"/>
    <w:next w:val="a0"/>
    <w:uiPriority w:val="9"/>
    <w:unhideWhenUsed/>
    <w:qFormat/>
    <w:rsid w:val="006B6F4A"/>
    <w:pPr>
      <w:keepNext/>
      <w:keepLines/>
      <w:numPr>
        <w:ilvl w:val="4"/>
        <w:numId w:val="17"/>
      </w:numPr>
      <w:spacing w:before="200" w:after="0" w:line="360" w:lineRule="auto"/>
      <w:outlineLvl w:val="5"/>
    </w:pPr>
    <w:rPr>
      <w:rFonts w:ascii="华文中宋" w:eastAsia="华文中宋" w:hAnsi="华文中宋" w:cstheme="majorBidi"/>
      <w:bCs/>
      <w:lang w:eastAsia="zh-CN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642D67"/>
    <w:pPr>
      <w:spacing w:before="180" w:after="180"/>
    </w:pPr>
    <w:rPr>
      <w:rFonts w:eastAsia="华文中宋"/>
    </w:rPr>
  </w:style>
  <w:style w:type="paragraph" w:customStyle="1" w:styleId="FirstParagraph">
    <w:name w:val="First Paragraph"/>
    <w:basedOn w:val="a0"/>
    <w:next w:val="a0"/>
    <w:qFormat/>
    <w:rsid w:val="006B6F4A"/>
  </w:style>
  <w:style w:type="paragraph" w:customStyle="1" w:styleId="Compact">
    <w:name w:val="Compact"/>
    <w:basedOn w:val="a0"/>
    <w:qFormat/>
    <w:rsid w:val="006B6F4A"/>
    <w:pPr>
      <w:spacing w:before="36" w:after="36"/>
    </w:pPr>
  </w:style>
  <w:style w:type="paragraph" w:styleId="a5">
    <w:name w:val="Title"/>
    <w:basedOn w:val="a"/>
    <w:next w:val="a0"/>
    <w:qFormat/>
    <w:rsid w:val="00227FCA"/>
    <w:pPr>
      <w:keepNext/>
      <w:keepLines/>
      <w:spacing w:before="480" w:after="240"/>
      <w:jc w:val="center"/>
    </w:pPr>
    <w:rPr>
      <w:rFonts w:eastAsia="黑体" w:cstheme="majorBidi"/>
      <w:b/>
      <w:bCs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6B6F4A"/>
    <w:pPr>
      <w:keepNext/>
      <w:keepLines/>
      <w:jc w:val="center"/>
    </w:pPr>
    <w:rPr>
      <w:rFonts w:ascii="Times New Roman" w:eastAsia="华文中宋" w:hAnsi="Times New Roman"/>
    </w:r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rsid w:val="00057430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clear" w:color="auto" w:fill="D9D9D9" w:themeFill="background1" w:themeFillShade="D9"/>
      <w:spacing w:before="100" w:after="100"/>
      <w:ind w:left="57" w:right="482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697CE1"/>
    <w:pPr>
      <w:jc w:val="center"/>
    </w:pPr>
    <w:rPr>
      <w:rFonts w:ascii="Times New Roman" w:hAnsi="Times New Roman"/>
      <w:sz w:val="20"/>
      <w:szCs w:val="20"/>
      <w:lang w:eastAsia="zh-CN"/>
    </w:rPr>
    <w:tblPr>
      <w:jc w:val="center"/>
      <w:tblInd w:w="0" w:type="dxa"/>
      <w:tblBorders>
        <w:top w:val="single" w:sz="12" w:space="0" w:color="auto"/>
        <w:bottom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Times New Roman" w:eastAsia="黑体" w:hAnsi="Times New Roman"/>
        <w:b/>
      </w:rPr>
      <w:tblPr/>
      <w:tcPr>
        <w:tcBorders>
          <w:bottom w:val="single" w:sz="0" w:space="0" w:color="auto"/>
        </w:tcBorders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next w:val="FirstParagraph"/>
    <w:link w:val="ac"/>
    <w:autoRedefine/>
    <w:rsid w:val="00090279"/>
    <w:pPr>
      <w:spacing w:after="120"/>
      <w:ind w:leftChars="100" w:left="240" w:rightChars="100" w:right="100"/>
      <w:jc w:val="center"/>
    </w:pPr>
    <w:rPr>
      <w:rFonts w:ascii="Times New Roman" w:hAnsi="Times New Roman"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  <w:rsid w:val="007F612A"/>
    <w:pPr>
      <w:jc w:val="center"/>
    </w:pPr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  <w:rsid w:val="00090279"/>
    <w:rPr>
      <w:rFonts w:ascii="Times New Roman" w:hAnsi="Times New Roman"/>
    </w:rPr>
  </w:style>
  <w:style w:type="character" w:customStyle="1" w:styleId="VerbatimChar">
    <w:name w:val="Verbatim Char"/>
    <w:basedOn w:val="ac"/>
    <w:link w:val="SourceCode"/>
    <w:rsid w:val="00365D4F"/>
    <w:rPr>
      <w:rFonts w:ascii="Fira Code" w:eastAsia="宋体" w:hAnsi="Fira Code" w:cs="Times New Roman (正文 CS 字体)"/>
      <w:color w:val="404040" w:themeColor="text1" w:themeTint="BF"/>
      <w:sz w:val="21"/>
      <w:shd w:val="pct5" w:color="auto" w:fill="auto"/>
      <w:lang w:eastAsia="zh-CN"/>
    </w:rPr>
  </w:style>
  <w:style w:type="character" w:customStyle="1" w:styleId="SectionNumber">
    <w:name w:val="Section Number"/>
    <w:basedOn w:val="ac"/>
    <w:rPr>
      <w:rFonts w:ascii="Times New Roman" w:hAnsi="Times New Roman"/>
    </w:rPr>
  </w:style>
  <w:style w:type="character" w:styleId="ad">
    <w:name w:val="footnote reference"/>
    <w:basedOn w:val="ac"/>
    <w:rPr>
      <w:rFonts w:ascii="Times New Roman" w:hAnsi="Times New Roman"/>
      <w:vertAlign w:val="superscript"/>
    </w:rPr>
  </w:style>
  <w:style w:type="character" w:styleId="ae">
    <w:name w:val="Hyperlink"/>
    <w:basedOn w:val="ac"/>
    <w:uiPriority w:val="99"/>
    <w:rsid w:val="00D72DD5"/>
    <w:rPr>
      <w:rFonts w:ascii="Times New Roman" w:hAnsi="Times New Roman"/>
      <w:color w:val="4F81BD" w:themeColor="accent1"/>
      <w:u w:val="none"/>
    </w:rPr>
  </w:style>
  <w:style w:type="paragraph" w:styleId="TOC">
    <w:name w:val="TOC Heading"/>
    <w:basedOn w:val="a5"/>
    <w:next w:val="a0"/>
    <w:uiPriority w:val="39"/>
    <w:unhideWhenUsed/>
    <w:qFormat/>
    <w:rsid w:val="008F24D2"/>
    <w:pPr>
      <w:spacing w:before="240"/>
    </w:pPr>
    <w:rPr>
      <w:b w:val="0"/>
      <w:bCs w:val="0"/>
    </w:rPr>
  </w:style>
  <w:style w:type="paragraph" w:customStyle="1" w:styleId="SourceCode">
    <w:name w:val="Source Code"/>
    <w:basedOn w:val="a"/>
    <w:link w:val="VerbatimChar"/>
    <w:autoRedefine/>
    <w:qFormat/>
    <w:rsid w:val="00365D4F"/>
    <w:pPr>
      <w:pBdr>
        <w:top w:val="single" w:sz="8" w:space="10" w:color="BFBFBF" w:themeColor="background1" w:themeShade="BF"/>
        <w:left w:val="single" w:sz="8" w:space="10" w:color="BFBFBF" w:themeColor="background1" w:themeShade="BF"/>
        <w:bottom w:val="single" w:sz="8" w:space="10" w:color="BFBFBF" w:themeColor="background1" w:themeShade="BF"/>
        <w:right w:val="single" w:sz="8" w:space="10" w:color="BFBFBF" w:themeColor="background1" w:themeShade="BF"/>
      </w:pBdr>
      <w:shd w:val="pct5" w:color="auto" w:fill="auto"/>
      <w:wordWrap w:val="0"/>
    </w:pPr>
    <w:rPr>
      <w:rFonts w:ascii="Fira Code" w:eastAsia="宋体" w:hAnsi="Fira Code" w:cs="Times New Roman (正文 CS 字体)"/>
      <w:color w:val="404040" w:themeColor="text1" w:themeTint="BF"/>
      <w:sz w:val="21"/>
      <w:shd w:val="pct5" w:color="auto" w:fill="auto"/>
      <w:lang w:eastAsia="zh-CN"/>
    </w:rPr>
  </w:style>
  <w:style w:type="character" w:customStyle="1" w:styleId="KeywordTok">
    <w:name w:val="Keyword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DataTypeTok">
    <w:name w:val="DataType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DecValTok">
    <w:name w:val="DecVal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BaseNTok">
    <w:name w:val="BaseN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FloatTok">
    <w:name w:val="Float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ConstantTok">
    <w:name w:val="Constant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CharTok">
    <w:name w:val="Char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SpecialCharTok">
    <w:name w:val="SpecialChar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StringTok">
    <w:name w:val="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VerbatimStringTok">
    <w:name w:val="Verbatim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SpecialStringTok">
    <w:name w:val="Special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ImportTok">
    <w:name w:val="Import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CommentTok">
    <w:name w:val="Comment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DocumentationTok">
    <w:name w:val="Document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AnnotationTok">
    <w:name w:val="Annot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CommentVarTok">
    <w:name w:val="CommentVar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OtherTok">
    <w:name w:val="OtherTok"/>
    <w:basedOn w:val="VerbatimChar"/>
    <w:rPr>
      <w:rFonts w:ascii="Fira Code" w:eastAsia="宋体" w:hAnsi="Fira Code" w:cs="Times New Roman (正文 CS 字体)"/>
      <w:color w:val="6F42C1"/>
      <w:sz w:val="21"/>
      <w:shd w:val="pct5" w:color="auto" w:fill="auto"/>
      <w:lang w:eastAsia="zh-CN"/>
    </w:rPr>
  </w:style>
  <w:style w:type="character" w:customStyle="1" w:styleId="FunctionTok">
    <w:name w:val="FunctionTok"/>
    <w:basedOn w:val="VerbatimChar"/>
    <w:rPr>
      <w:rFonts w:ascii="Fira Code" w:eastAsia="宋体" w:hAnsi="Fira Code" w:cs="Times New Roman (正文 CS 字体)"/>
      <w:color w:val="6F42C1"/>
      <w:sz w:val="21"/>
      <w:shd w:val="pct5" w:color="auto" w:fill="auto"/>
      <w:lang w:eastAsia="zh-CN"/>
    </w:rPr>
  </w:style>
  <w:style w:type="character" w:customStyle="1" w:styleId="VariableTok">
    <w:name w:val="VariableTok"/>
    <w:basedOn w:val="VerbatimChar"/>
    <w:rPr>
      <w:rFonts w:ascii="Fira Code" w:eastAsia="宋体" w:hAnsi="Fira Code" w:cs="Times New Roman (正文 CS 字体)"/>
      <w:color w:val="E36209"/>
      <w:sz w:val="21"/>
      <w:shd w:val="pct5" w:color="auto" w:fill="auto"/>
      <w:lang w:eastAsia="zh-CN"/>
    </w:rPr>
  </w:style>
  <w:style w:type="character" w:customStyle="1" w:styleId="ControlFlowTok">
    <w:name w:val="ControlFlow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OperatorTok">
    <w:name w:val="OperatorTok"/>
    <w:basedOn w:val="VerbatimChar"/>
    <w:rPr>
      <w:rFonts w:ascii="Fira Code" w:eastAsia="宋体" w:hAnsi="Fira Code" w:cs="Times New Roman (正文 CS 字体)"/>
      <w:color w:val="24292E"/>
      <w:sz w:val="21"/>
      <w:shd w:val="pct5" w:color="auto" w:fill="auto"/>
      <w:lang w:eastAsia="zh-CN"/>
    </w:rPr>
  </w:style>
  <w:style w:type="character" w:customStyle="1" w:styleId="BuiltInTok">
    <w:name w:val="BuiltIn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ExtensionTok">
    <w:name w:val="ExtensionTok"/>
    <w:basedOn w:val="VerbatimChar"/>
    <w:rPr>
      <w:rFonts w:ascii="Fira Code" w:eastAsia="宋体" w:hAnsi="Fira Code" w:cs="Times New Roman (正文 CS 字体)"/>
      <w:b/>
      <w:color w:val="D73A49"/>
      <w:sz w:val="21"/>
      <w:shd w:val="pct5" w:color="auto" w:fill="auto"/>
      <w:lang w:eastAsia="zh-CN"/>
    </w:rPr>
  </w:style>
  <w:style w:type="character" w:customStyle="1" w:styleId="PreprocessorTok">
    <w:name w:val="Preprocessor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AttributeTok">
    <w:name w:val="Attribute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RegionMarkerTok">
    <w:name w:val="RegionMarker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InformationTok">
    <w:name w:val="Inform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WarningTok">
    <w:name w:val="WarningTok"/>
    <w:basedOn w:val="VerbatimChar"/>
    <w:rPr>
      <w:rFonts w:ascii="Fira Code" w:eastAsia="宋体" w:hAnsi="Fira Code" w:cs="Times New Roman (正文 CS 字体)"/>
      <w:color w:val="FF5555"/>
      <w:sz w:val="21"/>
      <w:shd w:val="pct5" w:color="auto" w:fill="auto"/>
      <w:lang w:eastAsia="zh-CN"/>
    </w:rPr>
  </w:style>
  <w:style w:type="character" w:customStyle="1" w:styleId="AlertTok">
    <w:name w:val="AlertTok"/>
    <w:basedOn w:val="VerbatimChar"/>
    <w:rPr>
      <w:rFonts w:ascii="Fira Code" w:eastAsia="宋体" w:hAnsi="Fira Code" w:cs="Times New Roman (正文 CS 字体)"/>
      <w:b/>
      <w:color w:val="FF5555"/>
      <w:sz w:val="21"/>
      <w:shd w:val="pct5" w:color="auto" w:fill="auto"/>
      <w:lang w:eastAsia="zh-CN"/>
    </w:rPr>
  </w:style>
  <w:style w:type="character" w:customStyle="1" w:styleId="ErrorTok">
    <w:name w:val="ErrorTok"/>
    <w:basedOn w:val="VerbatimChar"/>
    <w:rPr>
      <w:rFonts w:ascii="Fira Code" w:eastAsia="宋体" w:hAnsi="Fira Code" w:cs="Times New Roman (正文 CS 字体)"/>
      <w:color w:val="FF5555"/>
      <w:sz w:val="21"/>
      <w:shd w:val="pct5" w:color="auto" w:fill="auto"/>
      <w:lang w:eastAsia="zh-CN"/>
    </w:rPr>
  </w:style>
  <w:style w:type="character" w:customStyle="1" w:styleId="NormalTok">
    <w:name w:val="NormalTok"/>
    <w:basedOn w:val="VerbatimChar"/>
    <w:rPr>
      <w:rFonts w:ascii="Fira Code" w:eastAsia="宋体" w:hAnsi="Fira Code" w:cs="Times New Roman (正文 CS 字体)"/>
      <w:color w:val="24292E"/>
      <w:sz w:val="21"/>
      <w:shd w:val="pct5" w:color="auto" w:fill="auto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56461B"/>
    <w:rPr>
      <w:b/>
    </w:rPr>
  </w:style>
  <w:style w:type="paragraph" w:styleId="TOC2">
    <w:name w:val="toc 2"/>
    <w:basedOn w:val="a"/>
    <w:next w:val="a"/>
    <w:autoRedefine/>
    <w:uiPriority w:val="39"/>
    <w:unhideWhenUsed/>
    <w:rsid w:val="00365D4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65D4F"/>
    <w:pPr>
      <w:ind w:leftChars="400" w:left="840"/>
    </w:pPr>
  </w:style>
  <w:style w:type="paragraph" w:styleId="af">
    <w:name w:val="header"/>
    <w:basedOn w:val="a"/>
    <w:link w:val="af0"/>
    <w:unhideWhenUsed/>
    <w:rsid w:val="00365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365D4F"/>
    <w:rPr>
      <w:sz w:val="18"/>
      <w:szCs w:val="18"/>
    </w:rPr>
  </w:style>
  <w:style w:type="paragraph" w:styleId="af1">
    <w:name w:val="footer"/>
    <w:basedOn w:val="a"/>
    <w:link w:val="af2"/>
    <w:unhideWhenUsed/>
    <w:rsid w:val="00365D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365D4F"/>
    <w:rPr>
      <w:sz w:val="18"/>
      <w:szCs w:val="18"/>
    </w:rPr>
  </w:style>
  <w:style w:type="table" w:customStyle="1" w:styleId="af3">
    <w:name w:val="三线表"/>
    <w:basedOn w:val="a2"/>
    <w:uiPriority w:val="99"/>
    <w:rsid w:val="00B966D1"/>
    <w:pPr>
      <w:spacing w:after="0"/>
      <w:jc w:val="center"/>
    </w:pPr>
    <w:rPr>
      <w:rFonts w:ascii="Times New Roman" w:hAnsi="Times New Roman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jc w:val="center"/>
      </w:pPr>
      <w:rPr>
        <w:rFonts w:ascii="Times New Roman" w:eastAsiaTheme="minorEastAsia" w:hAnsi="Times New Roman"/>
        <w:b/>
      </w:rPr>
      <w:tblPr/>
      <w:tcPr>
        <w:tcBorders>
          <w:bottom w:val="single" w:sz="4" w:space="0" w:color="auto"/>
        </w:tcBorders>
        <w:vAlign w:val="center"/>
      </w:tcPr>
    </w:tblStylePr>
  </w:style>
  <w:style w:type="character" w:customStyle="1" w:styleId="a4">
    <w:name w:val="正文文本 字符"/>
    <w:basedOn w:val="a1"/>
    <w:link w:val="a0"/>
    <w:rsid w:val="00642D67"/>
    <w:rPr>
      <w:rFonts w:ascii="Times New Roman" w:eastAsia="华文中宋" w:hAnsi="Times New Roman"/>
    </w:rPr>
  </w:style>
  <w:style w:type="table" w:styleId="af4">
    <w:name w:val="Table Grid"/>
    <w:basedOn w:val="a2"/>
    <w:rsid w:val="00B966D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冒力 宝宝</cp:lastModifiedBy>
  <cp:revision>6</cp:revision>
  <cp:lastPrinted>2025-06-10T06:14:00Z</cp:lastPrinted>
  <dcterms:created xsi:type="dcterms:W3CDTF">2025-06-09T02:59:00Z</dcterms:created>
  <dcterms:modified xsi:type="dcterms:W3CDTF">2025-06-10T06:14:00Z</dcterms:modified>
</cp:coreProperties>
</file>