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pPr w:leftFromText="180" w:rightFromText="180" w:vertAnchor="text" w:tblpX="1084" w:tblpY="1"/>
        <w:tblOverlap w:val="never"/>
        <w:tblW w:w="954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4"/>
        <w:gridCol w:w="5684"/>
        <w:gridCol w:w="1750"/>
      </w:tblGrid>
      <w:tr w14:paraId="53D732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27" w:hRule="atLeast"/>
        </w:trPr>
        <w:tc>
          <w:tcPr>
            <w:tcW w:w="9548" w:type="dxa"/>
            <w:gridSpan w:val="3"/>
            <w:tcBorders>
              <w:top w:val="single" w:color="auto" w:sz="4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r>
              <w:t>柒牌AIIP大赛作品方案：柒先生家族的AI环球趋势透视镜</w:t>
            </w:r>
          </w:p>
        </w:tc>
      </w:tr>
      <w:tr w14:paraId="6BBF99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61" w:hRule="atLeast"/>
        </w:trPr>
        <w:tc>
          <w:tcPr>
            <w:tcW w:w="2114" w:type="dxa"/>
            <w:tcBorders>
              <w:top w:val="single" w:color="auto" w:sz="4" w:space="0"/>
              <w:left w:val="single" w:color="000000" w:sz="12" w:space="0"/>
            </w:tcBorders>
            <w:vAlign w:val="center"/>
          </w:tcPr>
          <w:p w14:paraId="7272550D">
            <w:pPr>
              <w:pStyle w:val="2"/>
              <w:ind w:firstLine="96"/>
              <w:jc w:val="both"/>
            </w:pPr>
            <w:r>
              <w:rPr>
                <w:rFonts w:hint="eastAsia"/>
              </w:rPr>
              <w:t>教学目标</w:t>
            </w:r>
          </w:p>
        </w:tc>
        <w:tc>
          <w:tcPr>
            <w:tcW w:w="7434" w:type="dxa"/>
            <w:gridSpan w:val="2"/>
            <w:tcBorders>
              <w:top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r>
              <w:t>了解柒先生家族IP角色设定与分工。</w:t>
              <w:br/>
              <w:t>掌握AI个性化趋势聚合与推送、多维度资讯解读与深度分析等功能点。</w:t>
              <w:br/>
              <w:t>学会运用AI工具进行创意设计和故事叙述。</w:t>
            </w:r>
          </w:p>
        </w:tc>
      </w:tr>
      <w:tr w14:paraId="42395D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14" w:type="dxa"/>
            <w:tcBorders>
              <w:top w:val="single" w:color="auto" w:sz="4" w:space="0"/>
              <w:left w:val="single" w:color="000000" w:sz="12" w:space="0"/>
              <w:bottom w:val="single" w:color="auto" w:sz="4" w:space="0"/>
            </w:tcBorders>
            <w:vAlign w:val="center"/>
          </w:tcPr>
          <w:p w14:paraId="2CA1332C">
            <w:pPr>
              <w:pStyle w:val="2"/>
              <w:ind w:firstLine="96"/>
              <w:jc w:val="both"/>
            </w:pPr>
            <w:r>
              <w:rPr>
                <w:rFonts w:hint="eastAsia"/>
              </w:rPr>
              <w:t>教学重点</w:t>
            </w:r>
          </w:p>
        </w:tc>
        <w:tc>
          <w:tcPr>
            <w:tcW w:w="7434" w:type="dxa"/>
            <w:gridSpan w:val="2"/>
            <w:tcBorders>
              <w:top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r>
              <w:t>AI在全球资讯获取和趋势洞察方面的应用，以及如何将AI洞察转化为时尚设计灵感。</w:t>
            </w:r>
          </w:p>
        </w:tc>
      </w:tr>
      <w:tr w14:paraId="6CA996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14" w:type="dxa"/>
            <w:tcBorders>
              <w:top w:val="single" w:color="auto" w:sz="4" w:space="0"/>
              <w:left w:val="single" w:color="000000" w:sz="12" w:space="0"/>
              <w:bottom w:val="single" w:color="auto" w:sz="4" w:space="0"/>
            </w:tcBorders>
            <w:vAlign w:val="center"/>
          </w:tcPr>
          <w:p w14:paraId="04CFEC14">
            <w:pPr>
              <w:pStyle w:val="2"/>
              <w:ind w:firstLine="96"/>
              <w:jc w:val="both"/>
            </w:pPr>
            <w:r>
              <w:rPr>
                <w:rFonts w:hint="eastAsia"/>
              </w:rPr>
              <w:t>教学难点</w:t>
            </w:r>
          </w:p>
        </w:tc>
        <w:tc>
          <w:tcPr>
            <w:tcW w:w="7434" w:type="dxa"/>
            <w:gridSpan w:val="2"/>
            <w:tcBorders>
              <w:top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r>
              <w:t>如何将抽象的趋势数据转化为具体的时尚设计元素，以及如何创作一部富有故事性的视频影像。</w:t>
            </w:r>
          </w:p>
        </w:tc>
      </w:tr>
      <w:tr w14:paraId="4865CA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114" w:type="dxa"/>
            <w:tcBorders>
              <w:top w:val="single" w:color="auto" w:sz="4" w:space="0"/>
              <w:left w:val="single" w:color="000000" w:sz="12" w:space="0"/>
              <w:bottom w:val="single" w:color="auto" w:sz="4" w:space="0"/>
            </w:tcBorders>
            <w:vAlign w:val="center"/>
          </w:tcPr>
          <w:p w14:paraId="3AC3ADB1">
            <w:pPr>
              <w:pStyle w:val="2"/>
              <w:ind w:firstLine="96"/>
              <w:jc w:val="both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7434" w:type="dxa"/>
            <w:gridSpan w:val="2"/>
            <w:tcBorders>
              <w:top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r>
              <w:t>教师准备：多媒体课件、AI工具（如MidJourney、Stable Diffusion等）、柒牌男装设计素材；学生准备：数字设备（电脑、平板等）、创意设计工具（如绘图软件、视频编辑软件等）。</w:t>
            </w:r>
          </w:p>
        </w:tc>
      </w:tr>
      <w:tr w14:paraId="7EABC5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798" w:type="dxa"/>
            <w:gridSpan w:val="2"/>
            <w:tcBorders>
              <w:top w:val="single" w:color="auto" w:sz="4" w:space="0"/>
              <w:left w:val="single" w:color="000000" w:sz="12" w:space="0"/>
              <w:bottom w:val="single" w:color="auto" w:sz="4" w:space="0"/>
            </w:tcBorders>
          </w:tcPr>
          <w:p w14:paraId="12319ED6">
            <w:pPr>
              <w:pStyle w:val="2"/>
              <w:ind w:firstLine="96"/>
              <w:jc w:val="center"/>
            </w:pPr>
            <w:r>
              <w:rPr>
                <w:rFonts w:hint="eastAsia"/>
              </w:rPr>
              <w:t>教学过程</w:t>
            </w:r>
          </w:p>
        </w:tc>
        <w:tc>
          <w:tcPr>
            <w:tcW w:w="1750" w:type="dxa"/>
            <w:tcBorders>
              <w:top w:val="single" w:color="auto" w:sz="4" w:space="0"/>
              <w:bottom w:val="single" w:color="auto" w:sz="4" w:space="0"/>
              <w:right w:val="single" w:color="000000" w:sz="12" w:space="0"/>
            </w:tcBorders>
          </w:tcPr>
          <w:p w14:paraId="5C2A933F">
            <w:pPr>
              <w:pStyle w:val="2"/>
              <w:ind w:firstLine="96"/>
              <w:jc w:val="center"/>
            </w:pPr>
            <w:r>
              <w:rPr>
                <w:rFonts w:hint="eastAsia"/>
              </w:rPr>
              <w:t>观评意见</w:t>
            </w:r>
          </w:p>
        </w:tc>
      </w:tr>
      <w:tr w14:paraId="7F5A4D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14" w:hRule="atLeast"/>
        </w:trPr>
        <w:tc>
          <w:tcPr>
            <w:tcW w:w="2114" w:type="dxa"/>
            <w:tcBorders>
              <w:top w:val="single" w:color="auto" w:sz="4" w:space="0"/>
              <w:left w:val="single" w:color="000000" w:sz="12" w:space="0"/>
              <w:bottom w:val="single" w:color="auto" w:sz="4" w:space="0"/>
            </w:tcBorders>
          </w:tcPr>
          <w:p w14:paraId="435E7615">
            <w:pPr>
              <w:pStyle w:val="2"/>
              <w:ind w:firstLine="112"/>
              <w:rPr>
                <w:rFonts w:hint="eastAsia" w:eastAsia="宋体"/>
                <w:lang w:val="en-US" w:eastAsia="zh-CN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看:</w:t>
            </w:r>
            <w:r>
              <w:rPr>
                <w:b w:val="0"/>
                <w:bCs w:val="0"/>
              </w:rPr>
              <w:t>观察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交流</w:t>
            </w:r>
            <w:r>
              <w:rPr>
                <w:rFonts w:hint="eastAsia"/>
                <w:lang w:val="en-US" w:eastAsia="zh-CN"/>
              </w:rPr>
              <w:t>●</w:t>
            </w:r>
          </w:p>
          <w:p w14:paraId="0D824BA9">
            <w:pPr>
              <w:pStyle w:val="2"/>
              <w:ind w:firstLine="96"/>
            </w:pPr>
          </w:p>
          <w:p w14:paraId="49A1AAC2">
            <w:pPr>
              <w:pStyle w:val="2"/>
              <w:ind w:firstLine="96"/>
            </w:pPr>
          </w:p>
          <w:p w14:paraId="2DADDBDD">
            <w:pPr>
              <w:pStyle w:val="2"/>
              <w:ind w:firstLine="0" w:firstLineChars="0"/>
            </w:pPr>
          </w:p>
        </w:tc>
        <w:tc>
          <w:tcPr>
            <w:tcW w:w="5684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t>活动一：认识柒先生家族</w:t>
              <w:br/>
              <w:t>1. 教师通过多媒体课件介绍柒先生家族IP角色设定与分工。</w:t>
              <w:br/>
              <w:t>2. 学生观看柒先生家族成员的介绍视频，了解每个角色的特点和职责。</w:t>
              <w:br/>
              <w:t>活动二：探索AI功能点</w:t>
              <w:br/>
              <w:t>1. 教师演示AI个性化趋势聚合与推送、多维度资讯解读与深度分析等功能点。</w:t>
              <w:br/>
              <w:t>2. 学生分组体验AI工具，尝试进行个性化资讯筛选和深度数据分析。</w:t>
            </w:r>
          </w:p>
        </w:tc>
        <w:tc>
          <w:tcPr>
            <w:tcW w:w="1750" w:type="dxa"/>
            <w:vMerge w:val="restart"/>
            <w:tcBorders>
              <w:top w:val="single" w:color="auto" w:sz="4" w:space="0"/>
              <w:right w:val="single" w:color="000000" w:sz="12" w:space="0"/>
            </w:tcBorders>
          </w:tcPr>
          <w:p>
            <w:r>
              <w:t>活动一：视频影像制作</w:t>
              <w:br/>
              <w:t>1. 学生根据脚本，利用数字设备和创意设计工具进行视频影像的制作。</w:t>
              <w:br/>
              <w:t>2. 教师提供技术支持和指导，帮助学生解决制作过程中遇到的问题。</w:t>
              <w:br/>
              <w:t>活动二：作品完善与优化</w:t>
              <w:br/>
              <w:t>1. 学生完成视频影像的初步制作后，进行作品的完善与优化。</w:t>
              <w:br/>
              <w:t>2. 教师组织学生进行作品互评，提出改进建议，帮助学生提升作品质量。</w:t>
            </w:r>
          </w:p>
        </w:tc>
      </w:tr>
      <w:tr w14:paraId="04E6F5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07" w:hRule="atLeast"/>
        </w:trPr>
        <w:tc>
          <w:tcPr>
            <w:tcW w:w="2114" w:type="dxa"/>
            <w:tcBorders>
              <w:top w:val="single" w:color="auto" w:sz="4" w:space="0"/>
              <w:left w:val="single" w:color="000000" w:sz="12" w:space="0"/>
              <w:bottom w:val="single" w:color="auto" w:sz="4" w:space="0"/>
            </w:tcBorders>
          </w:tcPr>
          <w:p w14:paraId="0FF27B9C">
            <w:pPr>
              <w:pStyle w:val="2"/>
              <w:ind w:firstLine="112"/>
              <w:rPr>
                <w:spacing w:val="-1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想:</w:t>
            </w:r>
            <w:r>
              <w:rPr>
                <w:rFonts w:hint="eastAsia"/>
                <w:b w:val="0"/>
                <w:bCs w:val="0"/>
                <w:spacing w:val="-1"/>
                <w:lang w:val="en-US" w:eastAsia="zh-CN"/>
              </w:rPr>
              <w:t>思考探索</w:t>
            </w:r>
            <w:r>
              <w:rPr>
                <w:rFonts w:hint="eastAsia"/>
                <w:lang w:val="en-US" w:eastAsia="zh-CN"/>
              </w:rPr>
              <w:t>●</w:t>
            </w:r>
          </w:p>
        </w:tc>
        <w:tc>
          <w:tcPr>
            <w:tcW w:w="5684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t>活动一：讨论AI在全球资讯获取中的作用</w:t>
              <w:br/>
              <w:t>1. 教师提出问题：“AI如何帮助我们从海量信息中提炼价值？”引导学生思考并讨论。</w:t>
              <w:br/>
              <w:t>2. 学生分组讨论，分享各自对AI在全球资讯获取中作用的理解。</w:t>
              <w:br/>
              <w:t>活动二：分析AI洞察与时尚设计的关联</w:t>
              <w:br/>
              <w:t>1. 教师展示柒牌男装设计素材，引导学生思考如何将AI洞察转化为时尚设计灵感。</w:t>
              <w:br/>
              <w:t>2. 学生分组分析AI洞察数据，讨论如何将这些数据融入时尚设计中。</w:t>
            </w:r>
          </w:p>
        </w:tc>
        <w:tc>
          <w:tcPr>
            <w:tcW w:w="1750" w:type="dxa"/>
            <w:vMerge w:val="continue"/>
            <w:tcBorders>
              <w:top w:val="single" w:color="auto" w:sz="4" w:space="0"/>
              <w:right w:val="single" w:color="000000" w:sz="12" w:space="0"/>
            </w:tcBorders>
          </w:tcPr>
          <w:p w14:paraId="0F0788AF">
            <w:pPr>
              <w:pStyle w:val="2"/>
              <w:ind w:firstLine="96"/>
            </w:pPr>
          </w:p>
        </w:tc>
      </w:tr>
      <w:tr w14:paraId="5CD7DD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65" w:hRule="atLeast"/>
        </w:trPr>
        <w:tc>
          <w:tcPr>
            <w:tcW w:w="2114" w:type="dxa"/>
            <w:tcBorders>
              <w:top w:val="single" w:color="auto" w:sz="4" w:space="0"/>
              <w:left w:val="single" w:color="000000" w:sz="12" w:space="0"/>
              <w:bottom w:val="single" w:color="auto" w:sz="4" w:space="0"/>
            </w:tcBorders>
          </w:tcPr>
          <w:p w14:paraId="43A42C81">
            <w:pPr>
              <w:pStyle w:val="2"/>
              <w:ind w:firstLine="112"/>
            </w:pPr>
            <w:r>
              <w:rPr>
                <w:rFonts w:ascii="黑体" w:hAnsi="黑体" w:eastAsia="黑体"/>
                <w:sz w:val="28"/>
                <w:szCs w:val="28"/>
              </w:rPr>
              <w:t>玩: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尝试体验</w:t>
            </w:r>
            <w:r>
              <w:rPr>
                <w:rFonts w:hint="eastAsia"/>
              </w:rPr>
              <w:t>▲</w:t>
            </w:r>
          </w:p>
          <w:p w14:paraId="4BFDE145">
            <w:pPr>
              <w:pStyle w:val="2"/>
              <w:ind w:firstLine="38" w:firstLineChars="16"/>
              <w:rPr>
                <w:spacing w:val="-1"/>
              </w:rPr>
            </w:pPr>
          </w:p>
        </w:tc>
        <w:tc>
          <w:tcPr>
            <w:tcW w:w="5684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t>活动一：创意设计实践</w:t>
              <w:br/>
              <w:t>1. 学生分组扮演柒先生家族成员，利用AI工具进行创意设计实践。</w:t>
              <w:br/>
              <w:t>2. 每组选择一个全球趋势主题，运用AI工具进行个性化资讯筛选和深度数据分析，并将这些洞察转化为时尚设计元素。</w:t>
              <w:br/>
              <w:t>活动二：故事叙述练习</w:t>
              <w:br/>
              <w:t>1. 学生根据创意设计成果，编写一个富有故事性的视频影像脚本。</w:t>
              <w:br/>
              <w:t>2. 每组进行故事叙述练习，准备视频影像的拍摄和制作。</w:t>
            </w:r>
          </w:p>
        </w:tc>
        <w:tc>
          <w:tcPr>
            <w:tcW w:w="1750" w:type="dxa"/>
            <w:vMerge w:val="continue"/>
            <w:tcBorders>
              <w:right w:val="single" w:color="000000" w:sz="12" w:space="0"/>
            </w:tcBorders>
          </w:tcPr>
          <w:p w14:paraId="05C9B663">
            <w:pPr>
              <w:pStyle w:val="2"/>
              <w:ind w:firstLine="96"/>
            </w:pPr>
          </w:p>
        </w:tc>
      </w:tr>
      <w:tr w14:paraId="72B5A5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5" w:hRule="atLeast"/>
        </w:trPr>
        <w:tc>
          <w:tcPr>
            <w:tcW w:w="2114" w:type="dxa"/>
            <w:tcBorders>
              <w:top w:val="single" w:color="auto" w:sz="4" w:space="0"/>
              <w:left w:val="single" w:color="000000" w:sz="12" w:space="0"/>
              <w:bottom w:val="single" w:color="auto" w:sz="4" w:space="0"/>
            </w:tcBorders>
            <w:vAlign w:val="top"/>
          </w:tcPr>
          <w:p w14:paraId="079885E4">
            <w:pPr>
              <w:pStyle w:val="2"/>
              <w:ind w:firstLine="112"/>
            </w:pPr>
            <w:r>
              <w:rPr>
                <w:rFonts w:ascii="黑体" w:hAnsi="黑体" w:eastAsia="黑体"/>
                <w:sz w:val="28"/>
                <w:szCs w:val="28"/>
              </w:rPr>
              <w:t>作: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实践表现</w:t>
            </w:r>
            <w:r>
              <w:rPr>
                <w:rFonts w:hint="eastAsia"/>
              </w:rPr>
              <w:t>▲</w:t>
            </w:r>
          </w:p>
          <w:p w14:paraId="18B4EE0C">
            <w:pPr>
              <w:pStyle w:val="2"/>
              <w:ind w:firstLine="96" w:firstLineChars="40"/>
              <w:rPr>
                <w:rFonts w:ascii="Arial" w:hAnsi="Arial" w:eastAsia="宋体" w:cs="Arial"/>
                <w:b/>
                <w:bCs/>
                <w:snapToGrid w:val="0"/>
                <w:color w:val="000000"/>
                <w:kern w:val="44"/>
                <w:sz w:val="24"/>
                <w:szCs w:val="44"/>
                <w:lang w:val="en-US" w:eastAsia="zh-CN" w:bidi="ar-SA"/>
              </w:rPr>
            </w:pPr>
          </w:p>
        </w:tc>
        <w:tc>
          <w:tcPr>
            <w:tcW w:w="568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活动一：视频影像制作</w:t>
              <w:br/>
              <w:t>1. 学生根据脚本，利用数字设备和创意设计工具进行视频影像的制作。</w:t>
              <w:br/>
              <w:t>2. 教师提供技术支持和指导，帮助学生解决制作过程中遇到的问题。</w:t>
              <w:br/>
              <w:t>活动二：作品完善与优化</w:t>
              <w:br/>
              <w:t>1. 学生完成视频影像的初步制作后，进行作品的完善与优化。</w:t>
              <w:br/>
              <w:t>2. 教师组织学生进行作品互评，提出改进建议，帮助学生提升作品质量。</w:t>
            </w:r>
          </w:p>
        </w:tc>
        <w:tc>
          <w:tcPr>
            <w:tcW w:w="1750" w:type="dxa"/>
            <w:tcBorders>
              <w:right w:val="single" w:color="000000" w:sz="12" w:space="0"/>
            </w:tcBorders>
          </w:tcPr>
          <w:p w14:paraId="32E25234">
            <w:pPr>
              <w:pStyle w:val="2"/>
              <w:ind w:firstLine="96"/>
            </w:pPr>
          </w:p>
        </w:tc>
      </w:tr>
      <w:tr w14:paraId="2E828D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44" w:hRule="atLeast"/>
        </w:trPr>
        <w:tc>
          <w:tcPr>
            <w:tcW w:w="2114" w:type="dxa"/>
            <w:tcBorders>
              <w:top w:val="single" w:color="auto" w:sz="4" w:space="0"/>
              <w:left w:val="single" w:color="000000" w:sz="12" w:space="0"/>
              <w:bottom w:val="single" w:color="auto" w:sz="4" w:space="0"/>
            </w:tcBorders>
            <w:vAlign w:val="top"/>
          </w:tcPr>
          <w:p w14:paraId="4898B7AC">
            <w:pPr>
              <w:pStyle w:val="2"/>
              <w:ind w:firstLine="112"/>
              <w:rPr>
                <w:b w:val="0"/>
                <w:bCs w:val="0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创: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欣赏总结</w:t>
            </w:r>
          </w:p>
          <w:p w14:paraId="1EB69D22">
            <w:pPr>
              <w:pStyle w:val="2"/>
              <w:ind w:firstLine="96" w:firstLineChars="40"/>
              <w:rPr>
                <w:rFonts w:ascii="Arial" w:hAnsi="Arial" w:eastAsia="宋体" w:cs="Arial"/>
                <w:b/>
                <w:bCs/>
                <w:snapToGrid w:val="0"/>
                <w:color w:val="000000"/>
                <w:kern w:val="44"/>
                <w:sz w:val="24"/>
                <w:szCs w:val="44"/>
                <w:lang w:val="en-US" w:eastAsia="zh-CN" w:bidi="ar-SA"/>
              </w:rPr>
            </w:pPr>
          </w:p>
        </w:tc>
        <w:tc>
          <w:tcPr>
            <w:tcW w:w="568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活动一：作品展示与评价</w:t>
              <w:br/>
              <w:t>1. 学生分组展示视频影像作品，分享创作过程和心得体会。</w:t>
              <w:br/>
              <w:t>2. 教师组织学生进行作品评价，从创意、技术、故事叙述等方面进行综合评价。</w:t>
              <w:br/>
              <w:t>活动二：反思与总结</w:t>
              <w:br/>
              <w:t>1. 教师引导学生反思整个创作过程，总结收获和不足。</w:t>
              <w:br/>
              <w:t>2. 学生撰写反思报告，提出改进措施和未来创作方向。</w:t>
            </w:r>
          </w:p>
        </w:tc>
        <w:tc>
          <w:tcPr>
            <w:tcW w:w="1750" w:type="dxa"/>
            <w:tcBorders>
              <w:right w:val="single" w:color="000000" w:sz="12" w:space="0"/>
            </w:tcBorders>
          </w:tcPr>
          <w:p w14:paraId="0F7B47EF">
            <w:pPr>
              <w:pStyle w:val="2"/>
              <w:ind w:firstLine="96"/>
            </w:pPr>
          </w:p>
        </w:tc>
      </w:tr>
      <w:tr w14:paraId="4A0F5F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15" w:hRule="atLeast"/>
        </w:trPr>
        <w:tc>
          <w:tcPr>
            <w:tcW w:w="9548" w:type="dxa"/>
            <w:gridSpan w:val="3"/>
            <w:tcBorders>
              <w:top w:val="single" w:color="auto" w:sz="4" w:space="0"/>
              <w:left w:val="single" w:color="000000" w:sz="12" w:space="0"/>
              <w:bottom w:val="single" w:color="auto" w:sz="4" w:space="0"/>
              <w:right w:val="single" w:color="000000" w:sz="12" w:space="0"/>
            </w:tcBorders>
            <w:vAlign w:val="top"/>
          </w:tcPr>
          <w:p w14:paraId="50C18F50">
            <w:pPr>
              <w:pStyle w:val="2"/>
              <w:ind w:firstLine="9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评价设计</w:t>
            </w:r>
            <w:r>
              <w:rPr>
                <w:rFonts w:hint="eastAsia"/>
                <w:lang w:eastAsia="zh-CN"/>
              </w:rPr>
              <w:t>：</w:t>
            </w:r>
          </w:p>
          <w:tbl>
            <w:tblPr>
              <w:tblStyle w:val="9"/>
              <w:tblpPr w:leftFromText="180" w:rightFromText="180" w:vertAnchor="text" w:horzAnchor="page" w:tblpX="791" w:tblpY="130"/>
              <w:tblOverlap w:val="never"/>
              <w:tblW w:w="0" w:type="auto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3"/>
              <w:gridCol w:w="5197"/>
              <w:gridCol w:w="1604"/>
            </w:tblGrid>
            <w:tr w14:paraId="3D4D6B0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67" w:hRule="atLeast"/>
                <w:tblCellSpacing w:w="0" w:type="dxa"/>
              </w:trPr>
              <w:tc>
                <w:tcPr>
                  <w:tcW w:w="14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5071A99">
                  <w:pPr>
                    <w:pStyle w:val="8"/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color w:val="auto"/>
                      <w:sz w:val="13"/>
                      <w:szCs w:val="10"/>
                    </w:rPr>
                  </w:pPr>
                  <w:r>
                    <w:rPr>
                      <w:b/>
                      <w:bCs/>
                      <w:color w:val="auto"/>
                      <w:sz w:val="28"/>
                      <w:szCs w:val="28"/>
                    </w:rPr>
                    <w:t>评价内容</w:t>
                  </w:r>
                </w:p>
              </w:tc>
              <w:tc>
                <w:tcPr>
                  <w:tcW w:w="5197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DDEF387">
                  <w:pPr>
                    <w:pStyle w:val="8"/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color w:val="auto"/>
                      <w:sz w:val="13"/>
                      <w:szCs w:val="10"/>
                    </w:rPr>
                  </w:pPr>
                  <w:r>
                    <w:rPr>
                      <w:b/>
                      <w:bCs/>
                      <w:color w:val="auto"/>
                      <w:sz w:val="28"/>
                      <w:szCs w:val="28"/>
                    </w:rPr>
                    <w:t>评价标准</w:t>
                  </w:r>
                </w:p>
              </w:tc>
              <w:tc>
                <w:tcPr>
                  <w:tcW w:w="16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8783A68">
                  <w:pPr>
                    <w:pStyle w:val="8"/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color w:val="auto"/>
                      <w:sz w:val="13"/>
                      <w:szCs w:val="10"/>
                    </w:rPr>
                  </w:pPr>
                  <w:r>
                    <w:rPr>
                      <w:b/>
                      <w:bCs/>
                      <w:color w:val="auto"/>
                      <w:sz w:val="28"/>
                      <w:szCs w:val="28"/>
                    </w:rPr>
                    <w:t>评价结果</w:t>
                  </w:r>
                </w:p>
              </w:tc>
            </w:tr>
            <w:tr w14:paraId="5910483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67" w:hRule="atLeast"/>
                <w:tblCellSpacing w:w="0" w:type="dxa"/>
              </w:trPr>
              <w:tc>
                <w:tcPr>
                  <w:tcW w:w="1443" w:type="dxa"/>
                  <w:vMerge w:val="restar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02943A5">
                  <w:pPr>
                    <w:pStyle w:val="8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0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设计应用</w:t>
                  </w:r>
                </w:p>
              </w:tc>
              <w:tc>
                <w:tcPr>
                  <w:tcW w:w="5197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952DC43">
                  <w:pPr>
                    <w:pStyle w:val="8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0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能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  <w:lang w:val="en-US" w:eastAsia="zh-CN"/>
                    </w:rPr>
                    <w:t>选择深浅恰当、素雅的蓝色</w:t>
                  </w:r>
                  <w:r>
                    <w:rPr>
                      <w:color w:val="000000"/>
                      <w:sz w:val="24"/>
                      <w:szCs w:val="24"/>
                    </w:rPr>
                    <w:t>。</w:t>
                  </w:r>
                </w:p>
              </w:tc>
              <w:tc>
                <w:tcPr>
                  <w:tcW w:w="16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F985E06">
                  <w:pPr>
                    <w:pStyle w:val="8"/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 w:val="0"/>
                      <w:bCs w:val="0"/>
                      <w:sz w:val="13"/>
                      <w:szCs w:val="10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000000"/>
                      <w:sz w:val="28"/>
                      <w:szCs w:val="28"/>
                    </w:rPr>
                    <w:t>☆</w:t>
                  </w:r>
                </w:p>
              </w:tc>
            </w:tr>
            <w:tr w14:paraId="7D14436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67" w:hRule="atLeast"/>
                <w:tblCellSpacing w:w="0" w:type="dxa"/>
              </w:trPr>
              <w:tc>
                <w:tcPr>
                  <w:tcW w:w="1443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35D7CBB">
                  <w:pPr>
                    <w:rPr>
                      <w:rFonts w:hint="eastAsia" w:ascii="宋体"/>
                      <w:sz w:val="13"/>
                      <w:szCs w:val="13"/>
                    </w:rPr>
                  </w:pPr>
                </w:p>
              </w:tc>
              <w:tc>
                <w:tcPr>
                  <w:tcW w:w="5197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831AE50">
                  <w:pPr>
                    <w:pStyle w:val="8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0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能用对称、旋转、集中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  <w:lang w:val="en-US" w:eastAsia="zh-CN"/>
                    </w:rPr>
                    <w:t>或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分散式的构图在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  <w:lang w:val="en-US" w:eastAsia="zh-CN"/>
                    </w:rPr>
                    <w:t>圆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形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  <w:lang w:val="en-US" w:eastAsia="zh-CN"/>
                    </w:rPr>
                    <w:t>轮廓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内进行添画适形。</w:t>
                  </w:r>
                </w:p>
              </w:tc>
              <w:tc>
                <w:tcPr>
                  <w:tcW w:w="16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7B4448D">
                  <w:pPr>
                    <w:pStyle w:val="8"/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 w:val="0"/>
                      <w:bCs w:val="0"/>
                      <w:sz w:val="13"/>
                      <w:szCs w:val="10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000000"/>
                      <w:sz w:val="28"/>
                      <w:szCs w:val="28"/>
                    </w:rPr>
                    <w:t>☆</w:t>
                  </w:r>
                </w:p>
              </w:tc>
            </w:tr>
            <w:tr w14:paraId="23B0663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67" w:hRule="atLeast"/>
                <w:tblCellSpacing w:w="0" w:type="dxa"/>
              </w:trPr>
              <w:tc>
                <w:tcPr>
                  <w:tcW w:w="1443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D3D9C1C">
                  <w:pPr>
                    <w:rPr>
                      <w:rFonts w:hint="eastAsia" w:ascii="宋体"/>
                      <w:sz w:val="13"/>
                      <w:szCs w:val="13"/>
                    </w:rPr>
                  </w:pPr>
                </w:p>
              </w:tc>
              <w:tc>
                <w:tcPr>
                  <w:tcW w:w="5197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137948A">
                  <w:pPr>
                    <w:pStyle w:val="8"/>
                    <w:keepNext w:val="0"/>
                    <w:keepLines w:val="0"/>
                    <w:widowControl/>
                    <w:suppressLineNumbers w:val="0"/>
                    <w:rPr>
                      <w:sz w:val="13"/>
                      <w:szCs w:val="10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  <w:lang w:val="en-US" w:eastAsia="zh-CN"/>
                    </w:rPr>
                    <w:t>纹样设计寓意美好</w:t>
                  </w: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，效果美观。</w:t>
                  </w:r>
                </w:p>
              </w:tc>
              <w:tc>
                <w:tcPr>
                  <w:tcW w:w="16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BD9C653">
                  <w:pPr>
                    <w:pStyle w:val="8"/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 w:val="0"/>
                      <w:bCs w:val="0"/>
                      <w:sz w:val="13"/>
                      <w:szCs w:val="10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000000"/>
                      <w:sz w:val="28"/>
                      <w:szCs w:val="28"/>
                    </w:rPr>
                    <w:t>☆</w:t>
                  </w:r>
                </w:p>
              </w:tc>
            </w:tr>
          </w:tbl>
          <w:p w14:paraId="56D32AB5">
            <w:pPr>
              <w:spacing w:line="240" w:lineRule="auto"/>
              <w:rPr>
                <w:b/>
                <w:bCs/>
                <w:sz w:val="6"/>
                <w:szCs w:val="2"/>
              </w:rPr>
            </w:pPr>
          </w:p>
          <w:p w14:paraId="1C64BCE6">
            <w:pPr>
              <w:pStyle w:val="2"/>
              <w:ind w:firstLine="96"/>
            </w:pPr>
          </w:p>
        </w:tc>
      </w:tr>
    </w:tbl>
    <w:p w14:paraId="69CED9F7">
      <w:pPr>
        <w:rPr>
          <w:sz w:val="2"/>
          <w:szCs w:val="2"/>
        </w:rPr>
      </w:pPr>
    </w:p>
    <w:sectPr>
      <w:headerReference r:id="rId3" w:type="default"/>
      <w:footerReference r:id="rId4" w:type="default"/>
      <w:pgSz w:w="11907" w:h="16839"/>
      <w:pgMar w:top="1418" w:right="142" w:bottom="567" w:left="147" w:header="311" w:footer="64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="135" w:tblpY="15683"/>
      <w:tblOverlap w:val="never"/>
      <w:tblW w:w="11600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1600"/>
    </w:tblGrid>
    <w:tr w14:paraId="2953F88A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530" w:hRule="atLeast"/>
      </w:trPr>
      <w:tc>
        <w:tcPr>
          <w:tcW w:w="11600" w:type="dxa"/>
        </w:tcPr>
        <w:p w14:paraId="2899ECF0"/>
      </w:tc>
    </w:tr>
  </w:tbl>
  <w:p w14:paraId="3273BA92">
    <w:r>
      <mc:AlternateContent>
        <mc:Choice Requires="wps">
          <w:drawing>
            <wp:inline distT="0" distB="0" distL="0" distR="0">
              <wp:extent cx="7296785" cy="274955"/>
              <wp:effectExtent l="1905" t="635" r="0" b="635"/>
              <wp:docPr id="2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96785" cy="27495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4D4BB72">
                          <w:pPr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spacing w:val="4"/>
                            </w:rPr>
                            <w:t>虹</w:t>
                          </w:r>
                          <w:r>
                            <w:t xml:space="preserve">  </w:t>
                          </w:r>
                          <w:r>
                            <w:rPr>
                              <w:spacing w:val="4"/>
                            </w:rPr>
                            <w:t>口</w:t>
                          </w:r>
                          <w:r>
                            <w:t xml:space="preserve">  </w:t>
                          </w:r>
                          <w:r>
                            <w:rPr>
                              <w:spacing w:val="4"/>
                            </w:rPr>
                            <w:t>区</w:t>
                          </w:r>
                          <w:r>
                            <w:t xml:space="preserve">  </w:t>
                          </w:r>
                          <w:r>
                            <w:rPr>
                              <w:spacing w:val="4"/>
                            </w:rPr>
                            <w:t>小</w:t>
                          </w:r>
                          <w:r>
                            <w:t xml:space="preserve">  </w:t>
                          </w:r>
                          <w:r>
                            <w:rPr>
                              <w:spacing w:val="4"/>
                            </w:rPr>
                            <w:t>学</w:t>
                          </w:r>
                          <w:r>
                            <w:t xml:space="preserve">  </w:t>
                          </w:r>
                          <w:r>
                            <w:rPr>
                              <w:spacing w:val="4"/>
                            </w:rPr>
                            <w:t>美</w:t>
                          </w:r>
                          <w:r>
                            <w:t xml:space="preserve">  术  学  科          </w:t>
                          </w:r>
                          <w:r>
                            <w:rPr>
                              <w:rFonts w:ascii="Calibri" w:hAnsi="Calibri" w:eastAsia="Calibri" w:cs="Calibri"/>
                              <w:spacing w:val="2"/>
                              <w:position w:val="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Text Box 1" o:spid="_x0000_s1026" o:spt="202" type="#_x0000_t202" style="height:21.65pt;width:574.55pt;" fillcolor="#ED7D31 [3221]" filled="t" stroked="f" coordsize="21600,21600" o:gfxdata="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Bv/29MAAAAFAQAADwAAAAAAAAABACAAAAAiAAAAZHJzL2Rvd25yZXYueG1sUEsBAhQAFAAA&#10;AAgAh07iQJ0cHDotAgAAZAQAAA4AAAAAAAAAAQAgAAAAIgEAAGRycy9lMm9Eb2MueG1sUEsFBgAA&#10;AAAGAAYAWQEAAMEFAAAAAA==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 w14:paraId="04D4BB72">
                    <w:pPr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spacing w:val="4"/>
                      </w:rPr>
                      <w:t>虹</w:t>
                    </w:r>
                    <w:r>
                      <w:t xml:space="preserve">  </w:t>
                    </w:r>
                    <w:r>
                      <w:rPr>
                        <w:spacing w:val="4"/>
                      </w:rPr>
                      <w:t>口</w:t>
                    </w:r>
                    <w:r>
                      <w:t xml:space="preserve">  </w:t>
                    </w:r>
                    <w:r>
                      <w:rPr>
                        <w:spacing w:val="4"/>
                      </w:rPr>
                      <w:t>区</w:t>
                    </w:r>
                    <w:r>
                      <w:t xml:space="preserve">  </w:t>
                    </w:r>
                    <w:r>
                      <w:rPr>
                        <w:spacing w:val="4"/>
                      </w:rPr>
                      <w:t>小</w:t>
                    </w:r>
                    <w:r>
                      <w:t xml:space="preserve">  </w:t>
                    </w:r>
                    <w:r>
                      <w:rPr>
                        <w:spacing w:val="4"/>
                      </w:rPr>
                      <w:t>学</w:t>
                    </w:r>
                    <w:r>
                      <w:t xml:space="preserve">  </w:t>
                    </w:r>
                    <w:r>
                      <w:rPr>
                        <w:spacing w:val="4"/>
                      </w:rPr>
                      <w:t>美</w:t>
                    </w:r>
                    <w:r>
                      <w:t xml:space="preserve">  术  学  科          </w:t>
                    </w:r>
                    <w:r>
                      <w:rPr>
                        <w:rFonts w:ascii="Calibri" w:hAnsi="Calibri" w:eastAsia="Calibri" w:cs="Calibri"/>
                        <w:spacing w:val="2"/>
                        <w:position w:val="2"/>
                      </w:rPr>
                      <w:t>4</w:t>
                    </w:r>
                  </w:p>
                </w:txbxContent>
              </v:textbox>
              <w10:wrap type="none"/>
              <w10:anchorlock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D3DFB9">
    <w:pPr>
      <w:rPr>
        <w:rFonts w:ascii="微软雅黑" w:hAnsi="微软雅黑" w:eastAsia="微软雅黑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2700655</wp:posOffset>
              </wp:positionH>
              <wp:positionV relativeFrom="paragraph">
                <wp:posOffset>40005</wp:posOffset>
              </wp:positionV>
              <wp:extent cx="4189730" cy="419100"/>
              <wp:effectExtent l="0" t="0" r="0" b="0"/>
              <wp:wrapNone/>
              <wp:docPr id="96" name="文本框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9730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63FB7A1">
                          <w:pP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szCs w:val="28"/>
                            </w:rPr>
                            <w:t>基于体验式“五步法”教学的单元教学实践与研究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2.65pt;margin-top:3.15pt;height:33pt;width:329.9pt;z-index:251661312;mso-width-relative:page;mso-height-relative:page;" fillcolor="#FFFFFF [3201]" filled="t" stroked="f" coordsize="21600,21600" o:gfxdata="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48YqM1QAAAAkBAAAP&#10;AAAAAAAAAAEAIAAAACIAAABkcnMvZG93bnJldi54bWxQSwECFAAUAAAACACHTuJAGYMst1QCAACR&#10;BAAADgAAAAAAAAABACAAAAAkAQAAZHJzL2Uyb0RvYy54bWxQSwUGAAAAAAYABgBZAQAA6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463FB7A1">
                    <w:pPr>
                      <w:rPr>
                        <w:rFonts w:ascii="微软雅黑" w:hAnsi="微软雅黑" w:eastAsia="微软雅黑"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sz w:val="28"/>
                        <w:szCs w:val="28"/>
                      </w:rPr>
                      <w:t>基于体验式“五步法”教学的单元教学实践与研究</w:t>
                    </w:r>
                  </w:p>
                </w:txbxContent>
              </v:textbox>
            </v:shape>
          </w:pict>
        </mc:Fallback>
      </mc:AlternateContent>
    </w:r>
    <w:r>
      <w:rPr>
        <w:sz w:val="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690880</wp:posOffset>
              </wp:positionH>
              <wp:positionV relativeFrom="paragraph">
                <wp:posOffset>334645</wp:posOffset>
              </wp:positionV>
              <wp:extent cx="1638300" cy="81280"/>
              <wp:effectExtent l="0" t="0" r="0" b="0"/>
              <wp:wrapNone/>
              <wp:docPr id="31" name="矩形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300" cy="8128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4.4pt;margin-top:26.35pt;height:6.4pt;width:129pt;z-index:251663360;v-text-anchor:middle;mso-width-relative:page;mso-height-relative:page;" fillcolor="#FBE5D6 [661]" filled="t" stroked="f" coordsize="21600,21600" o:gfxdata="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+Y50zYAAAACQEAAA8AAAAAAAAA&#10;AQAgAAAAIgAAAGRycy9kb3ducmV2LnhtbFBLAQIUABQAAAAIAIdO4kAuWY22gwIAAAUFAAAOAAAA&#10;AAAAAAEAIAAAACcBAABkcnMvZTJvRG9jLnhtbFBLBQYAAAAABgAGAFkBAAAcBg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592455</wp:posOffset>
              </wp:positionH>
              <wp:positionV relativeFrom="paragraph">
                <wp:posOffset>100330</wp:posOffset>
              </wp:positionV>
              <wp:extent cx="2146935" cy="28956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6935" cy="289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4567236">
                          <w:pPr>
                            <w:rPr>
                              <w:rFonts w:hint="eastAsia" w:eastAsia="宋体"/>
                              <w:sz w:val="21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 xml:space="preserve">虹口区小学美术学科 </w:t>
                          </w:r>
                          <w:r>
                            <w:rPr>
                              <w:sz w:val="21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sz w:val="21"/>
                            </w:rPr>
                            <w:t>2</w:t>
                          </w:r>
                          <w:r>
                            <w:rPr>
                              <w:sz w:val="21"/>
                            </w:rPr>
                            <w:t>02</w:t>
                          </w:r>
                          <w:r>
                            <w:rPr>
                              <w:rFonts w:hint="eastAsia"/>
                              <w:sz w:val="21"/>
                              <w:lang w:val="en-US" w:eastAsia="zh-CN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.65pt;margin-top:7.9pt;height:22.8pt;width:169.05pt;z-index:251660288;mso-width-relative:page;mso-height-relative:page;" fillcolor="#FFFFFF [3201]" filled="t" stroked="f" coordsize="21600,21600" o:gfxdata="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ICkf70wAAAAgBAAAPAAAA&#10;AAAAAAEAIAAAACIAAABkcnMvZG93bnJldi54bWxQSwECFAAUAAAACACHTuJAbm/N8lMCAACRBAAA&#10;DgAAAAAAAAABACAAAAAiAQAAZHJzL2Uyb0RvYy54bWxQSwUGAAAAAAYABgBZAQAA5w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74567236">
                    <w:pPr>
                      <w:rPr>
                        <w:rFonts w:hint="eastAsia" w:eastAsia="宋体"/>
                        <w:sz w:val="21"/>
                        <w:lang w:eastAsia="zh-CN"/>
                      </w:rPr>
                    </w:pPr>
                    <w:r>
                      <w:rPr>
                        <w:rFonts w:hint="eastAsia"/>
                        <w:sz w:val="21"/>
                      </w:rPr>
                      <w:t xml:space="preserve">虹口区小学美术学科 </w:t>
                    </w:r>
                    <w:r>
                      <w:rPr>
                        <w:sz w:val="21"/>
                      </w:rPr>
                      <w:t xml:space="preserve">   </w:t>
                    </w:r>
                    <w:r>
                      <w:rPr>
                        <w:rFonts w:hint="eastAsia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02</w:t>
                    </w:r>
                    <w:r>
                      <w:rPr>
                        <w:rFonts w:hint="eastAsia"/>
                        <w:sz w:val="21"/>
                        <w:lang w:val="en-US" w:eastAsia="zh-CN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  <w:r>
      <w:t xml:space="preserve">       </w:t>
    </w:r>
    <w:r>
      <w:rPr>
        <w:rFonts w:ascii="微软雅黑" w:hAnsi="微软雅黑" w:eastAsia="微软雅黑"/>
      </w:rPr>
      <w:t xml:space="preserve">           </w:t>
    </w:r>
  </w:p>
  <w:p w14:paraId="77C0121B">
    <w:r>
      <w:rPr>
        <w:sz w:val="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681355</wp:posOffset>
              </wp:positionH>
              <wp:positionV relativeFrom="paragraph">
                <wp:posOffset>180340</wp:posOffset>
              </wp:positionV>
              <wp:extent cx="6053455" cy="0"/>
              <wp:effectExtent l="0" t="19050" r="4445" b="0"/>
              <wp:wrapNone/>
              <wp:docPr id="29" name="直接连接符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34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3.65pt;margin-top:14.2pt;height:0pt;width:476.65pt;z-index:251662336;mso-width-relative:page;mso-height-relative:page;" filled="f" stroked="t" coordsize="21600,21600" o:gfxdata="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e&#10;ZdNh2AAAAAoBAAAPAAAAAAAAAAEAIAAAACIAAABkcnMvZG93bnJldi54bWxQSwECFAAUAAAACACH&#10;TuJA/LtesOsBAAC0AwAADgAAAAAAAAABACAAAAAnAQAAZHJzL2Uyb0RvYy54bWxQSwUGAAAAAAYA&#10;BgBZAQAAhAUAAAAA&#10;">
              <v:fill on="f" focussize="0,0"/>
              <v:stroke weight="2.25pt" color="#ED7D31 [3205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78E90"/>
    <w:multiLevelType w:val="singleLevel"/>
    <w:tmpl w:val="E8078E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199226"/>
    <w:multiLevelType w:val="singleLevel"/>
    <w:tmpl w:val="F519922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1020905E"/>
    <w:multiLevelType w:val="singleLevel"/>
    <w:tmpl w:val="1020905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2957D476"/>
    <w:multiLevelType w:val="singleLevel"/>
    <w:tmpl w:val="2957D4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0637B87"/>
    <w:multiLevelType w:val="singleLevel"/>
    <w:tmpl w:val="4063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C3171C5"/>
    <w:multiLevelType w:val="singleLevel"/>
    <w:tmpl w:val="4C3171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58C581B"/>
    <w:multiLevelType w:val="singleLevel"/>
    <w:tmpl w:val="558C58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13C0CC3"/>
    <w:multiLevelType w:val="singleLevel"/>
    <w:tmpl w:val="613C0C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F977550"/>
    <w:multiLevelType w:val="singleLevel"/>
    <w:tmpl w:val="7F977550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liM2E4NWI2ZGJlMDc3MjAwM2VjODVjYWRkOTY1NjIifQ=="/>
  </w:docVars>
  <w:rsids>
    <w:rsidRoot w:val="008A07CC"/>
    <w:rsid w:val="000055C0"/>
    <w:rsid w:val="0003030E"/>
    <w:rsid w:val="00054F7C"/>
    <w:rsid w:val="0006372A"/>
    <w:rsid w:val="000653F6"/>
    <w:rsid w:val="00065A52"/>
    <w:rsid w:val="000B0D61"/>
    <w:rsid w:val="000D234F"/>
    <w:rsid w:val="000F12BB"/>
    <w:rsid w:val="001766FC"/>
    <w:rsid w:val="001A2C08"/>
    <w:rsid w:val="001E4994"/>
    <w:rsid w:val="001F43C7"/>
    <w:rsid w:val="001F6164"/>
    <w:rsid w:val="00233700"/>
    <w:rsid w:val="00255602"/>
    <w:rsid w:val="00260B60"/>
    <w:rsid w:val="00266794"/>
    <w:rsid w:val="002E7034"/>
    <w:rsid w:val="002F3186"/>
    <w:rsid w:val="00321D86"/>
    <w:rsid w:val="00332E0E"/>
    <w:rsid w:val="00335762"/>
    <w:rsid w:val="00360F20"/>
    <w:rsid w:val="00392F89"/>
    <w:rsid w:val="00394DCC"/>
    <w:rsid w:val="003B7F35"/>
    <w:rsid w:val="003E0E43"/>
    <w:rsid w:val="003F19F7"/>
    <w:rsid w:val="004027F2"/>
    <w:rsid w:val="004034C7"/>
    <w:rsid w:val="00412D89"/>
    <w:rsid w:val="00516EF1"/>
    <w:rsid w:val="005268E3"/>
    <w:rsid w:val="00533A55"/>
    <w:rsid w:val="005348F2"/>
    <w:rsid w:val="00541A84"/>
    <w:rsid w:val="005707D1"/>
    <w:rsid w:val="005911B2"/>
    <w:rsid w:val="005A6CDF"/>
    <w:rsid w:val="005E13FE"/>
    <w:rsid w:val="005E6ED7"/>
    <w:rsid w:val="005F1011"/>
    <w:rsid w:val="00644CC5"/>
    <w:rsid w:val="00682C6A"/>
    <w:rsid w:val="00690F6A"/>
    <w:rsid w:val="006D6276"/>
    <w:rsid w:val="00733F9F"/>
    <w:rsid w:val="0078144A"/>
    <w:rsid w:val="007C126B"/>
    <w:rsid w:val="007D0950"/>
    <w:rsid w:val="007F0000"/>
    <w:rsid w:val="00824207"/>
    <w:rsid w:val="008A07CC"/>
    <w:rsid w:val="008B1E99"/>
    <w:rsid w:val="009036FE"/>
    <w:rsid w:val="0091066F"/>
    <w:rsid w:val="0092666A"/>
    <w:rsid w:val="00954ABD"/>
    <w:rsid w:val="00990AFF"/>
    <w:rsid w:val="00996AAF"/>
    <w:rsid w:val="009B701C"/>
    <w:rsid w:val="009C3660"/>
    <w:rsid w:val="009C3DD2"/>
    <w:rsid w:val="00A07255"/>
    <w:rsid w:val="00A24154"/>
    <w:rsid w:val="00A3043F"/>
    <w:rsid w:val="00A67B76"/>
    <w:rsid w:val="00AB308A"/>
    <w:rsid w:val="00AB4D2B"/>
    <w:rsid w:val="00AE590E"/>
    <w:rsid w:val="00AE5DB5"/>
    <w:rsid w:val="00AF49A8"/>
    <w:rsid w:val="00B02AD8"/>
    <w:rsid w:val="00B11CD9"/>
    <w:rsid w:val="00B356B5"/>
    <w:rsid w:val="00B36B08"/>
    <w:rsid w:val="00B42914"/>
    <w:rsid w:val="00B60F1D"/>
    <w:rsid w:val="00B825EB"/>
    <w:rsid w:val="00BA3F28"/>
    <w:rsid w:val="00BB1326"/>
    <w:rsid w:val="00BF4499"/>
    <w:rsid w:val="00C24C9A"/>
    <w:rsid w:val="00C429B3"/>
    <w:rsid w:val="00C66F47"/>
    <w:rsid w:val="00C8277E"/>
    <w:rsid w:val="00C927C3"/>
    <w:rsid w:val="00CA5FCE"/>
    <w:rsid w:val="00CA6A0F"/>
    <w:rsid w:val="00CA7886"/>
    <w:rsid w:val="00CB47C5"/>
    <w:rsid w:val="00D1176A"/>
    <w:rsid w:val="00D665C5"/>
    <w:rsid w:val="00DD1344"/>
    <w:rsid w:val="00E15F78"/>
    <w:rsid w:val="00E42BDC"/>
    <w:rsid w:val="00E453BC"/>
    <w:rsid w:val="00E64A63"/>
    <w:rsid w:val="00E662FA"/>
    <w:rsid w:val="00E71174"/>
    <w:rsid w:val="00E975DC"/>
    <w:rsid w:val="00EA1A0F"/>
    <w:rsid w:val="00EA71E4"/>
    <w:rsid w:val="00EB02E6"/>
    <w:rsid w:val="00EB10BF"/>
    <w:rsid w:val="00EB6934"/>
    <w:rsid w:val="00EE5924"/>
    <w:rsid w:val="00EF6141"/>
    <w:rsid w:val="00F22C6C"/>
    <w:rsid w:val="00F415E4"/>
    <w:rsid w:val="00F71F19"/>
    <w:rsid w:val="00F8164A"/>
    <w:rsid w:val="00FB27BB"/>
    <w:rsid w:val="01430490"/>
    <w:rsid w:val="01BD5316"/>
    <w:rsid w:val="03522419"/>
    <w:rsid w:val="041D5700"/>
    <w:rsid w:val="0446618F"/>
    <w:rsid w:val="046D741A"/>
    <w:rsid w:val="05200EA2"/>
    <w:rsid w:val="05644C43"/>
    <w:rsid w:val="05714856"/>
    <w:rsid w:val="061B32DC"/>
    <w:rsid w:val="07332085"/>
    <w:rsid w:val="0A5D3A03"/>
    <w:rsid w:val="0AA73AB2"/>
    <w:rsid w:val="0B5E7FE3"/>
    <w:rsid w:val="0B707905"/>
    <w:rsid w:val="0C1807A8"/>
    <w:rsid w:val="0DFF2C9C"/>
    <w:rsid w:val="0E391173"/>
    <w:rsid w:val="0E7F1417"/>
    <w:rsid w:val="0F26281D"/>
    <w:rsid w:val="0FEA6AA8"/>
    <w:rsid w:val="10C870A2"/>
    <w:rsid w:val="12100927"/>
    <w:rsid w:val="12246B91"/>
    <w:rsid w:val="14127D9C"/>
    <w:rsid w:val="14D96405"/>
    <w:rsid w:val="15470B78"/>
    <w:rsid w:val="15525395"/>
    <w:rsid w:val="156C4498"/>
    <w:rsid w:val="172E5634"/>
    <w:rsid w:val="17C41995"/>
    <w:rsid w:val="19F464FA"/>
    <w:rsid w:val="1A2468B2"/>
    <w:rsid w:val="1A741C2E"/>
    <w:rsid w:val="1B171E46"/>
    <w:rsid w:val="1B74623A"/>
    <w:rsid w:val="1B9A45DA"/>
    <w:rsid w:val="1CA1729E"/>
    <w:rsid w:val="1D51213E"/>
    <w:rsid w:val="1E857AB6"/>
    <w:rsid w:val="1ECC7A56"/>
    <w:rsid w:val="1FAD3DC4"/>
    <w:rsid w:val="1FEFE434"/>
    <w:rsid w:val="20032A95"/>
    <w:rsid w:val="20120138"/>
    <w:rsid w:val="20703C0E"/>
    <w:rsid w:val="215D643B"/>
    <w:rsid w:val="2235131F"/>
    <w:rsid w:val="22F847D3"/>
    <w:rsid w:val="239F4467"/>
    <w:rsid w:val="23FD2E96"/>
    <w:rsid w:val="24430644"/>
    <w:rsid w:val="269906F4"/>
    <w:rsid w:val="26B4B5F9"/>
    <w:rsid w:val="285953C5"/>
    <w:rsid w:val="285A3E04"/>
    <w:rsid w:val="2A20707C"/>
    <w:rsid w:val="2B0F7FFA"/>
    <w:rsid w:val="2B5F7A08"/>
    <w:rsid w:val="2BB87B6A"/>
    <w:rsid w:val="2BDA30DB"/>
    <w:rsid w:val="2BEFD48F"/>
    <w:rsid w:val="2C5B1B34"/>
    <w:rsid w:val="2D0F2929"/>
    <w:rsid w:val="2D7F8D27"/>
    <w:rsid w:val="2DC93764"/>
    <w:rsid w:val="2DF96EB1"/>
    <w:rsid w:val="2F4D52D6"/>
    <w:rsid w:val="2F6D181D"/>
    <w:rsid w:val="30666177"/>
    <w:rsid w:val="32737E51"/>
    <w:rsid w:val="33354DE7"/>
    <w:rsid w:val="33FF6BD8"/>
    <w:rsid w:val="347A6D09"/>
    <w:rsid w:val="34D95D14"/>
    <w:rsid w:val="361B5168"/>
    <w:rsid w:val="36A1098C"/>
    <w:rsid w:val="37FE6E7A"/>
    <w:rsid w:val="3863613E"/>
    <w:rsid w:val="38A273F5"/>
    <w:rsid w:val="3920380E"/>
    <w:rsid w:val="3A6C3CFC"/>
    <w:rsid w:val="3B471B5C"/>
    <w:rsid w:val="3BB72552"/>
    <w:rsid w:val="3C7F5C57"/>
    <w:rsid w:val="3CB16CDC"/>
    <w:rsid w:val="3E0F33CA"/>
    <w:rsid w:val="3E210C58"/>
    <w:rsid w:val="3E453A14"/>
    <w:rsid w:val="3EFFEF85"/>
    <w:rsid w:val="3F536959"/>
    <w:rsid w:val="3FACF616"/>
    <w:rsid w:val="3FF6125A"/>
    <w:rsid w:val="404F156A"/>
    <w:rsid w:val="40AA2422"/>
    <w:rsid w:val="40B643D5"/>
    <w:rsid w:val="41695EE5"/>
    <w:rsid w:val="42D85C65"/>
    <w:rsid w:val="42EF7D12"/>
    <w:rsid w:val="4535219B"/>
    <w:rsid w:val="45F75F2C"/>
    <w:rsid w:val="469917D4"/>
    <w:rsid w:val="46E55042"/>
    <w:rsid w:val="48065E58"/>
    <w:rsid w:val="481E754D"/>
    <w:rsid w:val="482A0828"/>
    <w:rsid w:val="494B49EA"/>
    <w:rsid w:val="496A379E"/>
    <w:rsid w:val="4B1F1850"/>
    <w:rsid w:val="4B814DC0"/>
    <w:rsid w:val="4BF44D39"/>
    <w:rsid w:val="4D3E689E"/>
    <w:rsid w:val="4DDB3361"/>
    <w:rsid w:val="4F770156"/>
    <w:rsid w:val="4FE6729F"/>
    <w:rsid w:val="5057543C"/>
    <w:rsid w:val="509D7D32"/>
    <w:rsid w:val="50B04A39"/>
    <w:rsid w:val="50DF42AE"/>
    <w:rsid w:val="5167415D"/>
    <w:rsid w:val="517F5356"/>
    <w:rsid w:val="519265C4"/>
    <w:rsid w:val="523541C2"/>
    <w:rsid w:val="52E77226"/>
    <w:rsid w:val="533920AE"/>
    <w:rsid w:val="53BC2CAC"/>
    <w:rsid w:val="53D57971"/>
    <w:rsid w:val="5404204C"/>
    <w:rsid w:val="55733821"/>
    <w:rsid w:val="55D7064A"/>
    <w:rsid w:val="56110415"/>
    <w:rsid w:val="56230F12"/>
    <w:rsid w:val="56BE0251"/>
    <w:rsid w:val="56C245F1"/>
    <w:rsid w:val="56FB5998"/>
    <w:rsid w:val="574F3611"/>
    <w:rsid w:val="57C683E4"/>
    <w:rsid w:val="57F64AAF"/>
    <w:rsid w:val="59DB5038"/>
    <w:rsid w:val="5B7F179D"/>
    <w:rsid w:val="5CB030C7"/>
    <w:rsid w:val="5D042FB1"/>
    <w:rsid w:val="5DA95861"/>
    <w:rsid w:val="5DDA7BDB"/>
    <w:rsid w:val="5E2704FC"/>
    <w:rsid w:val="5EF79015"/>
    <w:rsid w:val="5F7C6CE8"/>
    <w:rsid w:val="5F7F2532"/>
    <w:rsid w:val="5FCF10E9"/>
    <w:rsid w:val="5FCF3439"/>
    <w:rsid w:val="5FECA96D"/>
    <w:rsid w:val="5FF3E4D7"/>
    <w:rsid w:val="5FF941BB"/>
    <w:rsid w:val="604B6132"/>
    <w:rsid w:val="614802D8"/>
    <w:rsid w:val="618662C7"/>
    <w:rsid w:val="61BF166E"/>
    <w:rsid w:val="6350194B"/>
    <w:rsid w:val="63626B9C"/>
    <w:rsid w:val="63C32BA6"/>
    <w:rsid w:val="64A53960"/>
    <w:rsid w:val="66042274"/>
    <w:rsid w:val="661C75BD"/>
    <w:rsid w:val="66B4639E"/>
    <w:rsid w:val="671B5A7C"/>
    <w:rsid w:val="681F7CE7"/>
    <w:rsid w:val="688C49A6"/>
    <w:rsid w:val="68C47A98"/>
    <w:rsid w:val="69BD5989"/>
    <w:rsid w:val="6B6FC66A"/>
    <w:rsid w:val="6CA31F68"/>
    <w:rsid w:val="6CFC177A"/>
    <w:rsid w:val="6D4866F3"/>
    <w:rsid w:val="6DE47554"/>
    <w:rsid w:val="6E3F4187"/>
    <w:rsid w:val="6EA40391"/>
    <w:rsid w:val="6F27D073"/>
    <w:rsid w:val="6F7C10CD"/>
    <w:rsid w:val="6FA9013D"/>
    <w:rsid w:val="6FE36907"/>
    <w:rsid w:val="707E1ACB"/>
    <w:rsid w:val="70C67C37"/>
    <w:rsid w:val="72FF6CD0"/>
    <w:rsid w:val="73552701"/>
    <w:rsid w:val="73E6115F"/>
    <w:rsid w:val="744764A7"/>
    <w:rsid w:val="7518151E"/>
    <w:rsid w:val="75AC6CA1"/>
    <w:rsid w:val="75EF25F8"/>
    <w:rsid w:val="779BA985"/>
    <w:rsid w:val="7828049E"/>
    <w:rsid w:val="78473358"/>
    <w:rsid w:val="78F94FA9"/>
    <w:rsid w:val="798FB2E2"/>
    <w:rsid w:val="79BF5DAA"/>
    <w:rsid w:val="7ABA3388"/>
    <w:rsid w:val="7ABB955E"/>
    <w:rsid w:val="7B036D6A"/>
    <w:rsid w:val="7B2E7989"/>
    <w:rsid w:val="7B3219DB"/>
    <w:rsid w:val="7B627357"/>
    <w:rsid w:val="7BA16B13"/>
    <w:rsid w:val="7C864496"/>
    <w:rsid w:val="7CA344F2"/>
    <w:rsid w:val="7DF84C46"/>
    <w:rsid w:val="7E0A4FAB"/>
    <w:rsid w:val="7F4F5392"/>
    <w:rsid w:val="7F7150FD"/>
    <w:rsid w:val="7FE39042"/>
    <w:rsid w:val="7FF25617"/>
    <w:rsid w:val="8F337BEF"/>
    <w:rsid w:val="A5FF00AE"/>
    <w:rsid w:val="A9FF7E28"/>
    <w:rsid w:val="AEDF46BB"/>
    <w:rsid w:val="B5F96E88"/>
    <w:rsid w:val="B97F1271"/>
    <w:rsid w:val="BFFB0417"/>
    <w:rsid w:val="D4D7E85E"/>
    <w:rsid w:val="DF8E0137"/>
    <w:rsid w:val="EB77C7A8"/>
    <w:rsid w:val="EBE75768"/>
    <w:rsid w:val="F3DDF33C"/>
    <w:rsid w:val="F52E78CC"/>
    <w:rsid w:val="F7D9BF2A"/>
    <w:rsid w:val="F97EB21A"/>
    <w:rsid w:val="FBBF0AAD"/>
    <w:rsid w:val="FBFF8CA1"/>
    <w:rsid w:val="FE799D19"/>
    <w:rsid w:val="FEC6AE88"/>
    <w:rsid w:val="FFFB0110"/>
    <w:rsid w:val="FFFD13D8"/>
    <w:rsid w:val="FFF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宋体" w:cs="Arial"/>
      <w:snapToGrid w:val="0"/>
      <w:color w:val="000000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/>
      <w:keepLines/>
      <w:spacing w:before="100" w:after="90"/>
      <w:ind w:firstLine="40" w:firstLineChars="40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7"/>
    <w:autoRedefine/>
    <w:unhideWhenUsed/>
    <w:qFormat/>
    <w:uiPriority w:val="9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color w:val="C55A11" w:themeColor="accent2" w:themeShade="BF"/>
      <w:szCs w:val="32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8"/>
    <w:autoRedefine/>
    <w:qFormat/>
    <w:uiPriority w:val="1"/>
    <w:pPr>
      <w:widowControl w:val="0"/>
      <w:kinsoku/>
      <w:adjustRightInd/>
      <w:snapToGrid/>
      <w:textAlignment w:val="auto"/>
    </w:pPr>
    <w:rPr>
      <w:rFonts w:ascii="宋体" w:hAnsi="宋体" w:cs="宋体"/>
      <w:snapToGrid/>
      <w:color w:val="auto"/>
      <w:sz w:val="21"/>
      <w:lang w:val="zh-CN" w:bidi="zh-CN"/>
    </w:rPr>
  </w:style>
  <w:style w:type="paragraph" w:styleId="5">
    <w:name w:val="Balloon Text"/>
    <w:basedOn w:val="1"/>
    <w:link w:val="21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autoRedefine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4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Emphasis"/>
    <w:basedOn w:val="11"/>
    <w:autoRedefine/>
    <w:qFormat/>
    <w:uiPriority w:val="20"/>
    <w:rPr>
      <w:i/>
    </w:rPr>
  </w:style>
  <w:style w:type="table" w:customStyle="1" w:styleId="13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页眉 字符"/>
    <w:basedOn w:val="11"/>
    <w:link w:val="7"/>
    <w:autoRedefine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autoRedefine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autoRedefine/>
    <w:qFormat/>
    <w:uiPriority w:val="9"/>
    <w:rPr>
      <w:rFonts w:eastAsia="宋体"/>
      <w:b/>
      <w:bCs/>
      <w:kern w:val="44"/>
      <w:sz w:val="24"/>
      <w:szCs w:val="44"/>
    </w:rPr>
  </w:style>
  <w:style w:type="character" w:customStyle="1" w:styleId="17">
    <w:name w:val="标题 2 字符"/>
    <w:basedOn w:val="11"/>
    <w:link w:val="3"/>
    <w:autoRedefine/>
    <w:qFormat/>
    <w:uiPriority w:val="9"/>
    <w:rPr>
      <w:rFonts w:eastAsia="宋体" w:asciiTheme="majorHAnsi" w:hAnsiTheme="majorHAnsi" w:cstheme="majorBidi"/>
      <w:b/>
      <w:bCs/>
      <w:color w:val="C55A11" w:themeColor="accent2" w:themeShade="BF"/>
      <w:sz w:val="24"/>
      <w:szCs w:val="32"/>
    </w:rPr>
  </w:style>
  <w:style w:type="character" w:customStyle="1" w:styleId="18">
    <w:name w:val="正文文本 字符"/>
    <w:basedOn w:val="11"/>
    <w:link w:val="4"/>
    <w:autoRedefine/>
    <w:qFormat/>
    <w:uiPriority w:val="1"/>
    <w:rPr>
      <w:rFonts w:ascii="宋体" w:hAnsi="宋体" w:eastAsia="宋体" w:cs="宋体"/>
      <w:snapToGrid/>
      <w:color w:val="auto"/>
      <w:lang w:val="zh-CN" w:bidi="zh-CN"/>
    </w:rPr>
  </w:style>
  <w:style w:type="paragraph" w:customStyle="1" w:styleId="19">
    <w:name w:val="Table Paragraph"/>
    <w:basedOn w:val="1"/>
    <w:autoRedefine/>
    <w:qFormat/>
    <w:uiPriority w:val="1"/>
    <w:pPr>
      <w:widowControl w:val="0"/>
      <w:kinsoku/>
      <w:adjustRightInd/>
      <w:snapToGrid/>
      <w:ind w:left="107"/>
      <w:textAlignment w:val="auto"/>
    </w:pPr>
    <w:rPr>
      <w:rFonts w:ascii="华文楷体" w:hAnsi="华文楷体" w:eastAsia="华文楷体" w:cs="华文楷体"/>
      <w:snapToGrid/>
      <w:color w:val="auto"/>
      <w:sz w:val="22"/>
      <w:szCs w:val="22"/>
      <w:lang w:val="zh-CN" w:bidi="zh-CN"/>
    </w:rPr>
  </w:style>
  <w:style w:type="paragraph" w:styleId="20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1">
    <w:name w:val="批注框文本 字符"/>
    <w:basedOn w:val="11"/>
    <w:link w:val="5"/>
    <w:autoRedefine/>
    <w:semiHidden/>
    <w:qFormat/>
    <w:uiPriority w:val="99"/>
    <w:rPr>
      <w:rFonts w:eastAsia="宋体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986</Words>
  <Characters>993</Characters>
  <Lines>7</Lines>
  <Paragraphs>2</Paragraphs>
  <TotalTime>62</TotalTime>
  <ScaleCrop>false</ScaleCrop>
  <LinksUpToDate>false</LinksUpToDate>
  <CharactersWithSpaces>1061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2023-03-02T14:40:00Z</dcterms:created>
  <dc:creator>MC SYSTEM</dc:creator>
  <cp:lastModifiedBy>陈陈陈陈雯</cp:lastModifiedBy>
  <cp:lastPrinted>2022-03-13T12:30:00Z</cp:lastPrinted>
  <dcterms:modified xsi:type="dcterms:W3CDTF">2025-06-04T00:17:38Z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2022-03-12T08:01:56Z</vt:filetime>
  </property>
  <property fmtid="{D5CDD505-2E9C-101B-9397-08002B2CF9AE}" pid="4" name="KSOProductBuildVer">
    <vt:lpwstr>2052-12.1.0.21171</vt:lpwstr>
  </property>
  <property fmtid="{D5CDD505-2E9C-101B-9397-08002B2CF9AE}" pid="5" name="ICV">
    <vt:lpwstr>C5A462297C56400581CE2A4DE8D7E298_13</vt:lpwstr>
  </property>
  <property fmtid="{D5CDD505-2E9C-101B-9397-08002B2CF9AE}" pid="6" name="KSOTemplateDocerSaveRecord">
    <vt:lpwstr>eyJoZGlkIjoiNTliM2E4NWI2ZGJlMDc3MjAwM2VjODVjYWRkOTY1NjIiLCJ1c2VySWQiOiIyNjk2MzE2NDUifQ==</vt:lpwstr>
  </property>
</Properties>
</file>