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6F5DA">
      <w:pPr>
        <w:pStyle w:val="2"/>
        <w:bidi w:val="0"/>
        <w:rPr>
          <w:rFonts w:hint="eastAsia"/>
        </w:rPr>
      </w:pPr>
    </w:p>
    <w:p w14:paraId="77098379">
      <w:pPr>
        <w:pStyle w:val="2"/>
        <w:bidi w:val="0"/>
        <w:rPr>
          <w:rFonts w:hint="eastAsia"/>
        </w:rPr>
      </w:pPr>
    </w:p>
    <w:p w14:paraId="619440AD">
      <w:pPr>
        <w:pStyle w:val="2"/>
        <w:bidi w:val="0"/>
        <w:rPr>
          <w:rFonts w:hint="eastAsia"/>
        </w:rPr>
      </w:pPr>
    </w:p>
    <w:p w14:paraId="4B6AD584">
      <w:pPr>
        <w:pStyle w:val="2"/>
        <w:bidi w:val="0"/>
        <w:rPr>
          <w:rFonts w:hint="eastAsia"/>
        </w:rPr>
      </w:pPr>
    </w:p>
    <w:p w14:paraId="70D6140D">
      <w:pPr>
        <w:pStyle w:val="2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</w:rPr>
        <w:t>城东</w:t>
      </w:r>
      <w:r>
        <w:rPr>
          <w:rFonts w:hint="eastAsia"/>
          <w:lang w:val="en-US" w:eastAsia="zh-CN"/>
        </w:rPr>
        <w:t>数字化综合指挥平台</w:t>
      </w:r>
    </w:p>
    <w:p w14:paraId="3795064B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AI赋能周报</w:t>
      </w:r>
    </w:p>
    <w:p w14:paraId="386D66C2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748C0DC7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0D0105B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421F01A3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4EC8626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2F9B80AB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B823905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A9CADBB">
      <w:pPr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报告周期：2026年5月30日-2026年6月5日</w:t>
      </w:r>
    </w:p>
    <w:p w14:paraId="24EA92D3">
      <w:pPr>
        <w:jc w:val="center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填报单位：中国移动通信集团城东分公司</w:t>
      </w:r>
    </w:p>
    <w:p w14:paraId="7C8743B0">
      <w:pPr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填报日期：2026年6月5日</w:t>
      </w:r>
    </w:p>
    <w:p w14:paraId="79903E60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br w:type="page"/>
      </w:r>
    </w:p>
    <w:p w14:paraId="5E3AD9F6">
      <w:pPr>
        <w:pStyle w:val="4"/>
        <w:bidi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一、本周AI赋能工作总体概况</w:t>
      </w:r>
    </w:p>
    <w:p w14:paraId="79C512D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本周指标总览</w:t>
      </w:r>
    </w:p>
    <w:p w14:paraId="53690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本周雪亮工程AI赋能核心运行指标如下：</w:t>
      </w:r>
    </w:p>
    <w:p w14:paraId="4362B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本周完成7路摄像头新增AI赋能上线，</w:t>
      </w:r>
      <w:r>
        <w:rPr>
          <w:rFonts w:hint="eastAsia" w:ascii="微软雅黑" w:hAnsi="微软雅黑" w:eastAsia="微软雅黑" w:cs="微软雅黑"/>
          <w:sz w:val="21"/>
          <w:szCs w:val="21"/>
        </w:rPr>
        <w:t>累计AI赋能摄像头总路数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51</w:t>
      </w:r>
      <w:r>
        <w:rPr>
          <w:rFonts w:hint="eastAsia" w:ascii="微软雅黑" w:hAnsi="微软雅黑" w:eastAsia="微软雅黑" w:cs="微软雅黑"/>
          <w:sz w:val="21"/>
          <w:szCs w:val="21"/>
        </w:rPr>
        <w:t>路</w:t>
      </w:r>
    </w:p>
    <w:p w14:paraId="27376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本周AI算法累计识别告警事件总数：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4285</w:t>
      </w:r>
      <w:r>
        <w:rPr>
          <w:rFonts w:hint="eastAsia" w:ascii="微软雅黑" w:hAnsi="微软雅黑" w:eastAsia="微软雅黑" w:cs="微软雅黑"/>
          <w:sz w:val="21"/>
          <w:szCs w:val="21"/>
        </w:rPr>
        <w:t>起</w:t>
      </w:r>
    </w:p>
    <w:p w14:paraId="1862E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本周AI识别整体准确率：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99.97</w:t>
      </w:r>
      <w:r>
        <w:rPr>
          <w:rFonts w:hint="eastAsia" w:ascii="微软雅黑" w:hAnsi="微软雅黑" w:eastAsia="微软雅黑" w:cs="微软雅黑"/>
          <w:sz w:val="21"/>
          <w:szCs w:val="21"/>
        </w:rPr>
        <w:t>%</w:t>
      </w:r>
    </w:p>
    <w:p w14:paraId="0C8118F4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二、AI算法赋能明细情况</w:t>
      </w:r>
    </w:p>
    <w:p w14:paraId="0AF47D1F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本周AI算法赋能及运行明细如下：</w:t>
      </w:r>
    </w:p>
    <w:tbl>
      <w:tblPr>
        <w:tblStyle w:val="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8"/>
        <w:gridCol w:w="1418"/>
        <w:gridCol w:w="1418"/>
        <w:gridCol w:w="1421"/>
        <w:gridCol w:w="1424"/>
      </w:tblGrid>
      <w:tr w14:paraId="4BAC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shd w:val="clear" w:color="auto" w:fill="auto"/>
            <w:vAlign w:val="center"/>
          </w:tcPr>
          <w:p w14:paraId="78560EB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42ED109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算法类型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1982EF4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赋能路数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636A2C6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事件数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41597B8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识别准确率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11F69F8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备注</w:t>
            </w:r>
          </w:p>
        </w:tc>
      </w:tr>
      <w:tr w14:paraId="3AC3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AA768D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9C9BDD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非法摆摊</w:t>
            </w:r>
          </w:p>
        </w:tc>
        <w:tc>
          <w:tcPr>
            <w:tcW w:w="832" w:type="pct"/>
            <w:vAlign w:val="center"/>
          </w:tcPr>
          <w:p w14:paraId="2C3B097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34</w:t>
            </w:r>
          </w:p>
        </w:tc>
        <w:tc>
          <w:tcPr>
            <w:tcW w:w="832" w:type="pct"/>
            <w:vAlign w:val="center"/>
          </w:tcPr>
          <w:p w14:paraId="5FEDDE3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2680</w:t>
            </w:r>
          </w:p>
        </w:tc>
        <w:tc>
          <w:tcPr>
            <w:tcW w:w="834" w:type="pct"/>
            <w:vAlign w:val="center"/>
          </w:tcPr>
          <w:p w14:paraId="42B27B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100%</w:t>
            </w:r>
          </w:p>
        </w:tc>
        <w:tc>
          <w:tcPr>
            <w:tcW w:w="835" w:type="pct"/>
            <w:vAlign w:val="center"/>
          </w:tcPr>
          <w:p w14:paraId="76B910F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BA6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6AA751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200C2EA6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道路积水</w:t>
            </w:r>
          </w:p>
        </w:tc>
        <w:tc>
          <w:tcPr>
            <w:tcW w:w="832" w:type="pct"/>
            <w:vAlign w:val="center"/>
          </w:tcPr>
          <w:p w14:paraId="619EE68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832" w:type="pct"/>
            <w:vAlign w:val="center"/>
          </w:tcPr>
          <w:p w14:paraId="70974B4A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34" w:type="pct"/>
            <w:vAlign w:val="center"/>
          </w:tcPr>
          <w:p w14:paraId="0CCA7658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100%</w:t>
            </w:r>
          </w:p>
        </w:tc>
        <w:tc>
          <w:tcPr>
            <w:tcW w:w="835" w:type="pct"/>
            <w:vAlign w:val="center"/>
          </w:tcPr>
          <w:p w14:paraId="2A2191EE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B79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747F27D6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70BA0D7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烟火检测</w:t>
            </w:r>
          </w:p>
        </w:tc>
        <w:tc>
          <w:tcPr>
            <w:tcW w:w="832" w:type="pct"/>
            <w:vAlign w:val="center"/>
          </w:tcPr>
          <w:p w14:paraId="4129F572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832" w:type="pct"/>
            <w:vAlign w:val="center"/>
          </w:tcPr>
          <w:p w14:paraId="5279CBB3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834" w:type="pct"/>
            <w:vAlign w:val="center"/>
          </w:tcPr>
          <w:p w14:paraId="02E7D0B2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100%</w:t>
            </w:r>
          </w:p>
        </w:tc>
        <w:tc>
          <w:tcPr>
            <w:tcW w:w="835" w:type="pct"/>
            <w:vAlign w:val="center"/>
          </w:tcPr>
          <w:p w14:paraId="4671E27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F63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45066E3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0E9A9DC5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占道经营</w:t>
            </w:r>
          </w:p>
        </w:tc>
        <w:tc>
          <w:tcPr>
            <w:tcW w:w="832" w:type="pct"/>
            <w:vAlign w:val="center"/>
          </w:tcPr>
          <w:p w14:paraId="7824595E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832" w:type="pct"/>
            <w:vAlign w:val="center"/>
          </w:tcPr>
          <w:p w14:paraId="555941FB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409</w:t>
            </w:r>
          </w:p>
        </w:tc>
        <w:tc>
          <w:tcPr>
            <w:tcW w:w="834" w:type="pct"/>
            <w:vAlign w:val="center"/>
          </w:tcPr>
          <w:p w14:paraId="6091A205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100%</w:t>
            </w:r>
          </w:p>
        </w:tc>
        <w:tc>
          <w:tcPr>
            <w:tcW w:w="835" w:type="pct"/>
            <w:vAlign w:val="center"/>
          </w:tcPr>
          <w:p w14:paraId="730DD449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C79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103FB206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70AAEA0C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人员聚集</w:t>
            </w:r>
          </w:p>
        </w:tc>
        <w:tc>
          <w:tcPr>
            <w:tcW w:w="832" w:type="pct"/>
            <w:vAlign w:val="center"/>
          </w:tcPr>
          <w:p w14:paraId="3379A2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832" w:type="pct"/>
            <w:vAlign w:val="center"/>
          </w:tcPr>
          <w:p w14:paraId="73F743EB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717</w:t>
            </w:r>
          </w:p>
        </w:tc>
        <w:tc>
          <w:tcPr>
            <w:tcW w:w="834" w:type="pct"/>
            <w:vAlign w:val="center"/>
          </w:tcPr>
          <w:p w14:paraId="7A361C60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100%</w:t>
            </w:r>
          </w:p>
        </w:tc>
        <w:tc>
          <w:tcPr>
            <w:tcW w:w="835" w:type="pct"/>
            <w:vAlign w:val="center"/>
          </w:tcPr>
          <w:p w14:paraId="6A75084C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D2F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4FF5EB8E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832" w:type="pct"/>
            <w:vAlign w:val="center"/>
          </w:tcPr>
          <w:p w14:paraId="5FF8DA5A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店外经营</w:t>
            </w:r>
          </w:p>
        </w:tc>
        <w:tc>
          <w:tcPr>
            <w:tcW w:w="832" w:type="pct"/>
            <w:vAlign w:val="center"/>
          </w:tcPr>
          <w:p w14:paraId="40AA4986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32" w:type="pct"/>
            <w:vAlign w:val="center"/>
          </w:tcPr>
          <w:p w14:paraId="7F0BDBC0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477</w:t>
            </w:r>
          </w:p>
        </w:tc>
        <w:tc>
          <w:tcPr>
            <w:tcW w:w="834" w:type="pct"/>
            <w:vAlign w:val="center"/>
          </w:tcPr>
          <w:p w14:paraId="7968EAC9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100%</w:t>
            </w:r>
          </w:p>
        </w:tc>
        <w:tc>
          <w:tcPr>
            <w:tcW w:w="835" w:type="pct"/>
            <w:vAlign w:val="center"/>
          </w:tcPr>
          <w:p w14:paraId="31A88EEE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5B66D60D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三、本周告警事件详情分析</w:t>
      </w:r>
    </w:p>
    <w:p w14:paraId="11297E64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3.1事件整体分布</w:t>
      </w:r>
    </w:p>
    <w:p w14:paraId="7E532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按算法类型分布：本周告警事件中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类型占比情况如下：非法摆摊2680</w:t>
      </w:r>
      <w:r>
        <w:rPr>
          <w:rFonts w:hint="eastAsia" w:ascii="微软雅黑" w:hAnsi="微软雅黑" w:eastAsia="微软雅黑" w:cs="微软雅黑"/>
          <w:sz w:val="21"/>
          <w:szCs w:val="21"/>
        </w:rPr>
        <w:t>起，占比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62.54</w:t>
      </w:r>
      <w:r>
        <w:rPr>
          <w:rFonts w:hint="eastAsia" w:ascii="微软雅黑" w:hAnsi="微软雅黑" w:eastAsia="微软雅黑" w:cs="微软雅黑"/>
          <w:sz w:val="21"/>
          <w:szCs w:val="21"/>
        </w:rPr>
        <w:t>%</w:t>
      </w:r>
      <w:r>
        <w:rPr>
          <w:rFonts w:hint="eastAsia" w:ascii="微软雅黑" w:hAnsi="微软雅黑" w:eastAsia="微软雅黑" w:cs="微软雅黑"/>
          <w:position w:val="-10"/>
          <w:sz w:val="21"/>
          <w:szCs w:val="21"/>
        </w:rPr>
        <w:object>
          <v:shape id="_x0000_i1028" o:spt="75" type="#_x0000_t75" style="height:17pt;width:9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8" DrawAspect="Content" ObjectID="_1468075725" r:id="rId4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1"/>
          <w:szCs w:val="21"/>
        </w:rPr>
        <w:t>；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人员聚717</w:t>
      </w:r>
      <w:r>
        <w:rPr>
          <w:rFonts w:hint="eastAsia" w:ascii="微软雅黑" w:hAnsi="微软雅黑" w:eastAsia="微软雅黑" w:cs="微软雅黑"/>
          <w:sz w:val="21"/>
          <w:szCs w:val="21"/>
        </w:rPr>
        <w:t>起，占比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16.73</w:t>
      </w:r>
      <w:r>
        <w:rPr>
          <w:rFonts w:hint="eastAsia" w:ascii="微软雅黑" w:hAnsi="微软雅黑" w:eastAsia="微软雅黑" w:cs="微软雅黑"/>
          <w:sz w:val="21"/>
          <w:szCs w:val="21"/>
        </w:rPr>
        <w:t>%；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占道经营409起，</w:t>
      </w:r>
      <w:r>
        <w:rPr>
          <w:rFonts w:hint="eastAsia" w:ascii="微软雅黑" w:hAnsi="微软雅黑" w:eastAsia="微软雅黑" w:cs="微软雅黑"/>
          <w:sz w:val="21"/>
          <w:szCs w:val="21"/>
        </w:rPr>
        <w:t>占比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9.54</w:t>
      </w:r>
      <w:r>
        <w:rPr>
          <w:rFonts w:hint="eastAsia" w:ascii="微软雅黑" w:hAnsi="微软雅黑" w:eastAsia="微软雅黑" w:cs="微软雅黑"/>
          <w:sz w:val="21"/>
          <w:szCs w:val="21"/>
        </w:rPr>
        <w:t>%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店外经营477起，占比11.13%；</w:t>
      </w:r>
      <w:r>
        <w:rPr>
          <w:rFonts w:hint="eastAsia" w:ascii="微软雅黑" w:hAnsi="微软雅黑" w:eastAsia="微软雅黑" w:cs="微软雅黑"/>
          <w:sz w:val="21"/>
          <w:szCs w:val="21"/>
        </w:rPr>
        <w:t>其余类型事件合计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1"/>
          <w:szCs w:val="21"/>
        </w:rPr>
        <w:t>起，占比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0.06%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4A636B2F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3.2重点事件说明</w:t>
      </w:r>
    </w:p>
    <w:p w14:paraId="5786A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主要告警事件为：非法摆摊2680条，事发地点包含昆仑路梨园路梨园小区南枪052、东关大街索麻巷口西枪139、互助路湟中路丁字北西枪368、德令哈路豪森公寓球机250、湟中路第五医院球机625、昆仑路梨园路华康家园北枪096等点位，其中昆仑路梨园路梨园小区南枪052为该事件高频报警地点；店外经营477条，事发地点包含东关大街嘉年华宾馆门口167；占道经营409条，事发地点包含南山路德馨清真综超市009、东关大街路北义乌商贸城东枪190、八一路登盛宾馆门口东枪391，其中南山路德馨清真综超市009为该事件高频报警地点；道路积水2条，事发地点包含昆仑路共和路十字南枪西094，其中昆仑路共和路十字南枪西094为该事件高频报警地点；人员聚集事件717条，事发地点包含韵家口清真寺社会资源、建国路清真寺门口球机429、东关清真寺大殿北侧、，其中韵家口清真寺社会资源为该事件高频报警地点。</w:t>
      </w:r>
    </w:p>
    <w:p w14:paraId="0C4F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5264785"/>
            <wp:effectExtent l="0" t="0" r="7620" b="1206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B83F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四、AI识别准确率专项分析</w:t>
      </w:r>
    </w:p>
    <w:p w14:paraId="13913BBC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4.1整体准确率情况</w:t>
      </w:r>
    </w:p>
    <w:p w14:paraId="6C43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本报告周期内，AI算法整体识别准确率为100%，较上周上升0.08%，整体运行状态良好。</w:t>
      </w:r>
    </w:p>
    <w:p w14:paraId="0981846F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4.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误判/漏判情况说明</w:t>
      </w:r>
    </w:p>
    <w:p w14:paraId="56236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本周AI识别累计出现误判事件0起，漏判事件0起。</w:t>
      </w:r>
    </w:p>
    <w:p w14:paraId="62FD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优化措施：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对道路积水算法进行参数优化。</w:t>
      </w:r>
    </w:p>
    <w:p w14:paraId="66B33EB9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五、存在的问题与不足</w:t>
      </w:r>
      <w:bookmarkStart w:id="0" w:name="_GoBack"/>
      <w:bookmarkEnd w:id="0"/>
    </w:p>
    <w:p w14:paraId="299F4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1、道路积水算法存在误判，需进行参数优化，提升算法准确率；</w:t>
      </w:r>
    </w:p>
    <w:p w14:paraId="788FC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2、AI赋能功能执行存在部分异常，需优化解决。</w:t>
      </w:r>
    </w:p>
    <w:p w14:paraId="08308BA2">
      <w:pPr>
        <w:pStyle w:val="4"/>
        <w:numPr>
          <w:ilvl w:val="0"/>
          <w:numId w:val="1"/>
        </w:numPr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下周工作计划</w:t>
      </w:r>
    </w:p>
    <w:p w14:paraId="4EFC4B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根据城运中心要求及实际需求，增加赋能点位，以及对赋能点位进行算法参数及类型优化。</w:t>
      </w:r>
    </w:p>
    <w:p w14:paraId="4C0AE5D1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附件：</w:t>
      </w:r>
    </w:p>
    <w:p w14:paraId="2ABCBD82">
      <w:pPr>
        <w:jc w:val="center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6" DrawAspect="Icon" ObjectID="_1468075726" r:id="rId7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0646E"/>
    <w:multiLevelType w:val="singleLevel"/>
    <w:tmpl w:val="F7E0646E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232CD"/>
    <w:rsid w:val="05745754"/>
    <w:rsid w:val="05F9054F"/>
    <w:rsid w:val="093C7692"/>
    <w:rsid w:val="0F122D32"/>
    <w:rsid w:val="12A20EB1"/>
    <w:rsid w:val="14DB4F49"/>
    <w:rsid w:val="16FC0C78"/>
    <w:rsid w:val="1AAF6B6B"/>
    <w:rsid w:val="1DB47EA7"/>
    <w:rsid w:val="21246B5C"/>
    <w:rsid w:val="23137E53"/>
    <w:rsid w:val="24AE43E7"/>
    <w:rsid w:val="268B6FC8"/>
    <w:rsid w:val="27940DA0"/>
    <w:rsid w:val="291E54E5"/>
    <w:rsid w:val="29FA4218"/>
    <w:rsid w:val="2ECD7BC4"/>
    <w:rsid w:val="32D101D8"/>
    <w:rsid w:val="348A38D9"/>
    <w:rsid w:val="35D105F6"/>
    <w:rsid w:val="42B17DC2"/>
    <w:rsid w:val="499B4852"/>
    <w:rsid w:val="4AAC23D0"/>
    <w:rsid w:val="4B720D93"/>
    <w:rsid w:val="4CCD74B0"/>
    <w:rsid w:val="519452DE"/>
    <w:rsid w:val="570A2865"/>
    <w:rsid w:val="5E057CBD"/>
    <w:rsid w:val="6213634B"/>
    <w:rsid w:val="66765595"/>
    <w:rsid w:val="674F2535"/>
    <w:rsid w:val="67C2203E"/>
    <w:rsid w:val="686E158B"/>
    <w:rsid w:val="68AB6E8D"/>
    <w:rsid w:val="691C2962"/>
    <w:rsid w:val="6B3D0417"/>
    <w:rsid w:val="70C635F3"/>
    <w:rsid w:val="7C2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2026-05-15T08:07:00Z</dcterms:created>
  <dc:creator>mike</dc:creator>
  <cp:lastModifiedBy>mike</cp:lastModifiedBy>
  <dcterms:modified xsi:type="dcterms:W3CDTF">2026-06-05T10:00:35Z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AFA7550BEBE545C9B1FC74DAA5847CEF_12</vt:lpwstr>
  </property>
</Properties>
</file>