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pPr>
        <w:rPr>
          <w:rFonts w:hint="eastAsia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Pr="004A6B47" w:rsidRDefault="003E437B" w:rsidP="00E16136">
      <w:pPr>
        <w:pStyle w:val="Heading2"/>
      </w:pPr>
      <w:r w:rsidRPr="004A6B47">
        <w:rPr>
          <w:rFonts w:hint="eastAsia"/>
        </w:rPr>
        <w:lastRenderedPageBreak/>
        <w:t>C</w:t>
      </w:r>
      <w:r w:rsidRPr="004A6B47">
        <w:rPr>
          <w:rFonts w:hint="eastAsia"/>
        </w:rPr>
        <w:t>到</w:t>
      </w:r>
      <w:r w:rsidRPr="004A6B47">
        <w:rPr>
          <w:rFonts w:hint="eastAsia"/>
        </w:rPr>
        <w:t>C++</w:t>
      </w:r>
      <w:r w:rsidRPr="004A6B47">
        <w:rPr>
          <w:rFonts w:hint="eastAsia"/>
        </w:rPr>
        <w:t>的演变</w:t>
      </w:r>
    </w:p>
    <w:p w:rsidR="003E437B" w:rsidRDefault="003E437B" w:rsidP="003E437B">
      <w:r>
        <w:rPr>
          <w:rFonts w:hint="eastAsia"/>
        </w:rPr>
        <w:t>C++</w:t>
      </w:r>
      <w:r>
        <w:rPr>
          <w:rFonts w:hint="eastAsia"/>
        </w:rPr>
        <w:t>允许机构中定义函数</w:t>
      </w:r>
    </w:p>
    <w:p w:rsidR="003E437B" w:rsidRDefault="003E437B" w:rsidP="003E437B">
      <w:r>
        <w:rPr>
          <w:rFonts w:hint="eastAsia"/>
        </w:rPr>
        <w:t>struct Point {</w:t>
      </w:r>
    </w:p>
    <w:p w:rsidR="003E437B" w:rsidRDefault="003E437B" w:rsidP="003E437B">
      <w:r>
        <w:rPr>
          <w:rFonts w:hint="eastAsia"/>
        </w:rPr>
        <w:t xml:space="preserve">  private:</w:t>
      </w:r>
    </w:p>
    <w:p w:rsidR="003E437B" w:rsidRDefault="003E437B" w:rsidP="003E437B">
      <w:r>
        <w:rPr>
          <w:rFonts w:hint="eastAsia"/>
        </w:rPr>
        <w:t xml:space="preserve">     int a,b;</w:t>
      </w:r>
    </w:p>
    <w:p w:rsidR="003E437B" w:rsidRDefault="003E437B" w:rsidP="003E437B">
      <w:r>
        <w:rPr>
          <w:rFonts w:hint="eastAsia"/>
        </w:rPr>
        <w:t xml:space="preserve">  public:</w:t>
      </w:r>
    </w:p>
    <w:p w:rsidR="003E437B" w:rsidRDefault="003E437B" w:rsidP="003E437B">
      <w:pPr>
        <w:ind w:firstLine="435"/>
      </w:pPr>
      <w:r>
        <w:rPr>
          <w:rFonts w:hint="eastAsia"/>
        </w:rPr>
        <w:t>Point(){};</w:t>
      </w:r>
    </w:p>
    <w:p w:rsidR="003E437B" w:rsidRDefault="003E437B" w:rsidP="003E437B">
      <w:pPr>
        <w:ind w:firstLine="435"/>
      </w:pPr>
      <w:r>
        <w:rPr>
          <w:rFonts w:hint="eastAsia"/>
        </w:rPr>
        <w:t>Point(int x,int y)</w:t>
      </w:r>
    </w:p>
    <w:p w:rsidR="003E437B" w:rsidRDefault="003E437B" w:rsidP="003E437B">
      <w:pPr>
        <w:ind w:firstLine="435"/>
      </w:pPr>
      <w:r>
        <w:rPr>
          <w:rFonts w:hint="eastAsia"/>
        </w:rPr>
        <w:t>{a=x;b=y};</w:t>
      </w:r>
    </w:p>
    <w:p w:rsidR="003E437B" w:rsidRDefault="003E437B" w:rsidP="003E437B">
      <w:r>
        <w:rPr>
          <w:rFonts w:hint="eastAsia"/>
        </w:rPr>
        <w:t xml:space="preserve">   void show(){..};</w:t>
      </w:r>
    </w:p>
    <w:p w:rsidR="003E437B" w:rsidRPr="002F584F" w:rsidRDefault="003E437B" w:rsidP="003E437B">
      <w:r>
        <w:rPr>
          <w:rFonts w:hint="eastAsia"/>
        </w:rPr>
        <w:t>};</w:t>
      </w:r>
    </w:p>
    <w:p w:rsidR="003E437B" w:rsidRDefault="003E437B" w:rsidP="003E437B">
      <w:r>
        <w:rPr>
          <w:rFonts w:hint="eastAsia"/>
        </w:rPr>
        <w:t>1.struct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，类的成员都是</w:t>
      </w:r>
      <w:r>
        <w:rPr>
          <w:rFonts w:hint="eastAsia"/>
        </w:rPr>
        <w:t>private</w:t>
      </w:r>
    </w:p>
    <w:p w:rsidR="003E437B" w:rsidRDefault="003E437B" w:rsidP="003E437B">
      <w:r>
        <w:rPr>
          <w:rFonts w:hint="eastAsia"/>
        </w:rPr>
        <w:t>2.struct</w:t>
      </w:r>
      <w:r>
        <w:rPr>
          <w:rFonts w:hint="eastAsia"/>
        </w:rPr>
        <w:t>定义了构造函数。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lastRenderedPageBreak/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Pr="00DA401A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Pr="00860D16" w:rsidRDefault="00B65601" w:rsidP="00166A1D">
      <w:pPr>
        <w:pStyle w:val="Heading3"/>
        <w:spacing w:before="156"/>
      </w:pPr>
      <w:r w:rsidRPr="00860D16">
        <w:rPr>
          <w:rFonts w:hint="eastAsia"/>
        </w:rPr>
        <w:t>不完全类声明</w:t>
      </w:r>
    </w:p>
    <w:p w:rsidR="006C4E0E" w:rsidRPr="00CE6035" w:rsidRDefault="009315C8" w:rsidP="009315C8">
      <w:pPr>
        <w:rPr>
          <w:rFonts w:ascii="Arial" w:hAnsi="Arial" w:cs="Arial"/>
          <w:sz w:val="20"/>
          <w:szCs w:val="20"/>
        </w:rPr>
      </w:pPr>
      <w:r w:rsidRPr="00CE6035">
        <w:rPr>
          <w:rFonts w:ascii="Arial" w:hAnsi="Arial" w:cs="Arial"/>
          <w:sz w:val="20"/>
          <w:szCs w:val="20"/>
        </w:rPr>
        <w:t>也叫前向声明</w:t>
      </w:r>
      <w:r w:rsidRPr="00CE6035">
        <w:rPr>
          <w:rFonts w:ascii="Arial" w:hAnsi="Arial" w:cs="Arial"/>
          <w:sz w:val="20"/>
          <w:szCs w:val="20"/>
        </w:rPr>
        <w:t>(forward declaration)</w:t>
      </w:r>
      <w:r w:rsidRPr="00CE6035">
        <w:rPr>
          <w:rFonts w:ascii="Arial" w:hAnsi="Arial" w:cs="Arial"/>
          <w:sz w:val="20"/>
          <w:szCs w:val="20"/>
        </w:rPr>
        <w:t>，</w:t>
      </w:r>
      <w:r w:rsidR="00FB4311" w:rsidRPr="00CE6035">
        <w:rPr>
          <w:rFonts w:ascii="Arial" w:hAnsi="Arial" w:cs="Arial"/>
          <w:sz w:val="20"/>
          <w:szCs w:val="20"/>
        </w:rPr>
        <w:t>声明但又没有定义的类型</w:t>
      </w:r>
      <w:r w:rsidRPr="00CE6035">
        <w:rPr>
          <w:rFonts w:ascii="Arial" w:hAnsi="Arial" w:cs="Arial"/>
          <w:sz w:val="20"/>
          <w:szCs w:val="20"/>
        </w:rPr>
        <w:t>。</w:t>
      </w:r>
      <w:r w:rsidR="00CE6035" w:rsidRPr="00CE6035">
        <w:rPr>
          <w:rFonts w:ascii="Arial" w:hAnsi="Arial" w:cs="Arial"/>
          <w:bCs/>
          <w:sz w:val="20"/>
          <w:szCs w:val="20"/>
        </w:rPr>
        <w:t>不完全类型只能以有限方式使用，不能定义该类型的对象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737537" w:rsidRDefault="009315C8" w:rsidP="00737537">
      <w:pPr>
        <w:pStyle w:val="NoSpacing"/>
        <w:spacing w:before="156" w:after="156"/>
      </w:pPr>
      <w:r w:rsidRPr="00737537">
        <w:rPr>
          <w:rFonts w:ascii="微软雅黑" w:eastAsia="微软雅黑" w:hAnsi="微软雅黑" w:cs="微软雅黑" w:hint="eastAsia"/>
        </w:rPr>
        <w:t>好处</w:t>
      </w:r>
    </w:p>
    <w:p w:rsidR="006C4E0E" w:rsidRPr="00737537" w:rsidRDefault="009315C8" w:rsidP="006C4E0E">
      <w:pPr>
        <w:rPr>
          <w:rFonts w:ascii="Arial" w:hAnsi="Arial" w:cs="Arial"/>
          <w:sz w:val="20"/>
          <w:szCs w:val="20"/>
        </w:rPr>
      </w:pPr>
      <w:r w:rsidRPr="00737537">
        <w:rPr>
          <w:rFonts w:ascii="Arial" w:hAnsi="Arial" w:cs="Arial"/>
          <w:sz w:val="20"/>
          <w:szCs w:val="20"/>
        </w:rPr>
        <w:t>不必要的</w:t>
      </w:r>
      <w:r w:rsidRPr="00737537">
        <w:rPr>
          <w:rFonts w:ascii="Arial" w:hAnsi="Arial" w:cs="Arial"/>
          <w:sz w:val="20"/>
          <w:szCs w:val="20"/>
        </w:rPr>
        <w:t xml:space="preserve">#include   </w:t>
      </w:r>
      <w:r w:rsidRPr="00737537">
        <w:rPr>
          <w:rFonts w:ascii="Arial" w:hAnsi="Arial" w:cs="Arial"/>
          <w:sz w:val="20"/>
          <w:szCs w:val="20"/>
        </w:rPr>
        <w:t>会增加编译时间</w:t>
      </w:r>
      <w:r w:rsidRPr="00737537">
        <w:rPr>
          <w:rFonts w:ascii="Arial" w:hAnsi="Arial" w:cs="Arial"/>
          <w:sz w:val="20"/>
          <w:szCs w:val="20"/>
        </w:rPr>
        <w:t>. </w:t>
      </w:r>
      <w:r w:rsidRPr="00737537">
        <w:rPr>
          <w:rFonts w:ascii="Arial" w:hAnsi="Arial" w:cs="Arial"/>
          <w:sz w:val="20"/>
          <w:szCs w:val="20"/>
        </w:rPr>
        <w:br/>
      </w:r>
      <w:r w:rsidRPr="00737537">
        <w:rPr>
          <w:rFonts w:ascii="Arial" w:hAnsi="Arial" w:cs="Arial"/>
          <w:sz w:val="20"/>
          <w:szCs w:val="20"/>
        </w:rPr>
        <w:t>混乱随意的</w:t>
      </w:r>
      <w:r w:rsidRPr="00737537">
        <w:rPr>
          <w:rFonts w:ascii="Arial" w:hAnsi="Arial" w:cs="Arial"/>
          <w:sz w:val="20"/>
          <w:szCs w:val="20"/>
        </w:rPr>
        <w:t>#include</w:t>
      </w:r>
      <w:r w:rsidRPr="00737537">
        <w:rPr>
          <w:rFonts w:ascii="Arial" w:hAnsi="Arial" w:cs="Arial"/>
          <w:sz w:val="20"/>
          <w:szCs w:val="20"/>
        </w:rPr>
        <w:t>可能导致循环</w:t>
      </w:r>
      <w:r w:rsidRPr="00737537">
        <w:rPr>
          <w:rFonts w:ascii="Arial" w:hAnsi="Arial" w:cs="Arial"/>
          <w:sz w:val="20"/>
          <w:szCs w:val="20"/>
        </w:rPr>
        <w:t>#include,</w:t>
      </w:r>
      <w:r w:rsidRPr="00737537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Heading2"/>
      </w:pPr>
      <w:r>
        <w:rPr>
          <w:rFonts w:hint="eastAsia"/>
        </w:rPr>
        <w:lastRenderedPageBreak/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Pr="00550651" w:rsidRDefault="0077408D" w:rsidP="00550651">
      <w:pPr>
        <w:pStyle w:val="Heading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4F0942" w:rsidRPr="004F0942" w:rsidRDefault="004F0942" w:rsidP="004F0942">
      <w:pPr>
        <w:rPr>
          <w:rFonts w:ascii="Arial" w:hAnsi="Arial" w:cs="Arial"/>
          <w:szCs w:val="21"/>
          <w:shd w:val="clear" w:color="auto" w:fill="FFFFFF"/>
        </w:rPr>
      </w:pPr>
      <w:r w:rsidRPr="004F0942">
        <w:rPr>
          <w:rFonts w:ascii="Arial" w:hAnsi="Arial" w:cs="Arial"/>
          <w:szCs w:val="21"/>
          <w:shd w:val="clear" w:color="auto" w:fill="FFFFFF"/>
        </w:rPr>
        <w:t>C++</w:t>
      </w:r>
      <w:r w:rsidRPr="004F0942">
        <w:rPr>
          <w:rFonts w:ascii="Arial" w:hAnsi="Arial" w:cs="Arial"/>
          <w:szCs w:val="21"/>
          <w:shd w:val="clear" w:color="auto" w:fill="FFFFFF"/>
        </w:rPr>
        <w:t>多态是通过虚函数来实现的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4F0942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"A::foo() is called"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B: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4F0942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"B::foo() is called"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 *a =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B();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a-&gt;foo();   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在这里，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虽然是指向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的指针，但是被调用的函数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(foo)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却是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!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1A95" w:rsidRDefault="00A751AD" w:rsidP="00ED1A95">
      <w:pPr>
        <w:pStyle w:val="Heading3"/>
        <w:spacing w:before="156"/>
      </w:pPr>
      <w:r>
        <w:rPr>
          <w:rFonts w:hint="eastAsia"/>
        </w:rPr>
        <w:t>2</w:t>
      </w:r>
      <w:r>
        <w:t xml:space="preserve">.2.2 </w:t>
      </w:r>
      <w:r w:rsidR="00ED1A95">
        <w:rPr>
          <w:rFonts w:hint="eastAsia"/>
        </w:rPr>
        <w:t>纯</w:t>
      </w:r>
      <w:r w:rsidR="00ED1A95">
        <w:t>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ED1A95" w:rsidRPr="003024DB" w:rsidRDefault="003024DB" w:rsidP="004F0942">
      <w:pPr>
        <w:rPr>
          <w:rFonts w:ascii="Arial" w:hAnsi="Arial" w:cs="Arial"/>
          <w:b/>
          <w:shd w:val="clear" w:color="auto" w:fill="FFFFFF"/>
        </w:rPr>
      </w:pPr>
      <w:r w:rsidRPr="003024DB">
        <w:rPr>
          <w:rFonts w:ascii="Arial" w:hAnsi="Arial" w:cs="Arial"/>
          <w:b/>
          <w:shd w:val="clear" w:color="auto" w:fill="FFFFFF"/>
        </w:rPr>
        <w:t>overwrite</w:t>
      </w:r>
    </w:p>
    <w:p w:rsidR="00377533" w:rsidRDefault="00377533" w:rsidP="00377533">
      <w:pPr>
        <w:rPr>
          <w:shd w:val="clear" w:color="auto" w:fill="FFFFFF"/>
        </w:rPr>
      </w:pPr>
      <w:r>
        <w:rPr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overwrite</w:t>
      </w:r>
      <w:r>
        <w:rPr>
          <w:rFonts w:hint="eastAsia"/>
          <w:shd w:val="clear" w:color="auto" w:fill="FFFFFF"/>
        </w:rPr>
        <w:t>用</w:t>
      </w:r>
      <w:r>
        <w:rPr>
          <w:shd w:val="clear" w:color="auto" w:fill="FFFFFF"/>
        </w:rPr>
        <w:t>于实现多态，</w:t>
      </w:r>
      <w:r w:rsidRPr="0069152B">
        <w:rPr>
          <w:rFonts w:hint="eastAsia"/>
          <w:shd w:val="clear" w:color="auto" w:fill="FFFFFF"/>
        </w:rPr>
        <w:t>基类函数必须有</w:t>
      </w:r>
      <w:r w:rsidRPr="0069152B">
        <w:rPr>
          <w:shd w:val="clear" w:color="auto" w:fill="FFFFFF"/>
        </w:rPr>
        <w:t xml:space="preserve"> virtual </w:t>
      </w:r>
      <w:r w:rsidRPr="0069152B">
        <w:rPr>
          <w:shd w:val="clear" w:color="auto" w:fill="FFFFFF"/>
        </w:rPr>
        <w:t>关键字</w:t>
      </w:r>
      <w:r>
        <w:rPr>
          <w:rFonts w:hint="eastAsia"/>
          <w:shd w:val="clear" w:color="auto" w:fill="FFFFFF"/>
        </w:rPr>
        <w:t>。</w:t>
      </w:r>
    </w:p>
    <w:p w:rsidR="007C048F" w:rsidRPr="0069152B" w:rsidRDefault="007C048F" w:rsidP="00377533">
      <w:pPr>
        <w:rPr>
          <w:shd w:val="clear" w:color="auto" w:fill="FFFFFF"/>
        </w:rPr>
      </w:pPr>
    </w:p>
    <w:p w:rsidR="005925CF" w:rsidRPr="007E5B4F" w:rsidRDefault="009C0487" w:rsidP="007E5B4F">
      <w:pPr>
        <w:rPr>
          <w:rFonts w:ascii="Arial" w:hAnsi="Arial" w:cs="Arial"/>
          <w:b/>
          <w:shd w:val="clear" w:color="auto" w:fill="FFFFFF"/>
        </w:rPr>
      </w:pPr>
      <w:r w:rsidRPr="007E5B4F">
        <w:rPr>
          <w:rFonts w:ascii="Arial" w:hAnsi="Arial" w:cs="Arial" w:hint="eastAsia"/>
          <w:b/>
          <w:shd w:val="clear" w:color="auto" w:fill="FFFFFF"/>
        </w:rPr>
        <w:t>overload</w:t>
      </w:r>
    </w:p>
    <w:p w:rsidR="005925CF" w:rsidRDefault="005925CF" w:rsidP="005925CF">
      <w:r>
        <w:rPr>
          <w:rFonts w:hint="eastAsia"/>
        </w:rPr>
        <w:t>int max(int,int)</w:t>
      </w:r>
    </w:p>
    <w:p w:rsidR="005925CF" w:rsidRDefault="005925CF" w:rsidP="005925CF">
      <w:r>
        <w:rPr>
          <w:rFonts w:hint="eastAsia"/>
        </w:rPr>
        <w:t>int max(int,int,int)</w:t>
      </w:r>
    </w:p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4F14D9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Pr="005925CF" w:rsidRDefault="005925CF" w:rsidP="005925CF"/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lastRenderedPageBreak/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lastRenderedPageBreak/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Heading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Heading2"/>
      </w:pPr>
      <w:r>
        <w:rPr>
          <w:rFonts w:hint="eastAsia"/>
        </w:rPr>
        <w:lastRenderedPageBreak/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FD316F" w:rsidRPr="00FD316F" w:rsidRDefault="008456E6" w:rsidP="005558FA">
      <w:pPr>
        <w:pStyle w:val="Heading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lastRenderedPageBreak/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Heading1"/>
        <w:rPr>
          <w:rFonts w:hint="eastAsia"/>
        </w:rPr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t>工具</w:t>
      </w:r>
    </w:p>
    <w:p w:rsidR="003E437B" w:rsidRDefault="00316FDD" w:rsidP="003E437B">
      <w:pPr>
        <w:rPr>
          <w:rFonts w:hint="eastAsia"/>
        </w:rPr>
      </w:pPr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hellow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bookmarkStart w:id="0" w:name="_GoBack"/>
      <w:bookmarkEnd w:id="0"/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B2" w:rsidRDefault="00D51CB2" w:rsidP="00210AAA">
      <w:r>
        <w:separator/>
      </w:r>
    </w:p>
  </w:endnote>
  <w:endnote w:type="continuationSeparator" w:id="0">
    <w:p w:rsidR="00D51CB2" w:rsidRDefault="00D51CB2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B2" w:rsidRDefault="00D51CB2" w:rsidP="00210AAA">
      <w:r>
        <w:separator/>
      </w:r>
    </w:p>
  </w:footnote>
  <w:footnote w:type="continuationSeparator" w:id="0">
    <w:p w:rsidR="00D51CB2" w:rsidRDefault="00D51CB2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AA5"/>
    <w:rsid w:val="00127C53"/>
    <w:rsid w:val="00127F69"/>
    <w:rsid w:val="00130356"/>
    <w:rsid w:val="00130EFB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60C9"/>
    <w:rsid w:val="00177A43"/>
    <w:rsid w:val="00177C63"/>
    <w:rsid w:val="00177EC6"/>
    <w:rsid w:val="00182F7F"/>
    <w:rsid w:val="001834C8"/>
    <w:rsid w:val="00183DB9"/>
    <w:rsid w:val="0018465D"/>
    <w:rsid w:val="00184818"/>
    <w:rsid w:val="00185304"/>
    <w:rsid w:val="0018579B"/>
    <w:rsid w:val="00186B8E"/>
    <w:rsid w:val="00186C65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C3D"/>
    <w:rsid w:val="00363F8D"/>
    <w:rsid w:val="00364DCD"/>
    <w:rsid w:val="00364F62"/>
    <w:rsid w:val="003669BD"/>
    <w:rsid w:val="00367819"/>
    <w:rsid w:val="003700B1"/>
    <w:rsid w:val="00370F44"/>
    <w:rsid w:val="003714A5"/>
    <w:rsid w:val="003730A4"/>
    <w:rsid w:val="00373BB0"/>
    <w:rsid w:val="00373F9A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9A2"/>
    <w:rsid w:val="00385EAE"/>
    <w:rsid w:val="00387859"/>
    <w:rsid w:val="00387EB6"/>
    <w:rsid w:val="00390451"/>
    <w:rsid w:val="003906DB"/>
    <w:rsid w:val="00391A44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37B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8B3"/>
    <w:rsid w:val="00534FFC"/>
    <w:rsid w:val="005357B2"/>
    <w:rsid w:val="00535A70"/>
    <w:rsid w:val="00536599"/>
    <w:rsid w:val="005367C6"/>
    <w:rsid w:val="005405EC"/>
    <w:rsid w:val="005408C8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72A"/>
    <w:rsid w:val="0057680C"/>
    <w:rsid w:val="00576D76"/>
    <w:rsid w:val="005777A2"/>
    <w:rsid w:val="00577B97"/>
    <w:rsid w:val="00580F36"/>
    <w:rsid w:val="00580F85"/>
    <w:rsid w:val="0058112F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A4F"/>
    <w:rsid w:val="005C4AE3"/>
    <w:rsid w:val="005C4DE7"/>
    <w:rsid w:val="005C4FC3"/>
    <w:rsid w:val="005C66F5"/>
    <w:rsid w:val="005C6EBD"/>
    <w:rsid w:val="005C6FC8"/>
    <w:rsid w:val="005C7089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F5B"/>
    <w:rsid w:val="00821420"/>
    <w:rsid w:val="00821F8E"/>
    <w:rsid w:val="00822090"/>
    <w:rsid w:val="0082279B"/>
    <w:rsid w:val="008230B7"/>
    <w:rsid w:val="00823597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6E6"/>
    <w:rsid w:val="00845AEC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3189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60B4"/>
    <w:rsid w:val="00AC6343"/>
    <w:rsid w:val="00AC7A05"/>
    <w:rsid w:val="00AD0ED0"/>
    <w:rsid w:val="00AD1F00"/>
    <w:rsid w:val="00AD2290"/>
    <w:rsid w:val="00AD2B03"/>
    <w:rsid w:val="00AD2D90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721C"/>
    <w:rsid w:val="00D37E3E"/>
    <w:rsid w:val="00D403AF"/>
    <w:rsid w:val="00D41147"/>
    <w:rsid w:val="00D4189B"/>
    <w:rsid w:val="00D41B3F"/>
    <w:rsid w:val="00D41F38"/>
    <w:rsid w:val="00D421DD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6849"/>
    <w:rsid w:val="00F077A6"/>
    <w:rsid w:val="00F07BD0"/>
    <w:rsid w:val="00F1025D"/>
    <w:rsid w:val="00F1051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3851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E0A5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  <w:style w:type="character" w:customStyle="1" w:styleId="preprocessor">
    <w:name w:val="preprocessor"/>
    <w:basedOn w:val="DefaultParagraphFont"/>
    <w:rsid w:val="0031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CF60-62E5-446E-873F-D3509DB0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36659</TotalTime>
  <Pages>12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3558</cp:revision>
  <dcterms:created xsi:type="dcterms:W3CDTF">2017-10-11T09:26:00Z</dcterms:created>
  <dcterms:modified xsi:type="dcterms:W3CDTF">2018-07-17T06:47:00Z</dcterms:modified>
</cp:coreProperties>
</file>