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pPr w:leftFromText="180" w:rightFromText="180" w:horzAnchor="margin" w:tblpY="729"/>
        <w:tblW w:w="0" w:type="auto"/>
        <w:tblLayout w:type="fixed"/>
        <w:tblLook w:val="04A0" w:firstRow="1" w:lastRow="0" w:firstColumn="1" w:lastColumn="0" w:noHBand="0" w:noVBand="1"/>
      </w:tblPr>
      <w:tblGrid>
        <w:gridCol w:w="2043"/>
        <w:gridCol w:w="1076"/>
        <w:gridCol w:w="3118"/>
        <w:gridCol w:w="2605"/>
        <w:gridCol w:w="2014"/>
        <w:gridCol w:w="2104"/>
      </w:tblGrid>
      <w:tr w:rsidR="00F122F8" w:rsidRPr="00F122F8" w14:paraId="6F39D6F3" w14:textId="77777777" w:rsidTr="00F122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43" w:type="dxa"/>
            <w:hideMark/>
          </w:tcPr>
          <w:p w14:paraId="0F8EC6C5" w14:textId="77777777" w:rsidR="00F122F8" w:rsidRPr="00F122F8" w:rsidRDefault="00F122F8" w:rsidP="00F122F8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  <w:t>Criteria</w:t>
            </w:r>
          </w:p>
        </w:tc>
        <w:tc>
          <w:tcPr>
            <w:tcW w:w="1076" w:type="dxa"/>
            <w:hideMark/>
          </w:tcPr>
          <w:p w14:paraId="736C2817" w14:textId="77777777" w:rsidR="00F122F8" w:rsidRPr="00F122F8" w:rsidRDefault="00F122F8" w:rsidP="00F122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  <w:t>Weight</w:t>
            </w:r>
          </w:p>
        </w:tc>
        <w:tc>
          <w:tcPr>
            <w:tcW w:w="3118" w:type="dxa"/>
            <w:hideMark/>
          </w:tcPr>
          <w:p w14:paraId="174AE0DC" w14:textId="77777777" w:rsidR="00F122F8" w:rsidRPr="00F122F8" w:rsidRDefault="00F122F8" w:rsidP="00F122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  <w:t>Excellent (90–100%)</w:t>
            </w:r>
          </w:p>
        </w:tc>
        <w:tc>
          <w:tcPr>
            <w:tcW w:w="2605" w:type="dxa"/>
            <w:hideMark/>
          </w:tcPr>
          <w:p w14:paraId="2EA11DFB" w14:textId="77777777" w:rsidR="00F122F8" w:rsidRPr="00F122F8" w:rsidRDefault="00F122F8" w:rsidP="00F122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  <w:t>Good (75–89%)</w:t>
            </w:r>
          </w:p>
        </w:tc>
        <w:tc>
          <w:tcPr>
            <w:tcW w:w="2014" w:type="dxa"/>
            <w:hideMark/>
          </w:tcPr>
          <w:p w14:paraId="7607F9A7" w14:textId="77777777" w:rsidR="00F122F8" w:rsidRPr="00F122F8" w:rsidRDefault="00F122F8" w:rsidP="00F122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  <w:t>Satisfactory (60–74%)</w:t>
            </w:r>
          </w:p>
        </w:tc>
        <w:tc>
          <w:tcPr>
            <w:tcW w:w="2104" w:type="dxa"/>
            <w:hideMark/>
          </w:tcPr>
          <w:p w14:paraId="2B0162D9" w14:textId="77777777" w:rsidR="00F122F8" w:rsidRPr="00F122F8" w:rsidRDefault="00F122F8" w:rsidP="00F122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  <w:t>Poor (&lt;60%)</w:t>
            </w:r>
          </w:p>
        </w:tc>
      </w:tr>
      <w:tr w:rsidR="00F122F8" w:rsidRPr="00F122F8" w14:paraId="4DE0B01E" w14:textId="77777777" w:rsidTr="00F12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dxa"/>
            <w:hideMark/>
          </w:tcPr>
          <w:p w14:paraId="18F82A5B" w14:textId="77777777" w:rsidR="00F122F8" w:rsidRPr="00F122F8" w:rsidRDefault="00F122F8" w:rsidP="00F122F8">
            <w:pPr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  <w:t>Introduction &amp; Rationale</w:t>
            </w:r>
          </w:p>
        </w:tc>
        <w:tc>
          <w:tcPr>
            <w:tcW w:w="1076" w:type="dxa"/>
            <w:hideMark/>
          </w:tcPr>
          <w:p w14:paraId="037DA520" w14:textId="606A3E43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1</w:t>
            </w: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5</w:t>
            </w: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%</w:t>
            </w:r>
          </w:p>
        </w:tc>
        <w:tc>
          <w:tcPr>
            <w:tcW w:w="3118" w:type="dxa"/>
            <w:hideMark/>
          </w:tcPr>
          <w:p w14:paraId="06347BB8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Clear, engaging intro; strong rationale with research support</w:t>
            </w:r>
          </w:p>
        </w:tc>
        <w:tc>
          <w:tcPr>
            <w:tcW w:w="2605" w:type="dxa"/>
            <w:hideMark/>
          </w:tcPr>
          <w:p w14:paraId="267AF313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Adequate intro &amp; rationale</w:t>
            </w:r>
          </w:p>
        </w:tc>
        <w:tc>
          <w:tcPr>
            <w:tcW w:w="2014" w:type="dxa"/>
            <w:hideMark/>
          </w:tcPr>
          <w:p w14:paraId="55CBE057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Too general or limited</w:t>
            </w:r>
          </w:p>
        </w:tc>
        <w:tc>
          <w:tcPr>
            <w:tcW w:w="2104" w:type="dxa"/>
            <w:hideMark/>
          </w:tcPr>
          <w:p w14:paraId="096A4B8A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Weak/unclear</w:t>
            </w:r>
          </w:p>
        </w:tc>
      </w:tr>
      <w:tr w:rsidR="00F122F8" w:rsidRPr="00F122F8" w14:paraId="0A9D3129" w14:textId="77777777" w:rsidTr="00F122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dxa"/>
            <w:hideMark/>
          </w:tcPr>
          <w:p w14:paraId="3FD15793" w14:textId="77777777" w:rsidR="00F122F8" w:rsidRPr="00F122F8" w:rsidRDefault="00F122F8" w:rsidP="00F122F8">
            <w:pPr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  <w:t>Problem Statement</w:t>
            </w:r>
          </w:p>
        </w:tc>
        <w:tc>
          <w:tcPr>
            <w:tcW w:w="1076" w:type="dxa"/>
            <w:hideMark/>
          </w:tcPr>
          <w:p w14:paraId="5D1972B9" w14:textId="59DAA0BA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1</w:t>
            </w: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5</w:t>
            </w: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%</w:t>
            </w:r>
          </w:p>
        </w:tc>
        <w:tc>
          <w:tcPr>
            <w:tcW w:w="3118" w:type="dxa"/>
            <w:hideMark/>
          </w:tcPr>
          <w:p w14:paraId="3453189F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Specific, relevant, aligned with course themes</w:t>
            </w:r>
          </w:p>
        </w:tc>
        <w:tc>
          <w:tcPr>
            <w:tcW w:w="2605" w:type="dxa"/>
            <w:hideMark/>
          </w:tcPr>
          <w:p w14:paraId="72E45770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Clear but less focused</w:t>
            </w:r>
          </w:p>
        </w:tc>
        <w:tc>
          <w:tcPr>
            <w:tcW w:w="2014" w:type="dxa"/>
            <w:hideMark/>
          </w:tcPr>
          <w:p w14:paraId="3CFB4F0F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Vague or broad</w:t>
            </w:r>
          </w:p>
        </w:tc>
        <w:tc>
          <w:tcPr>
            <w:tcW w:w="2104" w:type="dxa"/>
            <w:hideMark/>
          </w:tcPr>
          <w:p w14:paraId="1014D788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Missing/irrelevant</w:t>
            </w:r>
          </w:p>
        </w:tc>
      </w:tr>
      <w:tr w:rsidR="00F122F8" w:rsidRPr="00F122F8" w14:paraId="59A654A3" w14:textId="77777777" w:rsidTr="00F12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dxa"/>
            <w:hideMark/>
          </w:tcPr>
          <w:p w14:paraId="4B73A093" w14:textId="77777777" w:rsidR="00F122F8" w:rsidRPr="00F122F8" w:rsidRDefault="00F122F8" w:rsidP="00F122F8">
            <w:pPr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  <w:t>Objectives</w:t>
            </w:r>
          </w:p>
        </w:tc>
        <w:tc>
          <w:tcPr>
            <w:tcW w:w="1076" w:type="dxa"/>
            <w:hideMark/>
          </w:tcPr>
          <w:p w14:paraId="2DE40776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10%</w:t>
            </w:r>
          </w:p>
        </w:tc>
        <w:tc>
          <w:tcPr>
            <w:tcW w:w="3118" w:type="dxa"/>
            <w:hideMark/>
          </w:tcPr>
          <w:p w14:paraId="1FFF0E77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3–5 precise, measurable objectives</w:t>
            </w:r>
          </w:p>
        </w:tc>
        <w:tc>
          <w:tcPr>
            <w:tcW w:w="2605" w:type="dxa"/>
            <w:hideMark/>
          </w:tcPr>
          <w:p w14:paraId="16DAA17B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2–3 objectives, somewhat measurable</w:t>
            </w:r>
          </w:p>
        </w:tc>
        <w:tc>
          <w:tcPr>
            <w:tcW w:w="2014" w:type="dxa"/>
            <w:hideMark/>
          </w:tcPr>
          <w:p w14:paraId="5C71B2A4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Objectives vague</w:t>
            </w:r>
          </w:p>
        </w:tc>
        <w:tc>
          <w:tcPr>
            <w:tcW w:w="2104" w:type="dxa"/>
            <w:hideMark/>
          </w:tcPr>
          <w:p w14:paraId="10DF17F2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Missing</w:t>
            </w:r>
          </w:p>
        </w:tc>
      </w:tr>
      <w:tr w:rsidR="00F122F8" w:rsidRPr="00F122F8" w14:paraId="0D4A879A" w14:textId="77777777" w:rsidTr="00F122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dxa"/>
            <w:hideMark/>
          </w:tcPr>
          <w:p w14:paraId="5D09D41E" w14:textId="77777777" w:rsidR="00F122F8" w:rsidRPr="00F122F8" w:rsidRDefault="00F122F8" w:rsidP="00F122F8">
            <w:pPr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  <w:t>Literature Review</w:t>
            </w:r>
          </w:p>
        </w:tc>
        <w:tc>
          <w:tcPr>
            <w:tcW w:w="1076" w:type="dxa"/>
            <w:hideMark/>
          </w:tcPr>
          <w:p w14:paraId="5D1B7A1C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15%</w:t>
            </w:r>
          </w:p>
        </w:tc>
        <w:tc>
          <w:tcPr>
            <w:tcW w:w="3118" w:type="dxa"/>
            <w:hideMark/>
          </w:tcPr>
          <w:p w14:paraId="02285DA4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4–5 strong sources; well-synthesized; clear gap</w:t>
            </w:r>
          </w:p>
        </w:tc>
        <w:tc>
          <w:tcPr>
            <w:tcW w:w="2605" w:type="dxa"/>
            <w:hideMark/>
          </w:tcPr>
          <w:p w14:paraId="619D0B68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3–4 sources, adequate</w:t>
            </w:r>
          </w:p>
        </w:tc>
        <w:tc>
          <w:tcPr>
            <w:tcW w:w="2014" w:type="dxa"/>
            <w:hideMark/>
          </w:tcPr>
          <w:p w14:paraId="60CB82C7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Few or weak sources</w:t>
            </w:r>
          </w:p>
        </w:tc>
        <w:tc>
          <w:tcPr>
            <w:tcW w:w="2104" w:type="dxa"/>
            <w:hideMark/>
          </w:tcPr>
          <w:p w14:paraId="7A64EFA5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Missing/poor</w:t>
            </w:r>
          </w:p>
        </w:tc>
      </w:tr>
      <w:tr w:rsidR="00F122F8" w:rsidRPr="00F122F8" w14:paraId="3DF5407D" w14:textId="77777777" w:rsidTr="00F12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dxa"/>
            <w:hideMark/>
          </w:tcPr>
          <w:p w14:paraId="7F40DFC1" w14:textId="77777777" w:rsidR="00F122F8" w:rsidRPr="00F122F8" w:rsidRDefault="00F122F8" w:rsidP="00F122F8">
            <w:pPr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  <w:t>Methodology</w:t>
            </w:r>
          </w:p>
        </w:tc>
        <w:tc>
          <w:tcPr>
            <w:tcW w:w="1076" w:type="dxa"/>
            <w:hideMark/>
          </w:tcPr>
          <w:p w14:paraId="76D4F3E2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20%</w:t>
            </w:r>
          </w:p>
        </w:tc>
        <w:tc>
          <w:tcPr>
            <w:tcW w:w="3118" w:type="dxa"/>
            <w:hideMark/>
          </w:tcPr>
          <w:p w14:paraId="629D2035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Clear, stepwise plan; tools &amp; evaluation included</w:t>
            </w:r>
          </w:p>
        </w:tc>
        <w:tc>
          <w:tcPr>
            <w:tcW w:w="2605" w:type="dxa"/>
            <w:hideMark/>
          </w:tcPr>
          <w:p w14:paraId="40E97BE1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Adequate but missing some detail</w:t>
            </w:r>
          </w:p>
        </w:tc>
        <w:tc>
          <w:tcPr>
            <w:tcW w:w="2014" w:type="dxa"/>
            <w:hideMark/>
          </w:tcPr>
          <w:p w14:paraId="58422C6C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Basic plan, lacks rigor</w:t>
            </w:r>
          </w:p>
        </w:tc>
        <w:tc>
          <w:tcPr>
            <w:tcW w:w="2104" w:type="dxa"/>
            <w:hideMark/>
          </w:tcPr>
          <w:p w14:paraId="7DAF0239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No clear methodology</w:t>
            </w:r>
          </w:p>
        </w:tc>
      </w:tr>
      <w:tr w:rsidR="00F122F8" w:rsidRPr="00F122F8" w14:paraId="1835E10F" w14:textId="77777777" w:rsidTr="00F122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dxa"/>
            <w:hideMark/>
          </w:tcPr>
          <w:p w14:paraId="04B7D7F3" w14:textId="77777777" w:rsidR="00F122F8" w:rsidRPr="00F122F8" w:rsidRDefault="00F122F8" w:rsidP="00F122F8">
            <w:pPr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  <w:t>Risk Analysis</w:t>
            </w:r>
          </w:p>
        </w:tc>
        <w:tc>
          <w:tcPr>
            <w:tcW w:w="1076" w:type="dxa"/>
            <w:hideMark/>
          </w:tcPr>
          <w:p w14:paraId="1BE44545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10%</w:t>
            </w:r>
          </w:p>
        </w:tc>
        <w:tc>
          <w:tcPr>
            <w:tcW w:w="3118" w:type="dxa"/>
            <w:hideMark/>
          </w:tcPr>
          <w:p w14:paraId="1F422031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3–4 realistic risks with strong mitigations</w:t>
            </w:r>
          </w:p>
        </w:tc>
        <w:tc>
          <w:tcPr>
            <w:tcW w:w="2605" w:type="dxa"/>
            <w:hideMark/>
          </w:tcPr>
          <w:p w14:paraId="46D9AD26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2–3 risks with vague mitigations</w:t>
            </w:r>
          </w:p>
        </w:tc>
        <w:tc>
          <w:tcPr>
            <w:tcW w:w="2014" w:type="dxa"/>
            <w:hideMark/>
          </w:tcPr>
          <w:p w14:paraId="27D4713C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Risks listed but not mitigated</w:t>
            </w:r>
          </w:p>
        </w:tc>
        <w:tc>
          <w:tcPr>
            <w:tcW w:w="2104" w:type="dxa"/>
            <w:hideMark/>
          </w:tcPr>
          <w:p w14:paraId="1C08C9E4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Missing</w:t>
            </w:r>
          </w:p>
        </w:tc>
      </w:tr>
      <w:tr w:rsidR="00F122F8" w:rsidRPr="00F122F8" w14:paraId="50AAA11C" w14:textId="77777777" w:rsidTr="00F12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dxa"/>
            <w:hideMark/>
          </w:tcPr>
          <w:p w14:paraId="6607BCE3" w14:textId="77777777" w:rsidR="00F122F8" w:rsidRPr="00F122F8" w:rsidRDefault="00F122F8" w:rsidP="00F122F8">
            <w:pPr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  <w:t>References</w:t>
            </w:r>
          </w:p>
        </w:tc>
        <w:tc>
          <w:tcPr>
            <w:tcW w:w="1076" w:type="dxa"/>
            <w:hideMark/>
          </w:tcPr>
          <w:p w14:paraId="51E63265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10%</w:t>
            </w:r>
          </w:p>
        </w:tc>
        <w:tc>
          <w:tcPr>
            <w:tcW w:w="3118" w:type="dxa"/>
            <w:hideMark/>
          </w:tcPr>
          <w:p w14:paraId="0728360B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4–5 quality sources (SIGMOD/IEEE/ACM); consistent style</w:t>
            </w:r>
          </w:p>
        </w:tc>
        <w:tc>
          <w:tcPr>
            <w:tcW w:w="2605" w:type="dxa"/>
            <w:hideMark/>
          </w:tcPr>
          <w:p w14:paraId="2CAE064F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3–4 sources; mostly relevant</w:t>
            </w:r>
          </w:p>
        </w:tc>
        <w:tc>
          <w:tcPr>
            <w:tcW w:w="2014" w:type="dxa"/>
            <w:hideMark/>
          </w:tcPr>
          <w:p w14:paraId="2B34D506" w14:textId="77777777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Few/weak sources</w:t>
            </w:r>
          </w:p>
        </w:tc>
        <w:tc>
          <w:tcPr>
            <w:tcW w:w="2104" w:type="dxa"/>
            <w:hideMark/>
          </w:tcPr>
          <w:p w14:paraId="24DD163B" w14:textId="3354EEB1" w:rsidR="00F122F8" w:rsidRPr="00F122F8" w:rsidRDefault="00F122F8" w:rsidP="00F12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 xml:space="preserve">Missing </w:t>
            </w:r>
          </w:p>
        </w:tc>
      </w:tr>
      <w:tr w:rsidR="00F122F8" w:rsidRPr="00F122F8" w14:paraId="12747DAF" w14:textId="77777777" w:rsidTr="00F122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dxa"/>
            <w:hideMark/>
          </w:tcPr>
          <w:p w14:paraId="3CF39A8B" w14:textId="77777777" w:rsidR="00F122F8" w:rsidRPr="00F122F8" w:rsidRDefault="00F122F8" w:rsidP="00F122F8">
            <w:pPr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b/>
                <w:bCs/>
                <w:kern w:val="0"/>
                <w:lang w:eastAsia="en-CA"/>
                <w14:ligatures w14:val="none"/>
              </w:rPr>
              <w:t>Clarity &amp; Formatting</w:t>
            </w:r>
          </w:p>
        </w:tc>
        <w:tc>
          <w:tcPr>
            <w:tcW w:w="1076" w:type="dxa"/>
            <w:hideMark/>
          </w:tcPr>
          <w:p w14:paraId="687CAB7F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5%</w:t>
            </w:r>
          </w:p>
        </w:tc>
        <w:tc>
          <w:tcPr>
            <w:tcW w:w="3118" w:type="dxa"/>
            <w:hideMark/>
          </w:tcPr>
          <w:p w14:paraId="11CC21A6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Very clear, well-organized, within limits</w:t>
            </w:r>
          </w:p>
        </w:tc>
        <w:tc>
          <w:tcPr>
            <w:tcW w:w="2605" w:type="dxa"/>
            <w:hideMark/>
          </w:tcPr>
          <w:p w14:paraId="5F33901B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Mostly clear; minor issues</w:t>
            </w:r>
          </w:p>
        </w:tc>
        <w:tc>
          <w:tcPr>
            <w:tcW w:w="2014" w:type="dxa"/>
            <w:hideMark/>
          </w:tcPr>
          <w:p w14:paraId="582C3B7E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Some clarity issues; over limit</w:t>
            </w:r>
          </w:p>
        </w:tc>
        <w:tc>
          <w:tcPr>
            <w:tcW w:w="2104" w:type="dxa"/>
            <w:hideMark/>
          </w:tcPr>
          <w:p w14:paraId="33F328E4" w14:textId="77777777" w:rsidR="00F122F8" w:rsidRPr="00F122F8" w:rsidRDefault="00F122F8" w:rsidP="00F122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</w:pPr>
            <w:r w:rsidRPr="00F122F8">
              <w:rPr>
                <w:rFonts w:ascii="Calibri" w:eastAsia="Times New Roman" w:hAnsi="Calibri" w:cs="Calibri"/>
                <w:kern w:val="0"/>
                <w:lang w:eastAsia="en-CA"/>
                <w14:ligatures w14:val="none"/>
              </w:rPr>
              <w:t>Unclear; poor format</w:t>
            </w:r>
          </w:p>
        </w:tc>
      </w:tr>
    </w:tbl>
    <w:p w14:paraId="4371FFFA" w14:textId="37B2F791" w:rsidR="00F220AB" w:rsidRPr="00F122F8" w:rsidRDefault="00F122F8" w:rsidP="00F122F8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F122F8">
        <w:rPr>
          <w:rFonts w:ascii="Calibri" w:hAnsi="Calibri" w:cs="Calibri"/>
          <w:b/>
          <w:bCs/>
          <w:sz w:val="32"/>
          <w:szCs w:val="32"/>
        </w:rPr>
        <w:t>Advanced Database Topics – Project Proposal Report Rubric (Fall 2025</w:t>
      </w:r>
      <w:r w:rsidRPr="00F122F8">
        <w:rPr>
          <w:rFonts w:ascii="Calibri" w:hAnsi="Calibri" w:cs="Calibri"/>
          <w:b/>
          <w:bCs/>
          <w:sz w:val="32"/>
          <w:szCs w:val="32"/>
        </w:rPr>
        <w:t>)</w:t>
      </w:r>
    </w:p>
    <w:sectPr w:rsidR="00F220AB" w:rsidRPr="00F122F8" w:rsidSect="00F122F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F8"/>
    <w:rsid w:val="001F0665"/>
    <w:rsid w:val="00F11B81"/>
    <w:rsid w:val="00F122F8"/>
    <w:rsid w:val="00F2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7ECC7"/>
  <w15:chartTrackingRefBased/>
  <w15:docId w15:val="{4EF2008F-46E6-4DDD-B5D3-7DBF5583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2F8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F122F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Selvarajah</dc:creator>
  <cp:keywords/>
  <dc:description/>
  <cp:lastModifiedBy>Kalyani Selvarajah</cp:lastModifiedBy>
  <cp:revision>1</cp:revision>
  <dcterms:created xsi:type="dcterms:W3CDTF">2025-09-16T16:55:00Z</dcterms:created>
  <dcterms:modified xsi:type="dcterms:W3CDTF">2025-09-16T17:00:00Z</dcterms:modified>
</cp:coreProperties>
</file>