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rPr>
      </w:pPr>
      <w:bookmarkStart w:id="0" w:name="_Toc214675393"/>
      <w:r>
        <w:rPr>
          <w:rFonts w:hint="eastAsia" w:eastAsia="黑体" w:cs="黑体"/>
          <w:sz w:val="52"/>
          <w:szCs w:val="52"/>
        </w:rPr>
        <w:t>本科毕业设计（论文）</w:t>
      </w:r>
      <w:bookmarkEnd w:id="0"/>
      <w:r>
        <w:t xml:space="preserve">                             </w:t>
      </w:r>
      <w:r>
        <w:rPr>
          <w:rFonts w:hint="eastAsia" w:ascii="黑体" w:eastAsia="黑体" w:cs="黑体"/>
        </w:rPr>
        <w:t>基于即时通讯技术协商会管理的APP设计</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5"/>
        <w:ind w:firstLine="0" w:firstLineChars="0"/>
        <w:jc w:val="both"/>
        <w:rPr>
          <w:rFonts w:hint="eastAsia"/>
        </w:rPr>
      </w:pPr>
    </w:p>
    <w:p>
      <w:pPr>
        <w:pStyle w:val="5"/>
        <w:ind w:left="0" w:leftChars="0" w:firstLine="0" w:firstLineChars="0"/>
        <w:jc w:val="center"/>
        <w:rPr>
          <w:rFonts w:hint="eastAsia"/>
        </w:rPr>
      </w:pPr>
      <w:r>
        <w:rPr>
          <w:rFonts w:hint="eastAsia"/>
        </w:rPr>
        <w:t>年  月  日</w:t>
      </w:r>
    </w:p>
    <w:p/>
    <w:p/>
    <w:p/>
    <w:p>
      <w:pPr>
        <w:pStyle w:val="3"/>
        <w:tabs>
          <w:tab w:val="left" w:pos="1080"/>
          <w:tab w:val="left" w:pos="1260"/>
        </w:tabs>
        <w:rPr>
          <w:rFonts w:hint="eastAsia" w:ascii="黑体" w:eastAsia="黑体" w:cs="黑体"/>
          <w:b/>
          <w:bCs/>
          <w:color w:val="000000"/>
          <w:sz w:val="32"/>
          <w:szCs w:val="32"/>
          <w:lang w:val="en-US" w:eastAsia="zh-CN"/>
        </w:rPr>
      </w:pPr>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4"/>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再受到距离的限制。正因如此，人们在各个行业上对沟通交流的需求和依赖也越来越强烈，对需求业务一往如既地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4"/>
        <w:tabs>
          <w:tab w:val="left" w:pos="1080"/>
          <w:tab w:val="left" w:pos="1260"/>
        </w:tabs>
        <w:spacing w:line="360" w:lineRule="auto"/>
        <w:ind w:left="0" w:firstLine="480" w:firstLineChars="200"/>
        <w:rPr>
          <w:color w:val="000000"/>
          <w:sz w:val="24"/>
          <w:szCs w:val="24"/>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同时适应各种场合的各式即时通信软件也开始出现在软件市场上，这就包括了一些与企业管理相关的即时通信软件，具有企业特色的信息管理和即时通讯，</w:t>
      </w:r>
      <w:r>
        <w:rPr>
          <w:rFonts w:hint="eastAsia" w:cs="宋体"/>
          <w:color w:val="000000"/>
          <w:sz w:val="24"/>
          <w:szCs w:val="24"/>
          <w:lang w:eastAsia="zh-CN"/>
        </w:rPr>
        <w:t>，，，</w:t>
      </w:r>
      <w:r>
        <w:rPr>
          <w:rFonts w:hint="eastAsia" w:cs="宋体"/>
          <w:color w:val="000000"/>
          <w:sz w:val="24"/>
          <w:szCs w:val="24"/>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项目中光纤传感头的设计与实现工作已经基本完成，本文主要侧重于对电路部分的设计与调试工作进行描述。</w:t>
      </w:r>
    </w:p>
    <w:p>
      <w:pPr>
        <w:tabs>
          <w:tab w:val="left" w:pos="1080"/>
          <w:tab w:val="left" w:pos="1260"/>
        </w:tabs>
        <w:ind w:firstLine="420" w:firstLineChars="200"/>
        <w:rPr>
          <w:color w:val="000000"/>
        </w:rPr>
      </w:pPr>
    </w:p>
    <w:p/>
    <w:p/>
    <w:p/>
    <w:p/>
    <w:p/>
    <w:p/>
    <w:p/>
    <w:p/>
    <w:p/>
    <w:p/>
    <w:p/>
    <w:p/>
    <w:p/>
    <w:p/>
    <w:p/>
    <w:p/>
    <w:p>
      <w:pPr>
        <w:jc w:val="center"/>
        <w:rPr>
          <w:rFonts w:hint="eastAsia" w:ascii="黑体" w:eastAsia="黑体" w:cs="黑体"/>
          <w:b/>
          <w:bCs/>
          <w:color w:val="000000"/>
          <w:sz w:val="32"/>
          <w:szCs w:val="32"/>
          <w:lang w:eastAsia="zh-CN"/>
        </w:rPr>
      </w:pP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p>
    <w:p>
      <w:pPr>
        <w:jc w:val="both"/>
        <w:rPr>
          <w:rFonts w:hint="eastAsia" w:asciiTheme="minorEastAsia" w:hAnsiTheme="minorEastAsia" w:eastAsiaTheme="minorEastAsia" w:cstheme="minorEastAsia"/>
          <w:color w:val="000000"/>
          <w:sz w:val="24"/>
          <w:szCs w:val="24"/>
          <w:lang w:eastAsia="zh-CN"/>
        </w:rPr>
      </w:pPr>
    </w:p>
    <w:p>
      <w:pPr>
        <w:ind w:left="0" w:leftChars="0"/>
        <w:jc w:val="both"/>
        <w:rPr>
          <w:rFonts w:hint="eastAsia" w:ascii="黑体" w:hAnsi="黑体" w:eastAsia="黑体" w:cs="黑体"/>
          <w:b/>
          <w:bCs/>
          <w:color w:val="000000"/>
          <w:sz w:val="24"/>
          <w:szCs w:val="24"/>
          <w:lang w:eastAsia="zh-CN"/>
        </w:rPr>
      </w:pPr>
      <w:r>
        <w:rPr>
          <w:rFonts w:hint="eastAsia" w:ascii="黑体" w:hAnsi="黑体" w:eastAsia="黑体" w:cs="黑体"/>
          <w:b/>
          <w:bCs/>
          <w:color w:val="000000"/>
          <w:sz w:val="24"/>
          <w:szCs w:val="24"/>
          <w:lang w:eastAsia="zh-CN"/>
        </w:rPr>
        <w:t>开发背景</w:t>
      </w:r>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速率和质量有大幅的提高，极大地改善人们的日常生活水平。以智能应用，比如手机、电脑、平板等为代表的移动互联终端，成为了在日常工作生活中人们体验移动服务的重要手段。 特别是即时通讯技术，已经融入了日常生活中的方方面面。在国内，随着腾讯为代表的QQ和微信软件的流行，即时通讯应用已经成为人们交流的一种重要工具。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人们渐渐地对文字、语音、图片这种实时通讯不感到满足，视频的实时通讯越来越受到人们的青睐。经过几年的迅速的发展，随着通讯的功能日益丰富，它不再是个单纯的聊天工具，它已经发展成集交流、资讯、娱乐、音乐、电视、游戏、电子商务等为一体的综合化信息平台。</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在于它的交谈时即时的，大部分的即时通讯服务提供了状态信息的特性——显示联络人名单，联络人是否在线，能否与联络人交谈。现在，即时通讯软件，是以企业内部办公，建立员工交流平台为基础，通过整合、边缘功能，为企业提供一整套的囧事沟通和实时协作的解决方案。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现状</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个人即时通讯和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android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目的意义：</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Android技术水平的提升，更加熟练解决安卓初级常见问题，以及更好了解商业项目的需求，不断完善项目功能，提高用户体验度。</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对互联万安卓行业有了更深的了解，也有更多的知识来充实自己的大脑。集成多媒体的商业管理应用有着更强的吸引力，为用户提供更多个性化的服务，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应用相关的技术与理论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语言：</w:t>
      </w:r>
      <w:r>
        <w:rPr>
          <w:rFonts w:hint="eastAsia" w:asciiTheme="minorEastAsia" w:hAnsiTheme="minorEastAsia" w:eastAsiaTheme="minorEastAsia" w:cstheme="minorEastAsia"/>
          <w:color w:val="000000"/>
          <w:kern w:val="2"/>
          <w:sz w:val="24"/>
          <w:szCs w:val="24"/>
          <w:lang w:val="en-US" w:eastAsia="zh-CN" w:bidi="ar-SA"/>
        </w:rPr>
        <w:t>java，C++，SQL，JavaScript+html，</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平台：</w:t>
      </w:r>
      <w:r>
        <w:rPr>
          <w:rFonts w:hint="eastAsia" w:asciiTheme="minorEastAsia" w:hAnsiTheme="minorEastAsia" w:eastAsiaTheme="minorEastAsia" w:cstheme="minorEastAsia"/>
          <w:color w:val="000000"/>
          <w:kern w:val="2"/>
          <w:sz w:val="24"/>
          <w:szCs w:val="24"/>
          <w:lang w:val="en-US" w:eastAsia="zh-CN" w:bidi="ar-SA"/>
        </w:rPr>
        <w:t>Android Studio ,javaee，eclipse</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开发系统：</w:t>
      </w:r>
      <w:r>
        <w:rPr>
          <w:rFonts w:hint="eastAsia" w:asciiTheme="minorEastAsia" w:hAnsiTheme="minorEastAsia" w:eastAsiaTheme="minorEastAsia" w:cstheme="minorEastAsia"/>
          <w:color w:val="000000"/>
          <w:kern w:val="2"/>
          <w:sz w:val="24"/>
          <w:szCs w:val="24"/>
          <w:lang w:val="en-US" w:eastAsia="zh-CN" w:bidi="ar-SA"/>
        </w:rPr>
        <w:t>苹果mini，windows</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调试测试机型：</w:t>
      </w:r>
      <w:r>
        <w:rPr>
          <w:rFonts w:hint="eastAsia" w:asciiTheme="minorEastAsia" w:hAnsiTheme="minorEastAsia" w:eastAsiaTheme="minorEastAsia" w:cstheme="minorEastAsia"/>
          <w:color w:val="000000"/>
          <w:kern w:val="2"/>
          <w:sz w:val="24"/>
          <w:szCs w:val="24"/>
          <w:lang w:val="en-US" w:eastAsia="zh-CN" w:bidi="ar-SA"/>
        </w:rPr>
        <w:t>小米2s（Android5+），华为（Android4.3），三星（Android 4.4），小米4（Android6.0），以及编译器自带模拟器</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1 Android的介绍：</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是Google开发基于Linux平台的开源手机操作系统。它包括操作系统、用户界面和应用程序——移动电话工作所需的全部软件，而且不存在任何以往阻碍移动产业创新的专有权障碍。Android采用WebKit浏览器引擎，具备触摸屏、高级图形显示和上</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网功能，用户能够在手机上查看电子邮件、搜索网址和观看视频节目等，比iPhone等其他手机更强调搜索功能，界面更强大，可以说是一种全部Web应用的单一平台。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2 Android系统架构：</w:t>
      </w: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Android的系统架</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构和其他操作系统一样，采用了分层的架构。Android分为四层，从高到低层分别是应用程序层、应用程序架构层、系统运行库层和Linux核心层。</w:t>
      </w: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1应用程序层：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Android会同一系列核心应用程序包一起发布，该应用程序包包括E-mail客户端、SMS短信程序、日历、地图、浏览器、联系人管理程序等。所有的应用程序都是使用java语言编写。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2：应用程序架构层：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构设计简化了组件的重用；任何一个应用程序都可以发布它的功能块并且任何其它的应用程序都可以使用其发布的功能块，不过这得遵循框架的安全性限制。同样，该应用程序重用机制也可以方便替换程序组件。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隐藏在每个应用后面的是一系列的服务和系统,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丰富而又可扩展的视图(Views)，可以用来构建应用程序， 它包括列表(lists)，网格(grids)，文本框(text boxes)，按钮(buttons)，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w:t>
      </w:r>
      <w:r>
        <w:rPr>
          <w:rFonts w:hint="eastAsia" w:cs="宋体"/>
          <w:color w:val="000000"/>
          <w:kern w:val="2"/>
          <w:sz w:val="24"/>
          <w:szCs w:val="24"/>
          <w:lang w:val="en-US" w:eastAsia="zh-CN" w:bidi="ar-SA"/>
        </w:rPr>
        <w:t xml:space="preserve"> </w:t>
      </w:r>
      <w:r>
        <w:rPr>
          <w:rFonts w:hint="eastAsia" w:cs="宋体" w:asciiTheme="minorHAnsi" w:hAnsiTheme="minorHAnsi" w:eastAsiaTheme="minorEastAsia"/>
          <w:color w:val="000000"/>
          <w:kern w:val="2"/>
          <w:sz w:val="24"/>
          <w:szCs w:val="24"/>
          <w:lang w:val="en-US" w:eastAsia="zh-CN" w:bidi="ar-SA"/>
        </w:rPr>
        <w:t>器(Content Providers)使得应用程序可以访问另一个应用程序的数据(如联系人数据库)， 或者共享它们自己的数据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资源管理器(Resource Manager)提供 非代码资源的访问，如本地字符串，图形，和布局文件( layout files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(Notification Manager) 使得应用程序可以在状态栏中显示自定义的提示信息。</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活动管理器( Activity Manager) 用来管理应用程序生命周期并提供常用的导航回退功能。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3系统运行库：</w:t>
      </w: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1程序库：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包含一些C/C++库，这些库能被Android系统中不同的组件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使用。它们通过 Android 应用程序框架为开发者提供服务。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系统 C 库 - 一个从 BSD 继承来的标准 C 系统函数库( libc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embedded linux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 - 基于 PacketVideo OpenCORE;该库支持多种常用的音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 xml:space="preserve">括MPEG4,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Surface Manager - 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LibWebCore - 一个最新的web浏览器引擎用，支持Android浏览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器和一个可嵌入的web视图。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SGL - 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3D libraries - 基于OpenGL ES 1.0 APIs实现;该库可以使用硬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 -位图(bitmap)和矢量(vector)字体显示。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SQLite - 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2Android 运行库：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包括了一个核心库，该核心库提供了JAVA编程语言核心库</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的大多数功能。</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每一个Android应用程序都在它自己的进程中运行，都拥有一个独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立的Dalvik虚拟机实例。Dalvik被设计成一个设备可以同时高效地运</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行多个虚拟系统。 Dalvik虚拟机执行(.dex)的Dalvik可执行文件，该</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格式文件针对小内存使用做了优化。同时虚拟机是基于寄存器的，所有</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的类都经由JAVA编译器编译，然后通过SDK中 的 "dx" 工具转化成.dex</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格式由虚拟机执行。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Dalvik虚拟机依赖于linux内核的一些功能，比如线程机制和底层</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内存管理机制。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4Linux 内核</w:t>
      </w:r>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 的核心系统服务依赖于 Linux 2.6 内核，如安全性，内存管理，进程管理， 网络协议栈和驱动模型。 Linux 内核也同时作为硬件和软件栈之间的抽象层。</w:t>
      </w:r>
    </w:p>
    <w:p>
      <w:pPr>
        <w:numPr>
          <w:ilvl w:val="0"/>
          <w:numId w:val="0"/>
        </w:numPr>
        <w:jc w:val="both"/>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4"/>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18"/>
          <w:szCs w:val="18"/>
          <w:lang w:val="en-US" w:eastAsia="zh-CN" w:bidi="ar-SA"/>
        </w:rPr>
      </w:pPr>
      <w:r>
        <w:rPr>
          <w:rFonts w:hint="eastAsia" w:asciiTheme="minorEastAsia" w:hAnsiTheme="minorEastAsia" w:eastAsiaTheme="minorEastAsia" w:cstheme="minorEastAsia"/>
          <w:color w:val="000000"/>
          <w:kern w:val="2"/>
          <w:sz w:val="18"/>
          <w:szCs w:val="18"/>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3 javaEE后台服务器：</w:t>
      </w:r>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javaee</w:t>
      </w:r>
      <w:r>
        <w:rPr>
          <w:rFonts w:hint="eastAsia" w:asciiTheme="minorEastAsia" w:hAnsiTheme="minorEastAsia" w:eastAsiaTheme="minorEastAsia" w:cstheme="minorEastAsia"/>
          <w:b w:val="0"/>
          <w:i w:val="0"/>
          <w:caps w:val="0"/>
          <w:color w:val="000000"/>
          <w:spacing w:val="0"/>
          <w:sz w:val="24"/>
          <w:szCs w:val="24"/>
          <w:shd w:val="clear" w:fill="FFFFFF"/>
        </w:rPr>
        <w:t>在JavaSE基础之上建立起来的一种标准开发架构，提供了一套设计、开发、汇编和部署企业应用程序的规范，来实现企业级应用程序。技术平台的核心思想是：容器+组件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JavaEE体系结构：</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Applet—JSP+Servlet—EJB（重量级框架）。</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组件是一个包含一定功能的软件单元，它有相关的类和文件一起组成，并与</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其他组件进行通信。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EJB组件：分为会话EJB、实体EJB和消息驱动EJB；</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EJB设计的缺陷：EJB采用的过程设计，不是面向对象设计。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EJB开发的问题：EJB开发和测试非常麻烦和冗长。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6"/>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面向对象的设计更容易理解、维护、扩展和测试。</w:t>
      </w: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基于MVC的轻量级框架：</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主流JavaEE框架：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表现层框架：SpringMVC框架，Struts2框架、JSF框架、Tapestry框架、WebWork框架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业务逻辑层框架：Spring框架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持久层框架：Hibernate框架、MyBatis</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企业级应用需求：</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通过将框架集成应用，可以发挥各框架的最大优势，良好的解决企业级应用的需求。</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Struts+Spring+Hibernate框架（SSH框架）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SpringMVC+Spring+Hibernate框架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SpringMVC+Spring+MyBatis框架（SSM框架）</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黑体" w:hAnsi="黑体" w:eastAsia="黑体" w:cs="黑体"/>
          <w:b/>
          <w:bCs/>
          <w:i w:val="0"/>
          <w:caps w:val="0"/>
          <w:color w:val="000000"/>
          <w:spacing w:val="0"/>
          <w:sz w:val="24"/>
          <w:szCs w:val="24"/>
          <w:shd w:val="clear" w:fill="FFFFFF"/>
          <w:lang w:val="en-US" w:eastAsia="zh-CN"/>
        </w:rPr>
      </w:pPr>
      <w:r>
        <w:rPr>
          <w:rFonts w:hint="eastAsia" w:ascii="黑体" w:hAnsi="黑体" w:eastAsia="黑体" w:cs="黑体"/>
          <w:b/>
          <w:bCs/>
          <w:i w:val="0"/>
          <w:caps w:val="0"/>
          <w:color w:val="000000"/>
          <w:spacing w:val="0"/>
          <w:sz w:val="24"/>
          <w:szCs w:val="24"/>
          <w:shd w:val="clear" w:fill="FFFFFF"/>
          <w:lang w:val="en-US" w:eastAsia="zh-CN"/>
        </w:rPr>
        <w:t>4 应用第三方库</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图片加载：Picasso</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支持放大查看图片的控件：photoView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带左滑动菜单listview：swipemenulistview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网络请求库：okhttp</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系统的设计与实现</w:t>
      </w:r>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参考了微信app的交互流程，实现一个Android平台及时通讯系统，实现各类型客户端之间的互操性功能，提供好友的实时状态，随时随地与他人进行即时通讯交流。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主要基于java语言在Android Studio上调试编译，gradle项目自动化建构打包，build脚本编写。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Android常用控件（TextView、EditeText、ImageView、Button、ListView、RadioButtom等），期间制作了列表的下拉刷新和上拉加载等的操作；对接javaee后台服务器，异步缓存请求网络json数据，实时更新界面UI；三级图片框架缓存；对于缓存数据操作，涉及到Android的sqlite和sharepreference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第三方库介绍：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环信：是一家全通讯能力</w:t>
      </w:r>
      <w:r>
        <w:rPr>
          <w:rFonts w:hint="eastAsia" w:asciiTheme="minorEastAsia" w:hAnsiTheme="minorEastAsia" w:cstheme="minorEastAsia"/>
          <w:b w:val="0"/>
          <w:bCs w:val="0"/>
          <w:color w:val="000000"/>
          <w:kern w:val="2"/>
          <w:sz w:val="24"/>
          <w:szCs w:val="24"/>
          <w:lang w:val="en-US" w:eastAsia="zh-CN" w:bidi="ar-SA"/>
        </w:rPr>
        <w:t>云服务提供商；该项目 用到的版本是V3.0，新型的通信协议（基于消息同步的私有协议，在不稳定网络环境下更稳定更省流量，确保消息投递可靠、顺序以及 实时性，并具有更高的安全性。同时提供了更好的拓展性，将支持更多的对接和设备同步场景）；全新sdk（全面重构，将核心通信 模块做了更好的封装；简化了接口，结构更清晰，集成更容易，提升了登录速度和弱网络环境下的可靠性）。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5"/>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18"/>
          <w:szCs w:val="18"/>
          <w:lang w:val="en-US" w:eastAsia="zh-CN" w:bidi="ar-SA"/>
        </w:rPr>
        <w:t>平台架构</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bCs w:val="0"/>
          <w:color w:val="000000"/>
          <w:kern w:val="2"/>
          <w:sz w:val="24"/>
          <w:szCs w:val="24"/>
          <w:lang w:val="en-US" w:eastAsia="zh-CN" w:bidi="ar-SA"/>
        </w:rPr>
        <w:t>OKHttp：引用官方的自我介绍来说：</w:t>
      </w:r>
      <w:r>
        <w:rPr>
          <w:rFonts w:ascii="微软雅黑" w:hAnsi="微软雅黑" w:eastAsia="微软雅黑" w:cs="微软雅黑"/>
          <w:b w:val="0"/>
          <w:i w:val="0"/>
          <w:caps w:val="0"/>
          <w:color w:val="333333"/>
          <w:spacing w:val="0"/>
          <w:sz w:val="21"/>
          <w:szCs w:val="21"/>
          <w:shd w:val="clear" w:fill="FFFFFF"/>
        </w:rPr>
        <w:t>HTTP is the way modern applications network. It&amp;rsquo;s how we exchange data &amp; media. Doing HTTP efficiently makes your stuff load faster and saves bandwidth</w:t>
      </w:r>
      <w:r>
        <w:rPr>
          <w:rFonts w:hint="eastAsia" w:ascii="微软雅黑" w:hAnsi="微软雅黑" w:eastAsia="微软雅黑" w:cs="微软雅黑"/>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olor w:val="333333"/>
          <w:spacing w:val="0"/>
          <w:sz w:val="24"/>
          <w:szCs w:val="24"/>
          <w:shd w:val="clear" w:fill="FFFFFF"/>
          <w:lang w:val="en-US" w:eastAsia="zh-CN"/>
        </w:rPr>
        <w:t>O</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khttp是Android一款优秀的Http框架，支持和post请求，支持基于Http的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 存避免重复的网络请求，支持使用连接池来降低响应延迟问题。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Picasso：Square公司出品的一款非常 优秀的开源图片加载库，是目前Android开发中比较 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百度地图sdk：基于Android2.3及 以上版本设备的应用程序接口，适用于Android系统移动设备的地图应用， 通过调用地图sdk可以轻松访问百度地图服务和数据，构建功能丰富、交互性强的地图类应用程序。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友盟：第三方全域大 数据服务提供商，通过全面覆盖PC、手机、传感器、无线路由器等多种设备数据，打造全 域数据平台。提供全业务链数应用解决方案，包括基础统计、运营分析、数据决 策和数据业务等，帮助企业实现数据化运行和管理。</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app结构图：</w:t>
      </w:r>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6"/>
                    <a:stretch>
                      <a:fillRect/>
                    </a:stretch>
                  </pic:blipFill>
                  <pic:spPr>
                    <a:xfrm>
                      <a:off x="0" y="0"/>
                      <a:ext cx="5267325" cy="4357370"/>
                    </a:xfrm>
                    <a:prstGeom prst="rect">
                      <a:avLst/>
                    </a:prstGeom>
                  </pic:spPr>
                </pic:pic>
              </a:graphicData>
            </a:graphic>
          </wp:inline>
        </w:drawing>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App适用Android版本:</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适用Android最低版本为16（ Android 4 . 1 ），最高版本为22 （ Android 5 . 1 ）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sdk</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minSdkVersion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14</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targetSdkVersion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2</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2</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APP程序入口：</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activity</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"app.logic.activity.launch.LaunchActivity"</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screenOrientation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portrait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theme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@style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windowallwhite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&lt;intent-filter&gt;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&lt;action 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Action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category </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android.intent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category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LAUNCHER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&lt;/intent-filter&gt;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&lt;/activity&gt;</w:t>
      </w:r>
    </w:p>
    <w:p>
      <w:pPr>
        <w:numPr>
          <w:ilvl w:val="0"/>
          <w:numId w:val="0"/>
        </w:numPr>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App交互流程浏览：</w:t>
      </w:r>
    </w:p>
    <w:p>
      <w:pPr>
        <w:numPr>
          <w:ilvl w:val="0"/>
          <w:numId w:val="0"/>
        </w:numPr>
        <w:ind w:firstLine="420" w:firstLineChars="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启动页：</w:t>
      </w:r>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使用Viewpager装载多张图片来向用户介绍该app的大体功能和用户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((TextView)view01.findViewById(R.id.launch_tv01)).setText("协作从格局开始");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((TextView)view01.findViewById(R.id.launch_tv02)).setText("发布需求、创建组织、管理部门成员");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 view02.findViewById(R.id.launch_tv01)).setText("创建自己的工作圈");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((TextView)view02.findViewById(R.id.launch_tv02)).setText("组织成员、客户伙伴各种人脉快速找到");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((TextView)view02.findViewById(R.id.launch_tv03)).setText("协作关系更加轻松");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((TextView)view03.findViewById(R.id.launch_tv01)).setText("圈内公告");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((TextView)view03.findViewById(R.id.launch_tv02)).setText("随时随地查看最新动态，收纳繁琐消息");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((TextView)view03.findViewById(R.id.launch_tv03)).setText("不易遗漏错过");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((TextView)view04.findViewById(R.id.launch_tv01)).setText("组织管家");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((TextView)view04.findViewById(R.id.launch_tv02)).setText("一目了然，随我掌控");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((TextView)view04.findViewById(R.id.launch_tv03)).setText("开启智能化管理");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7"/>
                    <a:stretch>
                      <a:fillRect/>
                    </a:stretch>
                  </pic:blipFill>
                  <pic:spPr>
                    <a:xfrm>
                      <a:off x="0" y="0"/>
                      <a:ext cx="2920365" cy="5193665"/>
                    </a:xfrm>
                    <a:prstGeom prst="rect">
                      <a:avLst/>
                    </a:prstGeom>
                  </pic:spPr>
                </pic:pic>
              </a:graphicData>
            </a:graphic>
          </wp:inline>
        </w:drawing>
      </w: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登录页：</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Android轻量级缓存share preference，存储用户id和token信息</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用户登录方法</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@param user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name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@param pass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word</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Private void 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final String username, final String password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showWai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Username.equals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&amp;&amp;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Password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.equals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User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ManagerController.Login(LoginActivity.this, username, password, new Listener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Integer, UserInfo</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CallBack(Integer status, UserInfo reply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w:t>
      </w:r>
      <w:r>
        <w:rPr>
          <w:rFonts w:hint="eastAsia" w:asciiTheme="minorEastAsia" w:hAnsiTheme="minorEastAsia" w:cstheme="minorEastAsia"/>
          <w:b w:val="0"/>
          <w:bCs w:val="0"/>
          <w:color w:val="000000"/>
          <w:kern w:val="2"/>
          <w:sz w:val="24"/>
          <w:szCs w:val="24"/>
          <w:lang w:val="en-US" w:eastAsia="zh-CN" w:bidi="ar-SA"/>
        </w:rPr>
        <w:t>t</w:t>
      </w:r>
      <w:r>
        <w:rPr>
          <w:rFonts w:hint="eastAsia" w:asciiTheme="minorEastAsia" w:hAnsiTheme="minorEastAsia" w:eastAsiaTheme="minorEastAsia" w:cstheme="minorEastAsia"/>
          <w:b w:val="0"/>
          <w:bCs w:val="0"/>
          <w:color w:val="000000"/>
          <w:kern w:val="2"/>
          <w:sz w:val="24"/>
          <w:szCs w:val="24"/>
          <w:lang w:val="en-US" w:eastAsia="zh-CN" w:bidi="ar-SA"/>
        </w:rPr>
        <w:t>atus == 1</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登录成功</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QLConstant.client_id = reply.getWp_member_info_id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QLConstant.user_picture_url = reply.get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Picture_url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JPushI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terface.setAlias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LoginActivity.this, reply.getWp_member_info_id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null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utils.setUserName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//本地保存用户名</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utils.setPassword(password); //本地保存密码</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im聊天登录</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String chartpsw = "wudi#" + username;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new EMOptions().setAutoLogin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true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username, chartpsw, new EMCallBack</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 回调</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onSuccess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Run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UiThread(new Runnable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run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Log.v("hhhh", "im登陆成功");</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//从本地加载群组列表</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getInstance().loadAllGroups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EMChatManager.getInstance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sendEmptyMessage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onProgress(int progress, String status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onError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int code, String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Message msg = new Message();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msg.what = 111;</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msg.obj = message;</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mhanler.sendMessage(msg);</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Log.v</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"登陆聊天服务器失败！"</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code == 200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runOnUiThread</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n</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ew Runnable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public void run()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V</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h</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i</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登</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陆</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成</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功</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//从本地加载群组列表</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groupManager()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EMClient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EMGroupManager.getInstance().loadAllGroups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ab/>
      </w:r>
      <w:r>
        <w:rPr>
          <w:rFonts w:hint="eastAsia" w:asciiTheme="minorEastAsia" w:hAnsiTheme="minorEastAsia" w:eastAsiaTheme="minorEastAsia" w:cstheme="minorEastAsia"/>
          <w:b w:val="0"/>
          <w:bCs w:val="0"/>
          <w:color w:val="000000"/>
          <w:kern w:val="2"/>
          <w:sz w:val="24"/>
          <w:szCs w:val="24"/>
          <w:lang w:val="en-US" w:eastAsia="zh-CN" w:bidi="ar-SA"/>
        </w:rPr>
        <w:t>EMChatManager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getInstance().loadAllConversations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sendEmptyMessage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0</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Message msg = new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Msg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what = 111;</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Msg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.obj = 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Mhanler</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.sendMessage</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.v("hhhh", "登陆聊天服务器失败！"</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if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status ==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1</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dismissWaitDialog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makeText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 xml:space="preserve">LoginActivity.this,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请检查账号或者密码是否输入正确！", Toast.LENGTH_SHORT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.show</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 else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dismissWaitDialog</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makeText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LoginActivity</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.this, "</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用户名或者密码不能为空", Toast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LENGTH_SHORT)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Show</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cstheme="minorEastAsia"/>
          <w:b w:val="0"/>
          <w:bCs w:val="0"/>
          <w:color w:val="000000"/>
          <w:kern w:val="2"/>
          <w:sz w:val="24"/>
          <w:szCs w:val="24"/>
          <w:lang w:val="en-US" w:eastAsia="zh-CN" w:bidi="ar-SA"/>
        </w:rPr>
        <w:t xml:space="preserve"> </w:t>
      </w:r>
      <w:r>
        <w:rPr>
          <w:rFonts w:hint="eastAsia" w:asciiTheme="minorEastAsia" w:hAnsiTheme="minorEastAsia" w:eastAsia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w:t>
      </w: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8"/>
                    <a:stretch>
                      <a:fillRect/>
                    </a:stretch>
                  </pic:blipFill>
                  <pic:spPr>
                    <a:xfrm>
                      <a:off x="0" y="0"/>
                      <a:ext cx="2844165" cy="5066665"/>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消息列表：</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*获取列表消息</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loadMessageList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sessionList.clear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 . getChatList ( getActivity ( ).getApplicationContext ( ), new Listener &lt; Integer, List &lt; YYChatSessionInfo &gt; &gt;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onCallBack(Integer status, List &lt;Y YChatSessionInfo &gt; reply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ArrayList &lt; YYChatSessionInfo &gt;  _ t m p L i s t = new ArrayList &lt; YYChatSessionInfo &gt;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int unReadCountTemp = 0;</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listView.stopLoadMore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listView.stopRefresh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 eply != null &amp;&amp; reply.size ( )  &gt; 0 )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YYChatSessionInfo yyChatSessionInfo : reply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yyChatSessionInfo.getChatroom ()   == null ) { //单聊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过滤掉和自己的聊天记录</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yyChatSessionInfo. getWp_member_info_id ( )   . Equals (y yChatSessionInfo.getWp_other_info_id ( )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continue;</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sessionList.add(yyChatSessionInfo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计算未读</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EMConversation conversation = EMClient . getInstance( ).chatManager( ) . getConversation(yyChatSessionInfo . getPhoneNumber (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(conversation != null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unReadCountTemp += conversation.getUnreadMsgCount (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 //群聊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EMConversation conversation = EMClient . getInstance() . chatManager().getConversation(yyChatSessionInfo.getChatroom ( ) .getRoom_id (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(conversation ! = null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unReadCountTemp += conversation. getUnreadMsgCount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_ tmpList . add( yyChatSessionInfo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 设置未读数量</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List&lt; YYChatSessionInfo &gt; sortList = sortYYChatSessionInfos( setUnreadYYChatSessionInfos( _tmpList )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sessionList.addAll(sortList);</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(sortList == null || sortList.size() &lt; 1)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 setVisibility ( View.VISIBLE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 setVisibility( View.GONE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adapter.setDatas ( sortList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读完的时候回调下,刷新Tab</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ZSZSingleton.getZSZSingleton( ).getStatusMessageListener( ).callbackStatusUpdata( unReadCountTemp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nullDataView.setVisibility( View.VISIBLE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判断对话列表是否有对方信息</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haveMessageList( final String phone, final EMMessage message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UserManagerController.getChatList( getActivity(), new Listener&lt; Integer, List &lt; YYChatSessionInfo &gt; &gt;()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 Integer status, List &lt; YYChatSessionInfo &gt;  reply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(reply == null || reply.size( ) &lt; 1)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boolean temp = true;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YYChatSessionInfo info : reply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(info.getPhoneNumber( ).equals(phone))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temp = false;</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break;</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temp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addChart( phone, message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msgHandler.sendEmptyMessage ( kRefrashUI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获取用户信息，注册回话</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addChart ( String phone, final EMMessage msg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UserManagerController.getPhoneMemerInfo ( mContext, phone, new Listener &lt; Integer, List &lt; UserInfo &gt; &gt;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Integer status, List &lt; UserInfo &gt;  reply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&amp;&amp; reply.size( ) &gt; 0)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latestChart = null;</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msg != null &amp;&amp; msg.getBody( ) != null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(msg.getBody() instanceof EMTextMessageBody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EMTextMessageBody ) msg.getBody( ) ).getMessage(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EMLocationMessageBody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EMLocationMessageBody ) msg.getBody( ) ).getAddress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(msg.getBody( ) instanceof EMImageMessageBody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"图片[ " + ( ( EMImageMessageBody ) msg.getBody( ) ).getFileName( ) +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EMVideoMessageBody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latestChart = " [ 视频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if ( msg.getBody( ) instanceof EMVoiceMessageBody ) { latestChart = " [ 语音 ] ";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UserManagerController.addChatWith( getContext( ), reply.get( 0 ).getWp_member_info_id( ), latestChart, new Listener &lt; Integer, String &gt;(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Override</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(Integer status, String reply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loadMessageList(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9"/>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联系人：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loadContacts(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UserManagerController.getFriendsList( getActivity( ), new Listener &lt; List &lt; FriendInfo &gt;, List &lt; FriendInfo &gt; &gt;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onCallBack ( List &lt; FriendInfo &gt;  request, List &lt; FriendInfo &gt;  reply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ArrayList &lt; FriendInfo &gt; tmpInfos = new ArrayList &lt; FriendInfo &gt;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&amp;&amp; reply.size( ) &gt; 0 )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myPhone = UserManagerController.getCurrUserInfo ( ) .getPhone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FriendInfo friendInfo : reply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friendInfo.getPhone( ) != null &amp;&amp; !friendInfo.getPhone( ).equals ( myPhone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friendInfo.isResponse( ) &amp;&amp; friendInfo.isRequest_accept (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friendInfo.setOtherRequest ( false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tmpInfos.add( friendInfo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 ] data = new String [ tmpInfos.size()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 int i = 0; i &lt; tmpInfos.size( ); i++)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 [ i ] = tmpInfos.get ( i ) .getNickName(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SourceDateList.clear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SourceDateList.addAll ( filledDataList ( tmpInfos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//自定义排序</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Collections.sort ( SourceDateList, pinyinComparator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adapter.notifyDataSetChanged (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(SourceDateList.size() &gt; 0 )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View.GONE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empty_view.setVisibility(View.VISIBL E);</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填充数据</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List&lt; SortModel &gt; filledDataList ( List &lt; FriendInfo &gt;  models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 &lt; SortModel &gt; list = new ArrayList &lt; SortModel &gt;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for (int i = 0; i &lt; models.size(); i++)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 sortModel = new SortModel ( models.get ( i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tempString = models.get ( i) .getFriend_name ( )   == null || TextUtils.isEmpty(models.get ( i ).  getFriend_name ( ) )   ? Models.get ( i ). getNickName ( )  : models.get ( i ).getFriend_name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sortModel.setName ( tempString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pinyinString = characterParser.getSelling ( tempString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String sortString = pinyinString.substring ( 0 ,   1 ) . toUpperCase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s ortString.matches ( "[ A - Z ] "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sortModel.setSortLetters ( sortString.toUpperCase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else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sortModel.setSortLetters ( " # "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List.add ( sortModel )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return list;</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公告：</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获取发了公告的组织</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private void getMyOrg()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 ( T Y Ba s e A c t iv i t y ) context ) . showWaitDialog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OrganizationController.getOrgUnreadNumber ( g e t C on text(), new Listener &lt; Integer, List &lt; OrgUnreadNumberInfo &gt; &gt;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public void onCallBack(Integer status, List&lt;OrgUnreadNumberInfo&gt; reply)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yyListView.stopRefresh();</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 ( T Y B a seA ctivity ) context).dismissWaitDialog();</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Datas.clear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 reply != null || reply.size ( )  &gt; 0)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datas.addAll ( reply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if( datas.size ( ) &gt; 0 )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 View.GONE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}else{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empty_view.setVisibility ( View.VISIBLE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adapter.setDatas ( datas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@Nullable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View onCreateView ( LayoutInflater inflater, @Nullable ViewGroup container, @Nullable Bundle savedInstanceState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 inflater.inflate ( R.layout.fragment_notice_list, null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 = ( Fra g m e n tT a b H o  s t ) view. findViewById ( R . I d . N o t i c e _f tg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fragmentTabHost.setup ( view.getContext ( ) , getChildFragmentManager ( ) , R.id.notic_fragment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unreadView = getIndicatorView ( " 未 读 " ,  getResources().getDrawable(R.drawable.selector_tabnotice_unread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fragmentTabHost.addTab ( fragmentTabHost.newTabSpec ( " unread " ) .setIndicator ( unreadView ) , FragmentUnread.class, null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View readView = getIndicatorView ( " 已 读 " , getResources ( ).getDrawable ( R.drawable.selector_tabnotice_unread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fragmentTabHost.addTab ( fragmentTabHost.newTabSpec ( " r ead " ) . setIndicator (r eadView ),  FragmentRead.class, null);</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getActivity ( ).getResources ( ) .getDimension ( R.dimen.dabc_action_bar_default_height_material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getActivity().getActionBar().getHeight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解决tabhost会被压缩问题</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fragmentTabHost.getTabWidget().getChildAt ( 0 ) .getLayoutParams ( ) .height = ( i n t ) getActivity ( ).getResources ( ) .getDimension (R . D i m e n . A c t i o n  b a r _h e  i g h t)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fragmentTabHost.setCurrentTab ( 0 )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fragmentTabHost.setOnTabChangedListener(new OnTabChangeListener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@Override</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public void onTabChanged(String tabId)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for  ( i  n t   i   =   0  ;   i   &lt;  fragmentTabHost.getChildCount ( ) ;  i +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System.out.println ( fragmentTabHost.getTabWidget ( ) .getChildAt ( i ) .getTag ( )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return view;</w:t>
      </w:r>
    </w:p>
    <w:p>
      <w:pPr>
        <w:numPr>
          <w:ilvl w:val="0"/>
          <w:numId w:val="0"/>
        </w:numPr>
        <w:ind w:firstLine="420" w:firstLineChars="0"/>
        <w:jc w:val="left"/>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0"/>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九宫格：</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我的格局：这里是管理所有协会的入口，包括创建协会，搜索协会信息，加入协会，管理协会等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1"/>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主要格局流程</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名片管理：包括创建名片，名片列表，图片主要有两种形式获取，一种是手机本地，另一种调用本地手机拍照；名片列表主要展现当前所有名片信息，可删除，可编辑。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2"/>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发布公告：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3"/>
                    <a:stretch>
                      <a:fillRect/>
                    </a:stretch>
                  </pic:blipFill>
                  <pic:spPr>
                    <a:xfrm>
                      <a:off x="0" y="0"/>
                      <a:ext cx="5274310" cy="1766570"/>
                    </a:xfrm>
                    <a:prstGeom prst="rect">
                      <a:avLst/>
                    </a:prstGeom>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D9174C5"/>
    <w:rsid w:val="106B57E7"/>
    <w:rsid w:val="16C14860"/>
    <w:rsid w:val="1C196BA8"/>
    <w:rsid w:val="20A926DD"/>
    <w:rsid w:val="338C48C1"/>
    <w:rsid w:val="35706FC5"/>
    <w:rsid w:val="36362CC6"/>
    <w:rsid w:val="39053B12"/>
    <w:rsid w:val="44B35A66"/>
    <w:rsid w:val="494A303D"/>
    <w:rsid w:val="4AE34FF4"/>
    <w:rsid w:val="4CFA6C3E"/>
    <w:rsid w:val="4D5649F7"/>
    <w:rsid w:val="55665FE1"/>
    <w:rsid w:val="55AA3D62"/>
    <w:rsid w:val="5B2A27FD"/>
    <w:rsid w:val="60BB28C5"/>
    <w:rsid w:val="61A27E99"/>
    <w:rsid w:val="62BB738D"/>
    <w:rsid w:val="65E04020"/>
    <w:rsid w:val="66777A97"/>
    <w:rsid w:val="71CB5C03"/>
    <w:rsid w:val="798B08A6"/>
    <w:rsid w:val="7A3C792B"/>
    <w:rsid w:val="7DC30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Indent 2"/>
    <w:basedOn w:val="1"/>
    <w:qFormat/>
    <w:uiPriority w:val="0"/>
    <w:pPr>
      <w:ind w:left="-141" w:firstLine="213"/>
    </w:pPr>
    <w:rPr>
      <w:sz w:val="18"/>
      <w:szCs w:val="18"/>
    </w:rPr>
  </w:style>
  <w:style w:type="paragraph" w:styleId="5">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样式3 Char"/>
    <w:basedOn w:val="7"/>
    <w:qFormat/>
    <w:uiPriority w:val="0"/>
    <w:rPr>
      <w:rFonts w:eastAsia="仿宋_GB2312"/>
      <w:kern w:val="2"/>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2017-04-13T14:38:30Z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