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1C2E" w:val="clear"/>
        <w:spacing w:after="0" w:before="2880"/>
      </w:pPr>
      <w:r>
        <w:rPr>
          <w:rFonts w:ascii="Arial" w:cs="Arial" w:eastAsia="Arial" w:hAnsi="Arial"/>
          <w:sz w:val="2"/>
          <w:szCs w:val="2"/>
        </w:rPr>
        <w:t xml:space="preserve"/>
      </w:r>
    </w:p>
    <w:p>
      <w:pPr>
        <w:shd w:fill="1C1C2E" w:val="clear"/>
        <w:spacing w:after="80" w:before="0"/>
        <w:jc w:val="center"/>
      </w:pPr>
      <w:r>
        <w:rPr>
          <w:rFonts w:ascii="Arial" w:cs="Arial" w:eastAsia="Arial" w:hAnsi="Arial"/>
          <w:b/>
          <w:bCs/>
          <w:caps w:val="false"/>
          <w:color w:val="FFFFFF"/>
          <w:sz w:val="56"/>
          <w:szCs w:val="56"/>
        </w:rPr>
        <w:t xml:space="preserve">JURASSIC ENGLISH™</w:t>
      </w:r>
    </w:p>
    <w:p>
      <w:pPr>
        <w:shd w:fill="1C1C2E" w:val="clear"/>
        <w:spacing w:after="80" w:before="40"/>
        <w:jc w:val="center"/>
      </w:pPr>
      <w:r>
        <w:rPr>
          <w:rFonts w:ascii="Arial" w:cs="Arial" w:eastAsia="Arial" w:hAnsi="Arial"/>
          <w:color w:val="C84B31"/>
          <w:sz w:val="24"/>
          <w:szCs w:val="24"/>
        </w:rPr>
        <w:t xml:space="preserve">─────────────────────────────────</w:t>
      </w:r>
    </w:p>
    <w:p>
      <w:pPr>
        <w:shd w:fill="1C1C2E" w:val="clear"/>
        <w:spacing w:after="60" w:before="0"/>
        <w:jc w:val="center"/>
      </w:pPr>
      <w:r>
        <w:rPr>
          <w:rFonts w:ascii="Arial" w:cs="Arial" w:eastAsia="Arial" w:hAnsi="Arial"/>
          <w:b/>
          <w:bCs/>
          <w:color w:val="C84B31"/>
          <w:sz w:val="44"/>
          <w:szCs w:val="44"/>
        </w:rPr>
        <w:t xml:space="preserve">Level 1: Foundation</w:t>
      </w:r>
    </w:p>
    <w:p>
      <w:pPr>
        <w:shd w:fill="1C1C2E" w:val="clear"/>
        <w:spacing w:after="80" w:before="0"/>
        <w:jc w:val="center"/>
      </w:pPr>
      <w:r>
        <w:rPr>
          <w:rFonts w:ascii="Arial" w:cs="Arial" w:eastAsia="Arial" w:hAnsi="Arial"/>
          <w:color w:val="A0AEC0"/>
          <w:sz w:val="26"/>
          <w:szCs w:val="26"/>
        </w:rPr>
        <w:t xml:space="preserve">First Stories. First Thinking.</w:t>
      </w:r>
    </w:p>
    <w:p>
      <w:pPr>
        <w:shd w:fill="1C1C2E" w:val="clear"/>
        <w:spacing w:after="200" w:before="40"/>
        <w:jc w:val="center"/>
      </w:pPr>
      <w:r>
        <w:rPr>
          <w:rFonts w:ascii="Arial" w:cs="Arial" w:eastAsia="Arial" w:hAnsi="Arial"/>
          <w:color w:val="C84B31"/>
          <w:sz w:val="24"/>
          <w:szCs w:val="24"/>
        </w:rPr>
        <w:t xml:space="preserve">─────────────────────────────────</w:t>
      </w:r>
    </w:p>
    <w:p>
      <w:pPr>
        <w:shd w:fill="1C1C2E" w:val="clear"/>
        <w:spacing w:after="200" w:before="0"/>
        <w:jc w:val="center"/>
      </w:pPr>
      <w:r>
        <w:rPr>
          <w:rFonts w:ascii="Arial" w:cs="Arial" w:eastAsia="Arial" w:hAnsi="Arial"/>
          <w:color w:val="FFFFFF"/>
          <w:sz w:val="22"/>
          <w:szCs w:val="22"/>
        </w:rPr>
        <w:t xml:space="preserve">Ages 6–8</w:t>
      </w:r>
      <w:r>
        <w:rPr>
          <w:rFonts w:ascii="Arial" w:cs="Arial" w:eastAsia="Arial" w:hAnsi="Arial"/>
          <w:color w:val="C84B31"/>
          <w:sz w:val="22"/>
          <w:szCs w:val="22"/>
        </w:rPr>
        <w:t xml:space="preserve">   ·   </w:t>
      </w:r>
      <w:r>
        <w:rPr>
          <w:rFonts w:ascii="Arial" w:cs="Arial" w:eastAsia="Arial" w:hAnsi="Arial"/>
          <w:color w:val="FFFFFF"/>
          <w:sz w:val="22"/>
          <w:szCs w:val="22"/>
        </w:rPr>
        <w:t xml:space="preserve">CEFR Pre-A1 → A1</w:t>
      </w:r>
      <w:r>
        <w:rPr>
          <w:rFonts w:ascii="Arial" w:cs="Arial" w:eastAsia="Arial" w:hAnsi="Arial"/>
          <w:color w:val="C84B31"/>
          <w:sz w:val="22"/>
          <w:szCs w:val="22"/>
        </w:rPr>
        <w:t xml:space="preserve">   ·   </w:t>
      </w:r>
      <w:r>
        <w:rPr>
          <w:rFonts w:ascii="Arial" w:cs="Arial" w:eastAsia="Arial" w:hAnsi="Arial"/>
          <w:color w:val="FFFFFF"/>
          <w:sz w:val="22"/>
          <w:szCs w:val="22"/>
        </w:rPr>
        <w:t xml:space="preserve">40 Lessons / Year</w:t>
      </w:r>
      <w:r>
        <w:rPr>
          <w:rFonts w:ascii="Arial" w:cs="Arial" w:eastAsia="Arial" w:hAnsi="Arial"/>
          <w:color w:val="C84B31"/>
          <w:sz w:val="22"/>
          <w:szCs w:val="22"/>
        </w:rPr>
        <w:t xml:space="preserve">   ·   </w:t>
      </w:r>
      <w:r>
        <w:rPr>
          <w:rFonts w:ascii="Arial" w:cs="Arial" w:eastAsia="Arial" w:hAnsi="Arial"/>
          <w:color w:val="FFFFFF"/>
          <w:sz w:val="22"/>
          <w:szCs w:val="22"/>
        </w:rPr>
        <w:t xml:space="preserve">10 Core Texts</w:t>
      </w:r>
    </w:p>
    <w:p>
      <w:pPr>
        <w:shd w:fill="1C1C2E" w:val="clear"/>
        <w:spacing w:after="80" w:before="0"/>
        <w:jc w:val="center"/>
      </w:pPr>
      <w:r>
        <w:rPr>
          <w:rFonts w:ascii="Arial" w:cs="Arial" w:eastAsia="Arial" w:hAnsi="Arial"/>
          <w:b/>
          <w:bCs/>
          <w:caps w:val="false"/>
          <w:color w:val="718096"/>
          <w:sz w:val="22"/>
          <w:szCs w:val="22"/>
        </w:rPr>
        <w:t xml:space="preserve">STUDENT &amp; FAMILY SYLLABUS</w:t>
      </w:r>
    </w:p>
    <w:p>
      <w:pPr>
        <w:shd w:fill="1C1C2E" w:val="clear"/>
        <w:spacing w:after="400" w:before="0"/>
        <w:jc w:val="center"/>
      </w:pPr>
      <w:r>
        <w:rPr>
          <w:rFonts w:ascii="Arial" w:cs="Arial" w:eastAsia="Arial" w:hAnsi="Arial"/>
          <w:color w:val="718096"/>
          <w:sz w:val="20"/>
          <w:szCs w:val="20"/>
        </w:rPr>
        <w:t xml:space="preserve">Academic Year 2025–2026</w:t>
      </w:r>
    </w:p>
    <w:p>
      <w:pPr>
        <w:shd w:fill="1C1C2E" w:val="clear"/>
        <w:spacing w:after="2880" w:before="0"/>
        <w:jc w:val="center"/>
      </w:pPr>
      <w:r>
        <w:rPr>
          <w:rFonts w:ascii="Arial" w:cs="Arial" w:eastAsia="Arial" w:hAnsi="Arial"/>
          <w:color w:val="4A5568"/>
          <w:sz w:val="19"/>
          <w:szCs w:val="19"/>
        </w:rPr>
        <w:t xml:space="preserve">Published by World Wise Learning</w:t>
      </w:r>
    </w:p>
    <w:p>
      <w:pPr>
        <w:shd w:fill="1C1C2E" w:val="clear"/>
      </w:pPr>
      <w:r>
        <w:br w:type="page"/>
      </w:r>
    </w:p>
    <w:p>
      <w:pPr>
        <w:sectPr>
          <w:pgSz w:w="11906" w:h="16838" w:orient="portrait"/>
          <w:pgMar w:top="0" w:right="0" w:bottom="0" w:left="0" w:header="708" w:footer="708" w:gutter="0"/>
          <w:pgNumType/>
          <w:docGrid w:linePitch="360"/>
        </w:sectPr>
      </w:pPr>
    </w:p>
    <w:p>
      <w:pPr>
        <w:pBdr>
          <w:bottom w:val="single" w:color="C84B31" w:sz="8"/>
        </w:pBdr>
        <w:spacing w:after="120" w:before="400"/>
      </w:pPr>
      <w:r>
        <w:rPr>
          <w:rFonts w:ascii="Arial" w:cs="Arial" w:eastAsia="Arial" w:hAnsi="Arial"/>
          <w:b/>
          <w:bCs/>
          <w:caps w:val="false"/>
          <w:color w:val="C84B31"/>
          <w:sz w:val="24"/>
          <w:szCs w:val="24"/>
        </w:rPr>
        <w:t xml:space="preserve">WELCOME TO LEVEL 1: FOUNDATION</w:t>
      </w:r>
    </w:p>
    <w:p>
      <w:pPr>
        <w:spacing w:after="100" w:before="80"/>
        <w:jc w:val="left"/>
      </w:pPr>
      <w:r>
        <w:rPr>
          <w:rFonts w:ascii="Arial" w:cs="Arial" w:eastAsia="Arial" w:hAnsi="Arial"/>
          <w:b w:val="false"/>
          <w:bCs w:val="false"/>
          <w:i w:val="false"/>
          <w:iCs w:val="false"/>
          <w:caps w:val="false"/>
          <w:color w:val="1A1A1A"/>
          <w:sz w:val="22"/>
          <w:szCs w:val="22"/>
        </w:rPr>
        <w:t xml:space="preserve">Welcome to Level 1: Foundation — the beginning of an extraordinary thinking journey.</w:t>
      </w:r>
    </w:p>
    <w:p>
      <w:pPr>
        <w:spacing w:after="100" w:before="80"/>
        <w:jc w:val="left"/>
      </w:pPr>
      <w:r>
        <w:rPr>
          <w:rFonts w:ascii="Arial" w:cs="Arial" w:eastAsia="Arial" w:hAnsi="Arial"/>
          <w:b w:val="false"/>
          <w:bCs w:val="false"/>
          <w:i w:val="false"/>
          <w:iCs w:val="false"/>
          <w:caps w:val="false"/>
          <w:color w:val="1A1A1A"/>
          <w:sz w:val="22"/>
          <w:szCs w:val="22"/>
        </w:rPr>
        <w:t xml:space="preserve">At this level, your child will explore the world through beautifully crafted picture books and short stories. But these are not ordinary story-times. Every book in the Jurassic English™ programme has been chosen because it raises a real question — about fairness, feelings, community, or our place in the natural world.</w:t>
      </w:r>
    </w:p>
    <w:p>
      <w:pPr>
        <w:spacing w:after="100" w:before="80"/>
        <w:jc w:val="left"/>
      </w:pPr>
      <w:r>
        <w:rPr>
          <w:rFonts w:ascii="Arial" w:cs="Arial" w:eastAsia="Arial" w:hAnsi="Arial"/>
          <w:b w:val="false"/>
          <w:bCs w:val="false"/>
          <w:i w:val="false"/>
          <w:iCs w:val="false"/>
          <w:caps w:val="false"/>
          <w:color w:val="1A1A1A"/>
          <w:sz w:val="22"/>
          <w:szCs w:val="22"/>
        </w:rPr>
        <w:t xml:space="preserve">From the very first lesson, your child will be asked to think out loud, share their views, and use the words of the text to explain what they believe. We call this reasoning, and we believe every six-year-old is already a natural reasoner — they just need the right books and the right questions.</w:t>
      </w:r>
    </w:p>
    <w:p>
      <w:pPr>
        <w:spacing w:after="100" w:before="80"/>
        <w:jc w:val="left"/>
      </w:pPr>
      <w:r>
        <w:rPr>
          <w:rFonts w:ascii="Arial" w:cs="Arial" w:eastAsia="Arial" w:hAnsi="Arial"/>
          <w:b w:val="false"/>
          <w:bCs w:val="false"/>
          <w:i w:val="false"/>
          <w:iCs w:val="false"/>
          <w:caps w:val="false"/>
          <w:color w:val="1A1A1A"/>
          <w:sz w:val="22"/>
          <w:szCs w:val="22"/>
        </w:rPr>
        <w:t xml:space="preserve">By the end of this year, your child will not merely read stories. They will analyse them, evaluate characters' choices, and write their first justified opinions. They will also begin to notice the living world around them — the trees, the animals, the seasons — and understand that nature has something to teach us too.</w:t>
      </w:r>
    </w:p>
    <w:p>
      <w:pPr>
        <w:spacing w:after="100" w:before="80"/>
        <w:jc w:val="left"/>
      </w:pPr>
      <w:r>
        <w:rPr>
          <w:rFonts w:ascii="Arial" w:cs="Arial" w:eastAsia="Arial" w:hAnsi="Arial"/>
          <w:b w:val="false"/>
          <w:bCs w:val="false"/>
          <w:i w:val="false"/>
          <w:iCs w:val="false"/>
          <w:caps w:val="false"/>
          <w:color w:val="1A1A1A"/>
          <w:sz w:val="22"/>
          <w:szCs w:val="22"/>
        </w:rPr>
        <w:t xml:space="preserve">This is the foundation of a lifelong love of thinking. Welcome to the fossil record of great ideas.</w:t>
      </w:r>
    </w:p>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LEVEL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Series Level</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Level 1: Foundation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Age Band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6–8 years</w:t>
            </w:r>
          </w:p>
        </w:tc>
      </w:tr>
      <w:tr>
        <w:tc>
          <w:tcPr>
            <w:tcW w:type="dxa" w:w="32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Range</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Pre-A1 → A1</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Progression</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Pre-A1 → A1 (approx. 90–100 instructional hours)</w:t>
            </w:r>
          </w:p>
        </w:tc>
      </w:tr>
      <w:tr>
        <w:tc>
          <w:tcPr>
            <w:tcW w:type="dxa" w:w="32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Cognitive Focus</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BICS — phonics, high-frequency vocabulary, context-embedded language</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Text Complexity</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Picture books and predictable narratives</w:t>
            </w:r>
          </w:p>
        </w:tc>
      </w:tr>
      <w:tr>
        <w:tc>
          <w:tcPr>
            <w:tcW w:type="dxa" w:w="32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Books Studied</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10 core texts (4 lessons each)</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Total Lessons</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 structured lessons per academic year</w:t>
            </w:r>
          </w:p>
        </w:tc>
      </w:tr>
      <w:tr>
        <w:tc>
          <w:tcPr>
            <w:tcW w:type="dxa" w:w="32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Duration</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40–60 minutes per lesson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 Strand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Local nature, seasons, and animal relationships</w:t>
            </w:r>
          </w:p>
        </w:tc>
      </w:tr>
      <w:tr>
        <w:tc>
          <w:tcPr>
            <w:tcW w:type="dxa" w:w="32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Introduced through eco-designated texts</w:t>
            </w:r>
          </w:p>
        </w:tc>
      </w:tr>
    </w:tbl>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WHAT IS JURASSIC ENGLISH™?</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a literature-centred English programme published by World Wise Learning. It is designed to develop four interconnected competencies through authentic works of children's and young adult literature: Critical Thinking, Moral Reasoning, Structured Reflection, and Academic Expression. Like layers of fossil record, each level of the programme builds on the reasoning capabilities developed in the one before it.</w:t>
      </w:r>
    </w:p>
    <w:p>
      <w:pPr>
        <w:spacing w:after="100" w:before="80"/>
        <w:jc w:val="left"/>
      </w:pPr>
      <w:r>
        <w:rPr>
          <w:rFonts w:ascii="Arial" w:cs="Arial" w:eastAsia="Arial" w:hAnsi="Arial"/>
          <w:b w:val="false"/>
          <w:bCs w:val="false"/>
          <w:i w:val="false"/>
          <w:iCs w:val="false"/>
          <w:caps w:val="false"/>
          <w:color w:val="1A1A1A"/>
          <w:sz w:val="22"/>
          <w:szCs w:val="22"/>
        </w:rPr>
        <w:t xml:space="preserve">English in this programme is not the object of study — it is the medium through which students examine ideas that genuinely matter: justice, identity, ecological responsibility, and the human condition. Every lesson anchors language development in a substantive ethical or intellectual question.</w:t>
      </w:r>
    </w:p>
    <w:p>
      <w:pPr>
        <w:spacing w:after="120" w:before="320"/>
      </w:pPr>
      <w:r>
        <w:rPr>
          <w:rFonts w:ascii="Arial" w:cs="Arial" w:eastAsia="Arial" w:hAnsi="Arial"/>
          <w:b/>
          <w:bCs/>
          <w:color w:val="C84B31"/>
          <w:sz w:val="26"/>
          <w:szCs w:val="26"/>
        </w:rPr>
        <w:t xml:space="preserve">The Four Competencies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Competency</w:t>
            </w:r>
          </w:p>
        </w:tc>
        <w:tc>
          <w:tcPr>
            <w:tcW w:type="dxa" w:w="6226"/>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Your Child Practises</w:t>
            </w:r>
          </w:p>
        </w:tc>
      </w:tr>
      <w:tr>
        <w:tc>
          <w:tcPr>
            <w:tcW w:type="dxa" w:w="28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Critical Thinking</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begin to notice what is happening in a story and distinguish what they observe from what they infer.</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Moral Reasoning</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consider whether a character's choice was right or wrong, and why — giving a simple reason.</w:t>
            </w:r>
          </w:p>
        </w:tc>
      </w:tr>
      <w:tr>
        <w:tc>
          <w:tcPr>
            <w:tcW w:type="dxa" w:w="28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Structured Reflection</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connect story themes to their own lives: 'This reminds me of…'</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Academic Expression</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use sentence frames to share opinions aloud and write their first justification sentences.</w:t>
            </w:r>
          </w:p>
        </w:tc>
      </w:tr>
    </w:tbl>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THE JURASSIC THINKING CYCLE™</w:t>
      </w:r>
    </w:p>
    <w:p>
      <w:pPr>
        <w:spacing w:after="100" w:before="80"/>
        <w:jc w:val="left"/>
      </w:pPr>
      <w:r>
        <w:rPr>
          <w:rFonts w:ascii="Arial" w:cs="Arial" w:eastAsia="Arial" w:hAnsi="Arial"/>
          <w:b w:val="false"/>
          <w:bCs w:val="false"/>
          <w:i w:val="false"/>
          <w:iCs w:val="false"/>
          <w:caps w:val="false"/>
          <w:color w:val="1A1A1A"/>
          <w:sz w:val="22"/>
          <w:szCs w:val="22"/>
        </w:rPr>
        <w:t xml:space="preserve">Every Jurassic English™ lesson follows the same four-stage cognitive sequence. No stage is ever skipped — each builds on the one before it. This is the 'engine' of every lesson your child experiences.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Stage</w:t>
            </w:r>
          </w:p>
        </w:tc>
        <w:tc>
          <w:tcPr>
            <w:tcW w:type="dxa" w:w="22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Core Question</w:t>
            </w:r>
          </w:p>
        </w:tc>
        <w:tc>
          <w:tcPr>
            <w:tcW w:type="dxa" w:w="4826"/>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Students Do</w:t>
            </w:r>
          </w:p>
        </w:tc>
      </w:tr>
      <w:tr>
        <w:tc>
          <w:tcPr>
            <w:tcW w:type="dxa" w:w="20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1 — ANALYZE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the text actually say?'</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identify characters, settings, and events. They distinguish what the text explicitly states from what must be inferred. Evidence is located and labelled.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2 — EVALUATE</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 I think about this — and why?'</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assess the quality, fairness, or morality of a decision or idea using stated criteria. Partner discussions and Socratic questioning develop evaluative reasoning.</w:t>
            </w:r>
          </w:p>
        </w:tc>
      </w:tr>
      <w:tr>
        <w:tc>
          <w:tcPr>
            <w:tcW w:type="dxa" w:w="20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3 — JUSTIFY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'How do I support my view with evidence?'</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construct a formal argument: Claim → Evidence → Warrant → Impact. Opinion without evidence is not accepted. The warrant — explaining WHY the evidence supports the claim — is the core reasoning move.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4 — REFLECT</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this mean for me and the world?'</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connect textual themes to personal experience, ethical principles, universal human questions, and — from Level 2 onwards — the living world. At Level 3+, an Ecological Reflection prompt is formally required.</w:t>
            </w:r>
          </w:p>
        </w:tc>
      </w:tr>
    </w:tbl>
    <w:p>
      <w:pPr>
        <w:spacing w:after="0" w:before="120"/>
      </w:pPr>
      <w:r>
        <w:t xml:space="preserve"/>
      </w:r>
    </w:p>
    <w:p>
      <w:pPr>
        <w:spacing w:after="100" w:before="80"/>
        <w:jc w:val="left"/>
      </w:pPr>
      <w:r>
        <w:rPr>
          <w:rFonts w:ascii="Arial" w:cs="Arial" w:eastAsia="Arial" w:hAnsi="Arial"/>
          <w:b w:val="false"/>
          <w:bCs w:val="false"/>
          <w:i/>
          <w:iCs/>
          <w:caps w:val="false"/>
          <w:color w:val="4A5568"/>
          <w:sz w:val="20"/>
          <w:szCs w:val="20"/>
        </w:rPr>
        <w:t xml:space="preserve">At Foundation level, the Jurassic Thinking Cycle™ is introduced gently. Students practice Analyze and Evaluate with strong support — sentence frames, visual cues, and partner sharing. Justify begins with one-sentence written responses. Reflect prompts are personal and descriptive.</w:t>
      </w:r>
    </w:p>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CORE TEXTS THIS YEAR</w:t>
      </w:r>
    </w:p>
    <w:p>
      <w:pPr>
        <w:spacing w:after="100" w:before="80"/>
        <w:jc w:val="left"/>
      </w:pPr>
      <w:r>
        <w:rPr>
          <w:rFonts w:ascii="Arial" w:cs="Arial" w:eastAsia="Arial" w:hAnsi="Arial"/>
          <w:b w:val="false"/>
          <w:bCs w:val="false"/>
          <w:i w:val="false"/>
          <w:iCs w:val="false"/>
          <w:caps w:val="false"/>
          <w:color w:val="1A1A1A"/>
          <w:sz w:val="22"/>
          <w:szCs w:val="22"/>
        </w:rPr>
        <w:t xml:space="preserve">At Level 1: Foundation, students study 10 core texts over the academic year — four structured lessons per book, totalling 40 lessons. Each text is selected according to five rigorous criteria: moral depth, narrative clarity, cultural richness, language development potential, and ecological richness. Texts marked [ECO] carry a formal Eco-Reasoning designation and include at least one eco-integrated lesson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526"/>
        <w:gridCol w:w="600"/>
      </w:tblGrid>
      <w:tr>
        <w:trPr>
          <w:tblHeader/>
        </w:trPr>
        <w:tc>
          <w:tcPr>
            <w:tcW w:type="dxa" w:w="34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Title</w:t>
            </w:r>
          </w:p>
        </w:tc>
        <w:tc>
          <w:tcPr>
            <w:tcW w:type="dxa" w:w="15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Author</w:t>
            </w:r>
          </w:p>
        </w:tc>
        <w:tc>
          <w:tcPr>
            <w:tcW w:type="dxa" w:w="3526"/>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Central Moral Question / Theme</w:t>
            </w:r>
          </w:p>
        </w:tc>
        <w:tc>
          <w:tcPr>
            <w:tcW w:type="dxa" w:w="6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Eco</w:t>
            </w:r>
          </w:p>
        </w:tc>
      </w:tr>
      <w:tr>
        <w:tc>
          <w:tcPr>
            <w:tcW w:type="dxa" w:w="3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There's an Alligator Under My Bed</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Mayer</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Imagination, courage, and problem-solving</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C84B31"/>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The Name Jar</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Choi</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Identity, naming, and cultural belonging</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C84B31"/>
                <w:sz w:val="16"/>
                <w:szCs w:val="16"/>
              </w:rPr>
              <w:t xml:space="preserve"/>
            </w:r>
          </w:p>
        </w:tc>
      </w:tr>
      <w:tr>
        <w:tc>
          <w:tcPr>
            <w:tcW w:type="dxa" w:w="3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 Chair for My Mother</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Williams</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Family resilience, community, and generosity</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C84B31"/>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Owl Moon</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Yolen</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Wonder in the natural world; patience and presence</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C84B31"/>
                <w:sz w:val="16"/>
                <w:szCs w:val="16"/>
              </w:rPr>
              <w:t xml:space="preserve">✦ ECO</w:t>
            </w:r>
          </w:p>
        </w:tc>
      </w:tr>
      <w:tr>
        <w:tc>
          <w:tcPr>
            <w:tcW w:type="dxa" w:w="3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6 additional titles selected per WWL text criteria</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Diverse cultural perspectives; ecological richness</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C84B31"/>
                <w:sz w:val="16"/>
                <w:szCs w:val="16"/>
              </w:rPr>
              <w:t xml:space="preserve"/>
            </w:r>
          </w:p>
        </w:tc>
      </w:tr>
    </w:tbl>
    <w:p>
      <w:pPr>
        <w:spacing w:after="0" w:before="80"/>
      </w:pPr>
      <w:r>
        <w:t xml:space="preserve"/>
      </w:r>
    </w:p>
    <w:p>
      <w:pPr>
        <w:spacing w:after="100" w:before="80"/>
        <w:jc w:val="left"/>
      </w:pPr>
      <w:r>
        <w:rPr>
          <w:rFonts w:ascii="Arial" w:cs="Arial" w:eastAsia="Arial" w:hAnsi="Arial"/>
          <w:b w:val="false"/>
          <w:bCs w:val="false"/>
          <w:i/>
          <w:iCs/>
          <w:caps w:val="false"/>
          <w:color w:val="4A5568"/>
          <w:sz w:val="19"/>
          <w:szCs w:val="19"/>
        </w:rPr>
        <w:t xml:space="preserve">Note: The complete 10-text roster — including the 6 additional titles — is finalised by the teacher in consultation with WWL text selection criteria and the cultural context of the school community. All selected texts meet the five-criterion standard.</w:t>
      </w:r>
    </w:p>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YOUR ACADEMIC YEAR — TERM BY TERM</w:t>
      </w:r>
    </w:p>
    <w:p>
      <w:pPr>
        <w:spacing w:after="100" w:before="80"/>
        <w:jc w:val="left"/>
      </w:pPr>
      <w:r>
        <w:rPr>
          <w:rFonts w:ascii="Arial" w:cs="Arial" w:eastAsia="Arial" w:hAnsi="Arial"/>
          <w:b w:val="false"/>
          <w:bCs w:val="false"/>
          <w:i w:val="false"/>
          <w:iCs w:val="false"/>
          <w:caps w:val="false"/>
          <w:color w:val="1A1A1A"/>
          <w:sz w:val="22"/>
          <w:szCs w:val="22"/>
        </w:rPr>
        <w:t xml:space="preserve">The 40-lesson year is organised into three terms. Each term deepens the application of the Jurassic Thinking Cycle™ and introduces new intellectual and ecological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Term</w:t>
            </w:r>
          </w:p>
        </w:tc>
        <w:tc>
          <w:tcPr>
            <w:tcW w:type="dxa" w:w="16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Scope</w:t>
            </w:r>
          </w:p>
        </w:tc>
        <w:tc>
          <w:tcPr>
            <w:tcW w:type="dxa" w:w="6026"/>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Focus and Key Activities</w:t>
            </w:r>
          </w:p>
        </w:tc>
      </w:tr>
      <w:tr>
        <w:tc>
          <w:tcPr>
            <w:tcW w:type="dxa" w:w="1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1</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1–13
Units 1–3</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Introduce the Jurassic Thinking Cycle™. Guided Analyze — 'What do we notice?' Partner share with sentence frames. First oral Evaluate: 'Was this a good/bad choice?' Eco warm-up: outdoor observation (2 min) before each lesson.</w:t>
            </w:r>
          </w:p>
        </w:tc>
      </w:tr>
      <w:tr>
        <w:tc>
          <w:tcPr>
            <w:tcW w:type="dxa" w:w="1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2</w:t>
            </w:r>
          </w:p>
        </w:tc>
        <w:tc>
          <w:tcPr>
            <w:tcW w:type="dxa" w:w="1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14–27
Units 4–7</w:t>
            </w:r>
          </w:p>
        </w:tc>
        <w:tc>
          <w:tcPr>
            <w:tcW w:type="dxa" w:w="60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First written justification sentences (Claim + Evidence). Introduce personal Reflect prompt: 'This connects to my life because…' Eco strand active: nature journaling begins. Ecological prompt: 'What do we name things in nature? Why does naming matter?'</w:t>
            </w:r>
          </w:p>
        </w:tc>
      </w:tr>
      <w:tr>
        <w:tc>
          <w:tcPr>
            <w:tcW w:type="dxa" w:w="1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3</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28–40
Units 8–10</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Full Thinking Cycle across all four stages with light scaffolding. Portfolio introduction: students choose their best justification sentence. CEFR self-assessment on Pre-A1 / A1 descriptor grid. Reading celebration.</w:t>
            </w:r>
          </w:p>
        </w:tc>
      </w:tr>
    </w:tbl>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HOW WE MEASURE PROGRESS</w:t>
      </w:r>
    </w:p>
    <w:p>
      <w:pPr>
        <w:spacing w:after="100" w:before="80"/>
        <w:jc w:val="left"/>
      </w:pPr>
      <w:r>
        <w:rPr>
          <w:rFonts w:ascii="Arial" w:cs="Arial" w:eastAsia="Arial" w:hAnsi="Arial"/>
          <w:b w:val="false"/>
          <w:bCs w:val="false"/>
          <w:i w:val="false"/>
          <w:iCs w:val="false"/>
          <w:caps w:val="false"/>
          <w:color w:val="1A1A1A"/>
          <w:sz w:val="22"/>
          <w:szCs w:val="22"/>
        </w:rPr>
        <w:t xml:space="preserve">Assessment in Jurassic English™ focuses on the quality of reasoning — not just the presence of a quotation. A student who cites evidence but cannot explain its connection to their claim has not yet demonstrated proficient reasoning. The rubric and assessment tools are shared with students before instruction begins.</w:t>
      </w:r>
    </w:p>
    <w:p>
      <w:pPr>
        <w:spacing w:after="120" w:before="320"/>
      </w:pPr>
      <w:r>
        <w:rPr>
          <w:rFonts w:ascii="Arial" w:cs="Arial" w:eastAsia="Arial" w:hAnsi="Arial"/>
          <w:b/>
          <w:bCs/>
          <w:color w:val="C84B31"/>
          <w:sz w:val="26"/>
          <w:szCs w:val="26"/>
        </w:rPr>
        <w:t xml:space="preserve">Assessment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Assessment Method</w:t>
            </w:r>
          </w:p>
        </w:tc>
        <w:tc>
          <w:tcPr>
            <w:tcW w:type="dxa" w:w="18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Frequency</w:t>
            </w:r>
          </w:p>
        </w:tc>
        <w:tc>
          <w:tcPr>
            <w:tcW w:type="dxa" w:w="4826"/>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Purpose</w:t>
            </w:r>
          </w:p>
        </w:tc>
      </w:tr>
      <w:tr>
        <w:tc>
          <w:tcPr>
            <w:tcW w:type="dxa" w:w="2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observation</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Every lesson</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Teacher notes who provides evidence vs. opinion-only responses. Prompts and redirects with clarification questions.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Written justification</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2–3 per week</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One-sentence Claim + Evidence response. Feedback returned within 24 hours. Sentence frames available.</w:t>
            </w:r>
          </w:p>
        </w:tc>
      </w:tr>
      <w:tr>
        <w:tc>
          <w:tcPr>
            <w:tcW w:type="dxa" w:w="2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Exit ticket</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End of each lesson</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One Reflect prompt; one sentence. Teacher sorts into Ready / Nearly / Not Yet piles to plan next lesson.</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Portfolio</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 (x10)</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 selects their best justification sentence and annotates: 'This shows my best thinking because…'</w:t>
            </w:r>
          </w:p>
        </w:tc>
      </w:tr>
      <w:tr>
        <w:tc>
          <w:tcPr>
            <w:tcW w:type="dxa" w:w="2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self-assessment</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Each term</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 marks current level on Pre-A1 / A1 descriptor grid. Teacher confirms or challenges in conference.</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Year-end growth narrative</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End of year</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'My reasoning journey this year…' — teacher reads holistically to inform Level 2 placement.</w:t>
            </w:r>
          </w:p>
        </w:tc>
      </w:tr>
    </w:tbl>
    <w:p>
      <w:pPr>
        <w:spacing w:after="0" w:before="120"/>
      </w:pPr>
      <w:r>
        <w:t xml:space="preserve"/>
      </w:r>
    </w:p>
    <w:p>
      <w:pPr>
        <w:spacing w:after="120" w:before="320"/>
      </w:pPr>
      <w:r>
        <w:rPr>
          <w:rFonts w:ascii="Arial" w:cs="Arial" w:eastAsia="Arial" w:hAnsi="Arial"/>
          <w:b/>
          <w:bCs/>
          <w:color w:val="C84B31"/>
          <w:sz w:val="26"/>
          <w:szCs w:val="26"/>
        </w:rPr>
        <w:t xml:space="preserve">The Four-Level Reasoning Rubric</w:t>
      </w:r>
    </w:p>
    <w:p>
      <w:pPr>
        <w:spacing w:after="100" w:before="80"/>
        <w:jc w:val="left"/>
      </w:pPr>
      <w:r>
        <w:rPr>
          <w:rFonts w:ascii="Arial" w:cs="Arial" w:eastAsia="Arial" w:hAnsi="Arial"/>
          <w:b w:val="false"/>
          <w:bCs w:val="false"/>
          <w:i w:val="false"/>
          <w:iCs w:val="false"/>
          <w:caps w:val="false"/>
          <w:color w:val="1A1A1A"/>
          <w:sz w:val="22"/>
          <w:szCs w:val="22"/>
        </w:rPr>
        <w:t xml:space="preserve">All written justification tasks are assessed using the WWL Four-Level Reasoning Rubric. This rubric is shared with students before they write — not after. Students are taught to self-assess their own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663"/>
        <w:gridCol w:w="2463"/>
      </w:tblGrid>
      <w:tr>
        <w:trPr>
          <w:tblHeader/>
        </w:trPr>
        <w:tc>
          <w:tcPr>
            <w:tcW w:type="dxa" w:w="14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Level</w:t>
            </w:r>
          </w:p>
        </w:tc>
        <w:tc>
          <w:tcPr>
            <w:tcW w:type="dxa" w:w="2500"/>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Descriptor</w:t>
            </w:r>
          </w:p>
        </w:tc>
        <w:tc>
          <w:tcPr>
            <w:tcW w:type="dxa" w:w="2663"/>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Justification Quality</w:t>
            </w:r>
          </w:p>
        </w:tc>
        <w:tc>
          <w:tcPr>
            <w:tcW w:type="dxa" w:w="2463"/>
            <w:tcBorders>
              <w:top w:val="single" w:color="D1D5DB" w:sz="4"/>
              <w:left w:val="single" w:color="D1D5DB" w:sz="4"/>
              <w:bottom w:val="single" w:color="D1D5DB" w:sz="4"/>
              <w:right w:val="single" w:color="D1D5DB" w:sz="4"/>
            </w:tcBorders>
            <w:shd w:fill="C84B31"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Evidence Use</w:t>
            </w:r>
          </w:p>
        </w:tc>
      </w:tr>
      <w:tr>
        <w:tc>
          <w:tcPr>
            <w:tcW w:type="dxa" w:w="1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1 — Emerging</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States a position without support</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Opinion only — no warrant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No textual evidence cited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2 — Developing</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Cites evidence without clear connection</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present; warrant absent or unclear</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cited but not linked to claim</w:t>
            </w:r>
          </w:p>
        </w:tc>
      </w:tr>
      <w:tr>
        <w:tc>
          <w:tcPr>
            <w:tcW w:type="dxa" w:w="1400"/>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3 — Proficient</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Links evidence to claim with clear reasoning</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Claim + Evidence + Warrant all present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selected purposefully; connection explained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4 — Advanced</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Anticipates counterarguments; extends to broader implications</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Full CEIW; considers alternative perspectives</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Multiple evidence points; evaluates strength of evidence</w:t>
            </w:r>
          </w:p>
        </w:tc>
      </w:tr>
    </w:tbl>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SUPPORTING LEARNING AT HOME</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most effective when the reasoning conversation continues at home. You do not need to be an English teacher — you simply need to ask genuine questions and listen with curiosity to your child's answers.</w:t>
      </w:r>
    </w:p>
    <w:p>
      <w:pPr>
        <w:pStyle w:val="ListParagraph"/>
        <w:numPr>
          <w:ilvl w:val="0"/>
          <w:numId w:val="2"/>
        </w:numPr>
        <w:spacing w:after="60" w:before="60"/>
      </w:pPr>
      <w:r>
        <w:rPr>
          <w:rFonts w:ascii="Arial" w:cs="Arial" w:eastAsia="Arial" w:hAnsi="Arial"/>
          <w:color w:val="1A1A1A"/>
          <w:sz w:val="21"/>
          <w:szCs w:val="21"/>
        </w:rPr>
        <w:t xml:space="preserve">Read aloud together for 15 minutes daily — your voice models fluent, expressive English and builds listening comprehension.</w:t>
      </w:r>
    </w:p>
    <w:p>
      <w:pPr>
        <w:pStyle w:val="ListParagraph"/>
        <w:numPr>
          <w:ilvl w:val="0"/>
          <w:numId w:val="2"/>
        </w:numPr>
        <w:spacing w:after="60" w:before="60"/>
      </w:pPr>
      <w:r>
        <w:rPr>
          <w:rFonts w:ascii="Arial" w:cs="Arial" w:eastAsia="Arial" w:hAnsi="Arial"/>
          <w:color w:val="1A1A1A"/>
          <w:sz w:val="21"/>
          <w:szCs w:val="21"/>
        </w:rPr>
        <w:t xml:space="preserve">After reading, ask: 'Why did the character do that?' — not just 'What happened?' This develops reasoning rather than recall.</w:t>
      </w:r>
    </w:p>
    <w:p>
      <w:pPr>
        <w:pStyle w:val="ListParagraph"/>
        <w:numPr>
          <w:ilvl w:val="0"/>
          <w:numId w:val="2"/>
        </w:numPr>
        <w:spacing w:after="60" w:before="60"/>
      </w:pPr>
      <w:r>
        <w:rPr>
          <w:rFonts w:ascii="Arial" w:cs="Arial" w:eastAsia="Arial" w:hAnsi="Arial"/>
          <w:color w:val="1A1A1A"/>
          <w:sz w:val="21"/>
          <w:szCs w:val="21"/>
        </w:rPr>
        <w:t xml:space="preserve">Take a 5-minute 'observation walk' outside. Ask your child to name 3 living things and describe one relationship between them.</w:t>
      </w:r>
    </w:p>
    <w:p>
      <w:pPr>
        <w:pStyle w:val="ListParagraph"/>
        <w:numPr>
          <w:ilvl w:val="0"/>
          <w:numId w:val="2"/>
        </w:numPr>
        <w:spacing w:after="60" w:before="60"/>
      </w:pPr>
      <w:r>
        <w:rPr>
          <w:rFonts w:ascii="Arial" w:cs="Arial" w:eastAsia="Arial" w:hAnsi="Arial"/>
          <w:color w:val="1A1A1A"/>
          <w:sz w:val="21"/>
          <w:szCs w:val="21"/>
        </w:rPr>
        <w:t xml:space="preserve">Display your child's best justification sentence on the fridge or wall — visible pride reinforces the reasoning habit.</w:t>
      </w:r>
    </w:p>
    <w:p>
      <w:pPr>
        <w:pStyle w:val="ListParagraph"/>
        <w:numPr>
          <w:ilvl w:val="0"/>
          <w:numId w:val="2"/>
        </w:numPr>
        <w:spacing w:after="60" w:before="60"/>
      </w:pPr>
      <w:r>
        <w:rPr>
          <w:rFonts w:ascii="Arial" w:cs="Arial" w:eastAsia="Arial" w:hAnsi="Arial"/>
          <w:color w:val="1A1A1A"/>
          <w:sz w:val="21"/>
          <w:szCs w:val="21"/>
        </w:rPr>
        <w:t xml:space="preserve">Let your child 'teach you' what they discussed in today's lesson. Explaining to others deepens understanding significantly.</w:t>
      </w:r>
    </w:p>
    <w:p>
      <w:pPr>
        <w:pStyle w:val="ListParagraph"/>
        <w:numPr>
          <w:ilvl w:val="0"/>
          <w:numId w:val="2"/>
        </w:numPr>
        <w:spacing w:after="60" w:before="60"/>
      </w:pPr>
      <w:r>
        <w:rPr>
          <w:rFonts w:ascii="Arial" w:cs="Arial" w:eastAsia="Arial" w:hAnsi="Arial"/>
          <w:color w:val="1A1A1A"/>
          <w:sz w:val="21"/>
          <w:szCs w:val="21"/>
        </w:rPr>
        <w:t xml:space="preserve">Contact the teacher for the weekly vocabulary list — practising 3–5 words at home before class accelerates learning.</w:t>
      </w:r>
    </w:p>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THE ECO-LEARNING THREAD — LEVEL 1</w:t>
      </w:r>
    </w:p>
    <w:p>
      <w:pPr>
        <w:spacing w:after="100" w:before="80"/>
        <w:jc w:val="left"/>
      </w:pPr>
      <w:r>
        <w:rPr>
          <w:rFonts w:ascii="Arial" w:cs="Arial" w:eastAsia="Arial" w:hAnsi="Arial"/>
          <w:b w:val="false"/>
          <w:bCs w:val="false"/>
          <w:i w:val="false"/>
          <w:iCs w:val="false"/>
          <w:caps w:val="false"/>
          <w:color w:val="1A1A1A"/>
          <w:sz w:val="22"/>
          <w:szCs w:val="22"/>
        </w:rPr>
        <w:t xml:space="preserve">At Foundation level, eco-learning begins with wonder. Books such as Owl Moon invite children to slow down, notice the living world, and feel a sense of connection and responsibility toward it. Children begin an informal nature journal — drawing and labelling what they observe. The Ecological Reflection prompt at this level asks: 'What do we name things in nature? Why does naming matter?' This question grows with students across every level of Jurassic English™.</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4B31" w:sz="8"/>
              <w:left w:val="single" w:color="C84B31" w:sz="8"/>
              <w:bottom w:val="single" w:color="C84B31" w:sz="8"/>
              <w:right w:val="single" w:color="C84B31" w:sz="8"/>
            </w:tcBorders>
            <w:shd w:fill="FDF0EE" w:val="clear"/>
            <w:tcMar>
              <w:top w:type="dxa" w:w="100"/>
              <w:left w:type="dxa" w:w="150"/>
              <w:bottom w:type="dxa" w:w="100"/>
              <w:right w:type="dxa" w:w="150"/>
            </w:tcMar>
            <w:vAlign w:val="center"/>
          </w:tcPr>
          <w:p>
            <w:pPr>
              <w:spacing w:after="60" w:before="60"/>
            </w:pPr>
            <w:r>
              <w:rPr>
                <w:rFonts w:ascii="Arial" w:cs="Arial" w:eastAsia="Arial" w:hAnsi="Arial"/>
                <w:b/>
                <w:bCs/>
                <w:color w:val="C84B31"/>
                <w:sz w:val="21"/>
                <w:szCs w:val="21"/>
              </w:rPr>
              <w:t xml:space="preserve">Eco-Reasoning Strand at This Level:  </w:t>
            </w:r>
            <w:r>
              <w:rPr>
                <w:rFonts w:ascii="Arial" w:cs="Arial" w:eastAsia="Arial" w:hAnsi="Arial"/>
                <w:color w:val="1A1A1A"/>
                <w:sz w:val="21"/>
                <w:szCs w:val="21"/>
              </w:rPr>
              <w:t xml:space="preserve">Local nature, seasons, and animal relationships</w:t>
            </w:r>
          </w:p>
        </w:tc>
      </w:tr>
    </w:tbl>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WHERE THIS LEVEL LEADS</w:t>
      </w:r>
    </w:p>
    <w:p>
      <w:pPr>
        <w:spacing w:after="100" w:before="80"/>
        <w:jc w:val="left"/>
      </w:pPr>
      <w:r>
        <w:rPr>
          <w:rFonts w:ascii="Arial" w:cs="Arial" w:eastAsia="Arial" w:hAnsi="Arial"/>
          <w:b w:val="false"/>
          <w:bCs w:val="false"/>
          <w:i w:val="false"/>
          <w:iCs w:val="false"/>
          <w:caps w:val="false"/>
          <w:color w:val="1A1A1A"/>
          <w:sz w:val="22"/>
          <w:szCs w:val="22"/>
        </w:rPr>
        <w:t xml:space="preserve">Students are ready for Level 2 when they can sustain a focused discussion using textual evidence, write one independent Claim + Evidence sentence, and make a personal connection in their Reflect response. CEFR readiness for A1 is confirmed through end-of-year portfolio review and teacher assessment. Placement is never based on a single test.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4"/>
              <w:left w:val="single" w:color="D1D5DB" w:sz="4"/>
              <w:bottom w:val="single" w:color="D1D5DB" w:sz="4"/>
              <w:right w:val="single" w:color="D1D5DB" w:sz="4"/>
            </w:tcBorders>
            <w:shd w:fill="F9FAFB" w:val="clear"/>
            <w:tcMar>
              <w:top w:type="dxa" w:w="100"/>
              <w:left w:type="dxa" w:w="150"/>
              <w:bottom w:type="dxa" w:w="100"/>
              <w:right w:type="dxa" w:w="150"/>
            </w:tcMar>
            <w:vAlign w:val="center"/>
          </w:tcPr>
          <w:p>
            <w:pPr>
              <w:spacing w:after="40" w:before="40"/>
            </w:pPr>
            <w:r>
              <w:rPr>
                <w:rFonts w:ascii="Arial" w:cs="Arial" w:eastAsia="Arial" w:hAnsi="Arial"/>
                <w:b/>
                <w:bCs/>
                <w:color w:val="4A5568"/>
                <w:sz w:val="20"/>
                <w:szCs w:val="20"/>
              </w:rPr>
              <w:t xml:space="preserve">Coming from:</w:t>
            </w:r>
          </w:p>
          <w:p>
            <w:pPr>
              <w:spacing w:after="40" w:before="0"/>
            </w:pPr>
            <w:r>
              <w:rPr>
                <w:rFonts w:ascii="Arial" w:cs="Arial" w:eastAsia="Arial" w:hAnsi="Arial"/>
                <w:b w:val="false"/>
                <w:bCs w:val="false"/>
                <w:color w:val="1A1A1A"/>
                <w:sz w:val="21"/>
                <w:szCs w:val="21"/>
              </w:rPr>
              <w:t xml:space="preserve">Programme entry point</w:t>
            </w:r>
          </w:p>
        </w:tc>
        <w:tc>
          <w:tcPr>
            <w:tcW w:type="dxa" w:w="4513"/>
            <w:tcBorders>
              <w:top w:val="single" w:color="D1D5DB" w:sz="4"/>
              <w:left w:val="single" w:color="D1D5DB" w:sz="4"/>
              <w:bottom w:val="single" w:color="D1D5DB" w:sz="4"/>
              <w:right w:val="single" w:color="D1D5DB" w:sz="4"/>
            </w:tcBorders>
            <w:shd w:fill="FDF0EE" w:val="clear"/>
            <w:tcMar>
              <w:top w:type="dxa" w:w="100"/>
              <w:left w:type="dxa" w:w="150"/>
              <w:bottom w:type="dxa" w:w="100"/>
              <w:right w:type="dxa" w:w="150"/>
            </w:tcMar>
            <w:vAlign w:val="center"/>
          </w:tcPr>
          <w:p>
            <w:pPr>
              <w:spacing w:after="40" w:before="40"/>
            </w:pPr>
            <w:r>
              <w:rPr>
                <w:rFonts w:ascii="Arial" w:cs="Arial" w:eastAsia="Arial" w:hAnsi="Arial"/>
                <w:b/>
                <w:bCs/>
                <w:color w:val="C84B31"/>
                <w:sz w:val="20"/>
                <w:szCs w:val="20"/>
              </w:rPr>
              <w:t xml:space="preserve">Leading to:</w:t>
            </w:r>
          </w:p>
          <w:p>
            <w:pPr>
              <w:spacing w:after="40" w:before="0"/>
            </w:pPr>
            <w:r>
              <w:rPr>
                <w:rFonts w:ascii="Arial" w:cs="Arial" w:eastAsia="Arial" w:hAnsi="Arial"/>
                <w:b/>
                <w:bCs/>
                <w:color w:val="C84B31"/>
                <w:sz w:val="21"/>
                <w:szCs w:val="21"/>
              </w:rPr>
              <w:t xml:space="preserve">Level 2: Development</w:t>
            </w:r>
          </w:p>
        </w:tc>
      </w:tr>
    </w:tbl>
    <w:p>
      <w:pPr>
        <w:pBdr>
          <w:bottom w:val="single" w:color="C84B31" w:sz="4"/>
        </w:pBdr>
        <w:spacing w:after="200" w:before="200"/>
      </w:pPr>
      <w:r>
        <w:t xml:space="preserve"/>
      </w:r>
    </w:p>
    <w:p>
      <w:pPr>
        <w:pBdr>
          <w:bottom w:val="single" w:color="C84B31" w:sz="8"/>
        </w:pBdr>
        <w:spacing w:after="120" w:before="400"/>
      </w:pPr>
      <w:r>
        <w:rPr>
          <w:rFonts w:ascii="Arial" w:cs="Arial" w:eastAsia="Arial" w:hAnsi="Arial"/>
          <w:b/>
          <w:bCs/>
          <w:caps w:val="false"/>
          <w:color w:val="C84B31"/>
          <w:sz w:val="24"/>
          <w:szCs w:val="24"/>
        </w:rPr>
        <w:t xml:space="preserve">ABOUT WORLD WISE LEARNING</w:t>
      </w:r>
    </w:p>
    <w:p>
      <w:pPr>
        <w:spacing w:after="100" w:before="80"/>
        <w:jc w:val="left"/>
      </w:pPr>
      <w:r>
        <w:rPr>
          <w:rFonts w:ascii="Arial" w:cs="Arial" w:eastAsia="Arial" w:hAnsi="Arial"/>
          <w:b w:val="false"/>
          <w:bCs w:val="false"/>
          <w:i w:val="false"/>
          <w:iCs w:val="false"/>
          <w:caps w:val="false"/>
          <w:color w:val="1A1A1A"/>
          <w:sz w:val="22"/>
          <w:szCs w:val="22"/>
        </w:rPr>
        <w:t xml:space="preserve">World Wise Learning (WWL) is an international curriculum development and teacher training organisation committed to producing rigorous, globally aligned, and ecologically responsible educational programmes. WWL partners with schools, ministries of education, and international school networks across Asia, the Middle East, Africa, and the Americas to deliver evidence-based curricula that prepare learners for the demands of the twenty-first century.</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WWL's flagship English Language Arts programme. All teacher training, certification, quality assurance, and programme licensing is administered through WWL's Global Education Services division.</w:t>
      </w:r>
    </w:p>
    <w:p>
      <w:pPr>
        <w:spacing w:after="100" w:before="80"/>
        <w:jc w:val="left"/>
      </w:pPr>
      <w:r>
        <w:rPr>
          <w:rFonts w:ascii="Arial" w:cs="Arial" w:eastAsia="Arial" w:hAnsi="Arial"/>
          <w:b/>
          <w:bCs/>
          <w:i w:val="false"/>
          <w:iCs w:val="false"/>
          <w:caps w:val="false"/>
          <w:color w:val="1A1A1A"/>
          <w:sz w:val="22"/>
          <w:szCs w:val="22"/>
        </w:rPr>
        <w:t xml:space="preserve">Enquiries: programmes@worldwiselearning.org</w:t>
      </w:r>
    </w:p>
    <w:p>
      <w:pPr>
        <w:spacing w:after="0" w:before="200"/>
      </w:pPr>
      <w:r>
        <w:t xml:space="preserve"/>
      </w:r>
    </w:p>
    <w:p>
      <w:pPr>
        <w:pBdr>
          <w:top w:val="single" w:color="D1D5DB" w:sz="4"/>
        </w:pBdr>
        <w:spacing w:after="0" w:before="0"/>
        <w:jc w:val="center"/>
      </w:pPr>
      <w:r>
        <w:rPr>
          <w:rFonts w:ascii="Arial" w:cs="Arial" w:eastAsia="Arial" w:hAnsi="Arial"/>
          <w:color w:val="4A5568"/>
          <w:sz w:val="18"/>
          <w:szCs w:val="18"/>
        </w:rPr>
        <w:t xml:space="preserve">Jurassic English™ Level 1: Foundation — Student &amp; Family Syllabus</w:t>
      </w:r>
      <w:r>
        <w:rPr>
          <w:rFonts w:ascii="Arial" w:cs="Arial" w:eastAsia="Arial" w:hAnsi="Arial"/>
          <w:color w:val="D1D5DB"/>
          <w:sz w:val="18"/>
          <w:szCs w:val="18"/>
        </w:rPr>
        <w:t xml:space="preserve">  |  </w:t>
      </w:r>
      <w:r>
        <w:rPr>
          <w:rFonts w:ascii="Arial" w:cs="Arial" w:eastAsia="Arial" w:hAnsi="Arial"/>
          <w:color w:val="4A5568"/>
          <w:sz w:val="18"/>
          <w:szCs w:val="18"/>
        </w:rPr>
        <w:t xml:space="preserve">Published by World Wise Learning  |  Version 3.0  |  Academic Year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60"/>
    </w:pPr>
    <w:r>
      <w:rPr>
        <w:rFonts w:ascii="Arial" w:cs="Arial" w:eastAsia="Arial" w:hAnsi="Arial"/>
        <w:color w:val="4A5568"/>
        <w:sz w:val="16"/>
        <w:szCs w:val="16"/>
      </w:rPr>
      <w:t xml:space="preserve">Jurassic English™ © World Wise Learning 2026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B31" w:sz="4"/>
      </w:pBdr>
      <w:spacing w:after="160"/>
    </w:pPr>
    <w:r>
      <w:rPr>
        <w:rFonts w:ascii="Arial" w:cs="Arial" w:eastAsia="Arial" w:hAnsi="Arial"/>
        <w:b/>
        <w:bCs/>
        <w:color w:val="C84B31"/>
        <w:sz w:val="18"/>
        <w:szCs w:val="18"/>
      </w:rPr>
      <w:t xml:space="preserve">Jurassic English™  |  Level 1: Foundation</w:t>
    </w:r>
    <w:r>
      <w:rPr>
        <w:rFonts w:ascii="Arial" w:cs="Arial" w:eastAsia="Arial" w:hAnsi="Arial"/>
        <w:color w:val="4A5568"/>
        <w:sz w:val="18"/>
        <w:szCs w:val="18"/>
      </w:rPr>
      <w:t xml:space="preserve">  |  Student &amp; Family Syllabus  |  World Wise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Jurassic English™ Level 1 Foundation — Student &amp; Family Syllabus</dc:title>
  <dc:creator>World Wise Learning</dc:creator>
  <dc:description>Jurassic English™ Level 1: Foundation — Student &amp; Family Syllabus (Academic Year 2025–2026). Published by World Wise Learning.</dc:description>
  <cp:lastModifiedBy>Un-named</cp:lastModifiedBy>
  <cp:revision>1</cp:revision>
  <dcterms:created xsi:type="dcterms:W3CDTF">2026-03-20T17:28:39.442Z</dcterms:created>
  <dcterms:modified xsi:type="dcterms:W3CDTF">2026-03-20T17:28:39.442Z</dcterms:modified>
</cp:coreProperties>
</file>

<file path=docProps/custom.xml><?xml version="1.0" encoding="utf-8"?>
<Properties xmlns="http://schemas.openxmlformats.org/officeDocument/2006/custom-properties" xmlns:vt="http://schemas.openxmlformats.org/officeDocument/2006/docPropsVTypes"/>
</file>