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HubSpot Sales Hub</w:t>
      </w:r>
    </w:p>
    <w:p>
      <w:pPr>
        <w:spacing w:after="360" w:line="283" w:lineRule="auto"/>
        <w:jc w:val="center"/>
      </w:pPr>
      <w:r>
        <w:rPr>
          <w:rFonts w:ascii="Arial" w:hAnsi="Arial" w:eastAsia="IPAGothic"/>
          <w:b w:val="0"/>
          <w:color w:val="6C757D"/>
          <w:sz w:val="25"/>
        </w:rPr>
        <w:t>公式リモートMCPで、CRMデータを自然言語で操作</w:t>
      </w:r>
    </w:p>
    <w:p>
      <w:pPr>
        <w:spacing w:after="360" w:line="283" w:lineRule="auto"/>
        <w:jc w:val="center"/>
      </w:pPr>
      <w:r>
        <w:rPr>
          <w:rFonts w:ascii="Arial" w:hAnsi="Arial" w:eastAsia="IPAGothic"/>
          <w:b/>
          <w:color w:val="255FB5"/>
          <w:sz w:val="22"/>
        </w:rPr>
        <w:t>提供元: HubSpot</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HubSpot Sales Hub は、コンタクト・会社・取引(ディール)・タスクなどを一元管理するSFA/CRMです。HubSpot は公式のリモートMCPサーバーを提供しており、Claude のコネクタとして登録するだけで、CRMデータの検索・作成・更新やレポート集計を自然言語で実行できます。無料プランでも多くのデータを扱えるため、スモールスタートに向いています。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推奨は公式リモートMCPサーバーの利用です。HubSpotアカウントで認証(OAuth)し、Claude側のコネクタにMCPのURLを登録します。ノーコードで広範に連携したい場合は Zapier MCP、SQL的な高度な参照には CData も選択肢です。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01_HubSpot_Sales_Hub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HubSpot Sales Hub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01_HubSpot_Sales_Hub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・HubSpotアカウント(Sales Hub。無料版でも可、機能はプランに依存)</w:t>
      </w:r>
    </w:p>
    <w:p>
      <w:pPr>
        <w:spacing w:after="60" w:line="276" w:lineRule="auto"/>
        <w:ind w:left="340"/>
      </w:pPr>
      <w:r>
        <w:rPr>
          <w:rFonts w:ascii="Arial" w:hAnsi="Arial" w:eastAsia="IPAGothic"/>
          <w:b w:val="0"/>
          <w:sz w:val="21"/>
        </w:rPr>
        <w:t>・Claude(Web/アプリ。コネクタ機能が使えるプラン)または Claude Desktop</w:t>
      </w:r>
    </w:p>
    <w:p>
      <w:pPr>
        <w:spacing w:after="60" w:line="276" w:lineRule="auto"/>
        <w:ind w:left="340"/>
      </w:pPr>
      <w:r>
        <w:rPr>
          <w:rFonts w:ascii="Arial" w:hAnsi="Arial" w:eastAsia="IPAGothic"/>
          <w:b w:val="0"/>
          <w:sz w:val="21"/>
        </w:rPr>
        <w:t>・連携を許可するHubSpotユーザー権限(対象オブジェクトの参照/編集権限)</w:t>
      </w:r>
    </w:p>
    <w:p>
      <w:pPr>
        <w:spacing w:after="60" w:line="276" w:lineRule="auto"/>
        <w:ind w:left="340"/>
      </w:pPr>
      <w:r>
        <w:rPr>
          <w:rFonts w:ascii="Arial" w:hAnsi="Arial" w:eastAsia="IPAGothic"/>
          <w:b w:val="0"/>
          <w:sz w:val="21"/>
        </w:rPr>
        <w:t>・(代替)Zapierアカウント、または CData Connect の利用環境</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01_HubSpot_Sales_Hub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HubSpot — 設定 &gt; 連携 &gt; プライベートアプリ(操作対象を赤枠で表示)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実際のHubSpotプライベートアプリ作成画面/発行されたトークン画面を貼り付け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002033"/>
            <wp:docPr id="4" name="Picture 4"/>
            <wp:cNvGraphicFramePr>
              <a:graphicFrameLocks noChangeAspect="1"/>
            </wp:cNvGraphicFramePr>
            <a:graphic>
              <a:graphicData uri="http://schemas.openxmlformats.org/drawingml/2006/picture">
                <pic:pic>
                  <pic:nvPicPr>
                    <pic:cNvPr id="0" name="01_HubSpot_Sales_Hub_connect.png"/>
                    <pic:cNvPicPr/>
                  </pic:nvPicPr>
                  <pic:blipFill>
                    <a:blip r:embed="rId12"/>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図4: Claudeのコネクタ追加画面(公式リモートMCP)</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実際のClaudeコネクタ追加画面/HubSpot認証画面を貼り付け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01_HubSpot_Sales_Hub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―『商談パイプラインの要約』のチャット例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商談パイプラインの要約</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「今月クローズ予定のディールを金額順に並べて、停滞しているものを教えて。」</w:t>
      </w:r>
    </w:p>
    <w:p>
      <w:pPr>
        <w:spacing w:after="120" w:line="283" w:lineRule="auto"/>
      </w:pPr>
      <w:r>
        <w:rPr>
          <w:rFonts w:ascii="Arial" w:hAnsi="Arial" w:eastAsia="IPAGothic"/>
          <w:b w:val="0"/>
          <w:sz w:val="20"/>
        </w:rPr>
        <w:t>▶ 期待される動作: ディールの一覧取得・フィルタ・集計をClaudeに任せ、停滞案件の検知まで自動化できます。</w:t>
      </w:r>
    </w:p>
    <w:p>
      <w:pPr>
        <w:spacing w:after="120" w:line="283" w:lineRule="auto"/>
      </w:pPr>
      <w:r>
        <w:rPr>
          <w:rFonts w:ascii="Arial" w:hAnsi="Arial" w:eastAsia="IPAGothic"/>
          <w:b w:val="0"/>
          <w:color w:val="6C757D"/>
          <w:sz w:val="19"/>
        </w:rPr>
        <w:t>▶ 呼び出されるMCPツール(例): hubspot.search_deals</w:t>
      </w:r>
    </w:p>
    <w:p>
      <w:pPr>
        <w:spacing w:before="160" w:after="80"/>
      </w:pPr>
      <w:r>
        <w:rPr>
          <w:rFonts w:ascii="Arial" w:hAnsi="Arial" w:eastAsia="IPAGothic"/>
          <w:b/>
          <w:color w:val="255FB5"/>
          <w:sz w:val="24"/>
        </w:rPr>
        <w:t>■ 活用例2: コンタクトへのフォローメール下書き</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「山田様(A社)に、先週の打合せのお礼と次回日程調整のメール下書きを作って。」</w:t>
      </w:r>
    </w:p>
    <w:p>
      <w:pPr>
        <w:spacing w:after="120" w:line="283" w:lineRule="auto"/>
      </w:pPr>
      <w:r>
        <w:rPr>
          <w:rFonts w:ascii="Arial" w:hAnsi="Arial" w:eastAsia="IPAGothic"/>
          <w:b w:val="0"/>
          <w:sz w:val="20"/>
        </w:rPr>
        <w:t>▶ 期待される動作: コンタクトの履歴を踏まえた文面をClaudeが生成。確認後そのまま送信・記録できます。</w:t>
      </w:r>
    </w:p>
    <w:p>
      <w:pPr>
        <w:spacing w:after="120" w:line="283" w:lineRule="auto"/>
      </w:pPr>
      <w:r>
        <w:rPr>
          <w:rFonts w:ascii="Arial" w:hAnsi="Arial" w:eastAsia="IPAGothic"/>
          <w:b w:val="0"/>
          <w:color w:val="6C757D"/>
          <w:sz w:val="19"/>
        </w:rPr>
        <w:t>▶ 呼び出されるMCPツール(例): hubspot.get_contact</w:t>
      </w:r>
    </w:p>
    <w:p>
      <w:pPr>
        <w:spacing w:before="160" w:after="80"/>
      </w:pPr>
      <w:r>
        <w:rPr>
          <w:rFonts w:ascii="Arial" w:hAnsi="Arial" w:eastAsia="IPAGothic"/>
          <w:b/>
          <w:color w:val="255FB5"/>
          <w:sz w:val="24"/>
        </w:rPr>
        <w:t>■ 活用例3: レポート集計</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「今四半期の担当者別の受注金額をまとめて、前四半期と比較して。」</w:t>
      </w:r>
    </w:p>
    <w:p>
      <w:pPr>
        <w:spacing w:after="120" w:line="283" w:lineRule="auto"/>
      </w:pPr>
      <w:r>
        <w:rPr>
          <w:rFonts w:ascii="Arial" w:hAnsi="Arial" w:eastAsia="IPAGothic"/>
          <w:b w:val="0"/>
          <w:sz w:val="20"/>
        </w:rPr>
        <w:t>▶ 期待される動作: 定例レポートの集計・比較を会話で実行。Excel出力前のたたき台づくりに有効です。</w:t>
      </w:r>
    </w:p>
    <w:p>
      <w:pPr>
        <w:spacing w:after="120" w:line="283" w:lineRule="auto"/>
      </w:pPr>
      <w:r>
        <w:rPr>
          <w:rFonts w:ascii="Arial" w:hAnsi="Arial" w:eastAsia="IPAGothic"/>
          <w:b w:val="0"/>
          <w:color w:val="6C757D"/>
          <w:sz w:val="19"/>
        </w:rPr>
        <w:t>▶ 呼び出されるMCPツール(例): hubspot.search_deals</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・公式MCPの提供範囲・URL・対応プランは変更されることがあるため、HubSpotの公式ドキュメントを確認する。</w:t>
      </w:r>
    </w:p>
    <w:p>
      <w:pPr>
        <w:spacing w:after="60" w:line="276" w:lineRule="auto"/>
        <w:ind w:left="340"/>
      </w:pPr>
      <w:r>
        <w:rPr>
          <w:rFonts w:ascii="Arial" w:hAnsi="Arial" w:eastAsia="IPAGothic"/>
          <w:b w:val="0"/>
          <w:sz w:val="21"/>
        </w:rPr>
        <w:t>・プライベートアプリのトークンは強力な認証情報。スコープを絞り、定期的に再発行する。</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・HubSpot ナレッジベース(MCP/Breeze): </w:t>
      </w:r>
      <w:r>
        <w:rPr>
          <w:rFonts w:ascii="Arial" w:hAnsi="Arial" w:eastAsia="IPAGothic"/>
          <w:b w:val="0"/>
          <w:color w:val="255FB5"/>
          <w:sz w:val="19"/>
        </w:rPr>
        <w:t>https://knowledge.hubspot.com/ja/integrations</w:t>
      </w:r>
    </w:p>
    <w:p>
      <w:pPr>
        <w:ind w:left="340"/>
      </w:pPr>
      <w:r>
        <w:rPr>
          <w:rFonts w:ascii="Arial" w:hAnsi="Arial" w:eastAsia="IPAGothic"/>
          <w:b w:val="0"/>
          <w:sz w:val="20"/>
        </w:rPr>
        <w:t xml:space="preserve">・元記事(SFA比較): </w:t>
      </w:r>
      <w:r>
        <w:rPr>
          <w:rFonts w:ascii="Arial" w:hAnsi="Arial" w:eastAsia="IPAGothic"/>
          <w:b w:val="0"/>
          <w:color w:val="255FB5"/>
          <w:sz w:val="19"/>
        </w:rPr>
        <w:t>https://blog.hubspot.jp/sales/sfa-comparison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