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6E7F8" w14:textId="1F126F3C" w:rsidR="00A027A6" w:rsidRPr="00A027A6" w:rsidRDefault="00A027A6" w:rsidP="00A027A6">
      <w:pPr>
        <w:widowControl/>
        <w:adjustRightInd w:val="0"/>
        <w:snapToGrid w:val="0"/>
        <w:spacing w:after="200" w:line="360" w:lineRule="auto"/>
        <w:jc w:val="center"/>
        <w:rPr>
          <w:rFonts w:ascii="Tahoma" w:eastAsia="微软雅黑" w:hAnsi="Tahoma" w:cs="Times New Roman"/>
          <w:kern w:val="0"/>
          <w:sz w:val="22"/>
        </w:rPr>
      </w:pPr>
      <w:r w:rsidRPr="00A027A6">
        <w:rPr>
          <w:rFonts w:ascii="Tahoma" w:eastAsia="微软雅黑" w:hAnsi="Tahoma" w:cs="Times New Roman"/>
          <w:noProof/>
          <w:kern w:val="0"/>
          <w:sz w:val="22"/>
        </w:rPr>
        <w:drawing>
          <wp:inline distT="0" distB="0" distL="0" distR="0" wp14:anchorId="2CD8D5EF" wp14:editId="7C03C50C">
            <wp:extent cx="1967230" cy="452755"/>
            <wp:effectExtent l="0" t="0" r="0" b="4445"/>
            <wp:docPr id="8860866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l="9682" r="9682"/>
                    <a:stretch>
                      <a:fillRect/>
                    </a:stretch>
                  </pic:blipFill>
                  <pic:spPr bwMode="auto">
                    <a:xfrm>
                      <a:off x="0" y="0"/>
                      <a:ext cx="1967230" cy="452755"/>
                    </a:xfrm>
                    <a:prstGeom prst="rect">
                      <a:avLst/>
                    </a:prstGeom>
                    <a:solidFill>
                      <a:srgbClr val="FF0000">
                        <a:alpha val="38000"/>
                      </a:srgbClr>
                    </a:solidFill>
                    <a:ln>
                      <a:noFill/>
                    </a:ln>
                  </pic:spPr>
                </pic:pic>
              </a:graphicData>
            </a:graphic>
          </wp:inline>
        </w:drawing>
      </w:r>
    </w:p>
    <w:p w14:paraId="48BE1346" w14:textId="77777777" w:rsidR="00A027A6" w:rsidRPr="00A027A6" w:rsidRDefault="00A027A6" w:rsidP="00A027A6">
      <w:pPr>
        <w:widowControl/>
        <w:adjustRightInd w:val="0"/>
        <w:snapToGrid w:val="0"/>
        <w:spacing w:after="200" w:line="360" w:lineRule="auto"/>
        <w:ind w:firstLineChars="200" w:firstLine="440"/>
        <w:jc w:val="left"/>
        <w:rPr>
          <w:rFonts w:ascii="Tahoma" w:eastAsia="微软雅黑" w:hAnsi="Tahoma" w:cs="Times New Roman"/>
          <w:kern w:val="0"/>
          <w:sz w:val="22"/>
        </w:rPr>
      </w:pPr>
    </w:p>
    <w:p w14:paraId="3EF639C6" w14:textId="77777777" w:rsidR="00A027A6" w:rsidRPr="00A027A6" w:rsidRDefault="00A027A6" w:rsidP="00A027A6">
      <w:pPr>
        <w:widowControl/>
        <w:adjustRightInd w:val="0"/>
        <w:snapToGrid w:val="0"/>
        <w:spacing w:after="200" w:line="360" w:lineRule="auto"/>
        <w:ind w:firstLineChars="200" w:firstLine="480"/>
        <w:jc w:val="left"/>
        <w:rPr>
          <w:rFonts w:ascii="Tahoma" w:eastAsia="微软雅黑" w:hAnsi="Tahoma" w:cs="Times New Roman"/>
          <w:kern w:val="0"/>
          <w:sz w:val="24"/>
          <w:szCs w:val="24"/>
        </w:rPr>
      </w:pPr>
    </w:p>
    <w:p w14:paraId="07133680" w14:textId="2E93D673" w:rsidR="00A027A6" w:rsidRPr="00A027A6" w:rsidRDefault="00A027A6" w:rsidP="00A027A6">
      <w:pPr>
        <w:widowControl/>
        <w:adjustRightInd w:val="0"/>
        <w:snapToGrid w:val="0"/>
        <w:spacing w:after="200" w:line="360" w:lineRule="auto"/>
        <w:jc w:val="center"/>
        <w:rPr>
          <w:rFonts w:ascii="Tahoma" w:eastAsia="微软雅黑" w:hAnsi="Tahoma" w:cs="Times New Roman"/>
          <w:kern w:val="0"/>
          <w:sz w:val="24"/>
          <w:szCs w:val="24"/>
        </w:rPr>
      </w:pPr>
      <w:r w:rsidRPr="00A027A6">
        <w:rPr>
          <w:rFonts w:ascii="Tahoma" w:eastAsia="微软雅黑" w:hAnsi="Tahoma" w:cs="Times New Roman" w:hint="eastAsia"/>
          <w:b/>
          <w:kern w:val="0"/>
          <w:sz w:val="52"/>
          <w:szCs w:val="52"/>
        </w:rPr>
        <w:t>项目报告</w:t>
      </w:r>
      <w:r w:rsidR="00841D45">
        <w:rPr>
          <w:rFonts w:ascii="Tahoma" w:eastAsia="微软雅黑" w:hAnsi="Tahoma" w:cs="Times New Roman" w:hint="eastAsia"/>
          <w:b/>
          <w:kern w:val="0"/>
          <w:sz w:val="52"/>
          <w:szCs w:val="52"/>
        </w:rPr>
        <w:t>5</w:t>
      </w:r>
      <w:r w:rsidRPr="00A027A6">
        <w:rPr>
          <w:rFonts w:ascii="Tahoma" w:eastAsia="微软雅黑" w:hAnsi="Tahoma" w:cs="Times New Roman" w:hint="eastAsia"/>
          <w:b/>
          <w:kern w:val="0"/>
          <w:sz w:val="52"/>
          <w:szCs w:val="52"/>
        </w:rPr>
        <w:t xml:space="preserve">  </w:t>
      </w:r>
      <w:r w:rsidR="001F1435">
        <w:rPr>
          <w:rFonts w:ascii="Tahoma" w:eastAsia="微软雅黑" w:hAnsi="Tahoma" w:cs="Times New Roman" w:hint="eastAsia"/>
          <w:b/>
          <w:kern w:val="0"/>
          <w:sz w:val="52"/>
          <w:szCs w:val="52"/>
        </w:rPr>
        <w:t>SSB</w:t>
      </w:r>
      <w:r w:rsidR="001F1435">
        <w:rPr>
          <w:rFonts w:ascii="Tahoma" w:eastAsia="微软雅黑" w:hAnsi="Tahoma" w:cs="Times New Roman" w:hint="eastAsia"/>
          <w:b/>
          <w:kern w:val="0"/>
          <w:sz w:val="52"/>
          <w:szCs w:val="52"/>
        </w:rPr>
        <w:t>频分复用</w:t>
      </w:r>
      <w:r w:rsidRPr="00A027A6">
        <w:rPr>
          <w:rFonts w:ascii="Tahoma" w:eastAsia="微软雅黑" w:hAnsi="Tahoma" w:cs="Times New Roman" w:hint="eastAsia"/>
          <w:b/>
          <w:kern w:val="0"/>
          <w:sz w:val="52"/>
          <w:szCs w:val="52"/>
        </w:rPr>
        <w:t>系统</w:t>
      </w:r>
    </w:p>
    <w:p w14:paraId="071E909D" w14:textId="5E7948A3" w:rsidR="00A027A6" w:rsidRPr="00A027A6" w:rsidRDefault="00A027A6" w:rsidP="00A027A6">
      <w:pPr>
        <w:widowControl/>
        <w:adjustRightInd w:val="0"/>
        <w:snapToGrid w:val="0"/>
        <w:jc w:val="center"/>
        <w:rPr>
          <w:rFonts w:ascii="Tahoma" w:eastAsia="微软雅黑" w:hAnsi="Tahoma" w:cs="Times New Roman"/>
          <w:b/>
          <w:kern w:val="0"/>
          <w:sz w:val="52"/>
          <w:szCs w:val="52"/>
        </w:rPr>
      </w:pPr>
      <w:r w:rsidRPr="00A027A6">
        <w:rPr>
          <w:rFonts w:ascii="Tahoma" w:eastAsia="微软雅黑" w:hAnsi="Tahoma" w:cs="Times New Roman"/>
          <w:noProof/>
          <w:kern w:val="0"/>
          <w:sz w:val="22"/>
        </w:rPr>
        <w:drawing>
          <wp:inline distT="0" distB="0" distL="0" distR="0" wp14:anchorId="15940D17" wp14:editId="1546F6DD">
            <wp:extent cx="5274310" cy="2341880"/>
            <wp:effectExtent l="0" t="0" r="2540" b="1270"/>
            <wp:docPr id="1981343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341880"/>
                    </a:xfrm>
                    <a:prstGeom prst="rect">
                      <a:avLst/>
                    </a:prstGeom>
                    <a:noFill/>
                    <a:ln>
                      <a:noFill/>
                    </a:ln>
                  </pic:spPr>
                </pic:pic>
              </a:graphicData>
            </a:graphic>
          </wp:inline>
        </w:drawing>
      </w:r>
    </w:p>
    <w:p w14:paraId="3A9E8EC8" w14:textId="77777777" w:rsidR="00A027A6" w:rsidRPr="00A027A6" w:rsidRDefault="00A027A6" w:rsidP="00A027A6">
      <w:pPr>
        <w:widowControl/>
        <w:adjustRightInd w:val="0"/>
        <w:snapToGrid w:val="0"/>
        <w:spacing w:after="200"/>
        <w:ind w:firstLineChars="296" w:firstLine="2131"/>
        <w:jc w:val="left"/>
        <w:rPr>
          <w:rFonts w:ascii="Tahoma" w:eastAsia="微软雅黑" w:hAnsi="Tahoma" w:cs="Times New Roman"/>
          <w:b/>
          <w:kern w:val="0"/>
          <w:sz w:val="72"/>
          <w:szCs w:val="72"/>
        </w:rPr>
      </w:pPr>
    </w:p>
    <w:p w14:paraId="6FD86DE3" w14:textId="77777777" w:rsidR="00A027A6" w:rsidRPr="00A027A6" w:rsidRDefault="00A027A6" w:rsidP="00A027A6">
      <w:pPr>
        <w:widowControl/>
        <w:adjustRightInd w:val="0"/>
        <w:snapToGrid w:val="0"/>
        <w:spacing w:after="200"/>
        <w:jc w:val="left"/>
        <w:rPr>
          <w:rFonts w:ascii="Tahoma" w:eastAsia="微软雅黑" w:hAnsi="Tahoma" w:cs="Times New Roman"/>
          <w:kern w:val="0"/>
          <w:sz w:val="22"/>
        </w:rPr>
      </w:pPr>
    </w:p>
    <w:p w14:paraId="5CFC987F" w14:textId="77777777" w:rsidR="00A027A6" w:rsidRPr="00A027A6" w:rsidRDefault="00A027A6" w:rsidP="00A027A6">
      <w:pPr>
        <w:widowControl/>
        <w:adjustRightInd w:val="0"/>
        <w:snapToGrid w:val="0"/>
        <w:spacing w:after="200"/>
        <w:jc w:val="left"/>
        <w:rPr>
          <w:rFonts w:ascii="黑体" w:eastAsia="黑体" w:hAnsi="Tahoma" w:cs="Times New Roman"/>
          <w:color w:val="FF6600"/>
          <w:kern w:val="0"/>
          <w:sz w:val="36"/>
          <w:szCs w:val="36"/>
        </w:rPr>
      </w:pPr>
    </w:p>
    <w:p w14:paraId="617323DD" w14:textId="77777777" w:rsidR="00A027A6" w:rsidRPr="00A027A6" w:rsidRDefault="00A027A6" w:rsidP="00A027A6">
      <w:pPr>
        <w:widowControl/>
        <w:adjustRightInd w:val="0"/>
        <w:snapToGrid w:val="0"/>
        <w:spacing w:after="200"/>
        <w:jc w:val="left"/>
        <w:rPr>
          <w:rFonts w:ascii="黑体" w:eastAsia="黑体" w:hAnsi="Tahoma" w:cs="Times New Roman"/>
          <w:kern w:val="0"/>
          <w:sz w:val="36"/>
          <w:szCs w:val="36"/>
        </w:rPr>
      </w:pPr>
    </w:p>
    <w:p w14:paraId="1144F746" w14:textId="77777777" w:rsidR="00684165" w:rsidRPr="00A027A6" w:rsidRDefault="00684165" w:rsidP="00684165">
      <w:pPr>
        <w:widowControl/>
        <w:adjustRightInd w:val="0"/>
        <w:snapToGrid w:val="0"/>
        <w:spacing w:after="200"/>
        <w:ind w:firstLineChars="550" w:firstLine="1980"/>
        <w:jc w:val="left"/>
        <w:rPr>
          <w:rFonts w:ascii="黑体" w:eastAsia="黑体" w:hAnsi="Tahoma" w:cs="Times New Roman"/>
          <w:kern w:val="0"/>
          <w:sz w:val="36"/>
          <w:szCs w:val="36"/>
        </w:rPr>
      </w:pPr>
      <w:r w:rsidRPr="00A027A6">
        <w:rPr>
          <w:rFonts w:ascii="黑体" w:eastAsia="黑体" w:hAnsi="Tahoma" w:cs="Times New Roman" w:hint="eastAsia"/>
          <w:kern w:val="0"/>
          <w:sz w:val="36"/>
          <w:szCs w:val="36"/>
        </w:rPr>
        <w:t>班级__</w:t>
      </w:r>
      <w:r w:rsidRPr="00F65EDF">
        <w:rPr>
          <w:rFonts w:ascii="黑体" w:eastAsia="黑体" w:hAnsi="Tahoma" w:cs="Times New Roman" w:hint="eastAsia"/>
          <w:kern w:val="0"/>
          <w:sz w:val="36"/>
          <w:szCs w:val="36"/>
          <w:u w:val="single"/>
        </w:rPr>
        <w:t>电子信息工程</w:t>
      </w:r>
      <w:r>
        <w:rPr>
          <w:rFonts w:ascii="黑体" w:eastAsia="黑体" w:hAnsi="Tahoma" w:cs="Times New Roman" w:hint="eastAsia"/>
          <w:kern w:val="0"/>
          <w:sz w:val="36"/>
          <w:szCs w:val="36"/>
          <w:u w:val="single"/>
        </w:rPr>
        <w:t>2302</w:t>
      </w:r>
      <w:r w:rsidRPr="00A027A6">
        <w:rPr>
          <w:rFonts w:ascii="黑体" w:eastAsia="黑体" w:hAnsi="Tahoma" w:cs="Times New Roman" w:hint="eastAsia"/>
          <w:kern w:val="0"/>
          <w:sz w:val="36"/>
          <w:szCs w:val="36"/>
        </w:rPr>
        <w:t>__</w:t>
      </w:r>
      <w:r w:rsidRPr="00F65EDF">
        <w:rPr>
          <w:rFonts w:ascii="黑体" w:eastAsia="黑体" w:hAnsi="Tahoma" w:cs="Times New Roman" w:hint="eastAsia"/>
          <w:kern w:val="0"/>
          <w:sz w:val="36"/>
          <w:szCs w:val="36"/>
          <w:u w:val="single"/>
        </w:rPr>
        <w:t xml:space="preserve"> </w:t>
      </w:r>
      <w:r w:rsidRPr="00A027A6">
        <w:rPr>
          <w:rFonts w:ascii="黑体" w:eastAsia="黑体" w:hAnsi="Tahoma" w:cs="Times New Roman" w:hint="eastAsia"/>
          <w:kern w:val="0"/>
          <w:sz w:val="36"/>
          <w:szCs w:val="36"/>
        </w:rPr>
        <w:t>_</w:t>
      </w:r>
    </w:p>
    <w:p w14:paraId="1DCEF98B" w14:textId="77777777" w:rsidR="00684165" w:rsidRPr="00A027A6" w:rsidRDefault="00684165" w:rsidP="00684165">
      <w:pPr>
        <w:widowControl/>
        <w:adjustRightInd w:val="0"/>
        <w:snapToGrid w:val="0"/>
        <w:spacing w:after="200"/>
        <w:ind w:firstLineChars="550" w:firstLine="1980"/>
        <w:jc w:val="left"/>
        <w:rPr>
          <w:rFonts w:ascii="黑体" w:eastAsia="黑体" w:hAnsi="Tahoma" w:cs="Times New Roman"/>
          <w:kern w:val="0"/>
          <w:sz w:val="36"/>
          <w:szCs w:val="36"/>
        </w:rPr>
      </w:pPr>
      <w:r w:rsidRPr="00A027A6">
        <w:rPr>
          <w:rFonts w:ascii="黑体" w:eastAsia="黑体" w:hAnsi="Tahoma" w:cs="Times New Roman" w:hint="eastAsia"/>
          <w:kern w:val="0"/>
          <w:sz w:val="36"/>
          <w:szCs w:val="36"/>
        </w:rPr>
        <w:t>学号__</w:t>
      </w:r>
      <w:r w:rsidRPr="00F65EDF">
        <w:rPr>
          <w:rFonts w:ascii="黑体" w:eastAsia="黑体" w:hAnsi="Tahoma" w:cs="Times New Roman" w:hint="eastAsia"/>
          <w:kern w:val="0"/>
          <w:sz w:val="36"/>
          <w:szCs w:val="36"/>
          <w:u w:val="single"/>
        </w:rPr>
        <w:t>_</w:t>
      </w:r>
      <w:r>
        <w:rPr>
          <w:rFonts w:ascii="黑体" w:eastAsia="黑体" w:hAnsi="Tahoma" w:cs="Times New Roman" w:hint="eastAsia"/>
          <w:kern w:val="0"/>
          <w:sz w:val="36"/>
          <w:szCs w:val="36"/>
          <w:u w:val="single"/>
        </w:rPr>
        <w:t xml:space="preserve">  </w:t>
      </w:r>
      <w:r w:rsidRPr="00F65EDF">
        <w:rPr>
          <w:rFonts w:ascii="黑体" w:eastAsia="黑体" w:hAnsi="Tahoma" w:cs="Times New Roman" w:hint="eastAsia"/>
          <w:kern w:val="0"/>
          <w:sz w:val="36"/>
          <w:szCs w:val="36"/>
          <w:u w:val="single"/>
        </w:rPr>
        <w:t xml:space="preserve">20232B1123____   </w:t>
      </w:r>
      <w:r>
        <w:rPr>
          <w:rFonts w:ascii="黑体" w:eastAsia="黑体" w:hAnsi="Tahoma" w:cs="Times New Roman" w:hint="eastAsia"/>
          <w:kern w:val="0"/>
          <w:sz w:val="36"/>
          <w:szCs w:val="36"/>
          <w:u w:val="single"/>
        </w:rPr>
        <w:t xml:space="preserve"> </w:t>
      </w:r>
    </w:p>
    <w:p w14:paraId="28481D6B" w14:textId="77777777" w:rsidR="00684165" w:rsidRPr="00A027A6" w:rsidRDefault="00684165" w:rsidP="00684165">
      <w:pPr>
        <w:widowControl/>
        <w:adjustRightInd w:val="0"/>
        <w:snapToGrid w:val="0"/>
        <w:spacing w:after="200"/>
        <w:ind w:firstLineChars="550" w:firstLine="1980"/>
        <w:jc w:val="left"/>
        <w:rPr>
          <w:rFonts w:ascii="黑体" w:eastAsia="黑体" w:hAnsi="Tahoma" w:cs="Times New Roman"/>
          <w:kern w:val="0"/>
          <w:sz w:val="36"/>
          <w:szCs w:val="36"/>
        </w:rPr>
      </w:pPr>
      <w:r w:rsidRPr="00A027A6">
        <w:rPr>
          <w:rFonts w:ascii="黑体" w:eastAsia="黑体" w:hAnsi="Tahoma" w:cs="Times New Roman" w:hint="eastAsia"/>
          <w:kern w:val="0"/>
          <w:sz w:val="36"/>
          <w:szCs w:val="36"/>
        </w:rPr>
        <w:t>姓名______</w:t>
      </w:r>
      <w:r w:rsidRPr="00F65EDF">
        <w:rPr>
          <w:rFonts w:ascii="黑体" w:eastAsia="黑体" w:hAnsi="Tahoma" w:cs="Times New Roman" w:hint="eastAsia"/>
          <w:kern w:val="0"/>
          <w:sz w:val="36"/>
          <w:szCs w:val="36"/>
          <w:u w:val="single"/>
        </w:rPr>
        <w:t>_曾俊超____ __</w:t>
      </w:r>
      <w:r w:rsidRPr="00A027A6">
        <w:rPr>
          <w:rFonts w:ascii="黑体" w:eastAsia="黑体" w:hAnsi="Tahoma" w:cs="Times New Roman" w:hint="eastAsia"/>
          <w:kern w:val="0"/>
          <w:sz w:val="36"/>
          <w:szCs w:val="36"/>
        </w:rPr>
        <w:t>___</w:t>
      </w:r>
    </w:p>
    <w:p w14:paraId="719D5621" w14:textId="0B96C67F" w:rsidR="00684165" w:rsidRPr="00A027A6" w:rsidRDefault="00684165" w:rsidP="00684165">
      <w:pPr>
        <w:widowControl/>
        <w:adjustRightInd w:val="0"/>
        <w:snapToGrid w:val="0"/>
        <w:spacing w:after="200"/>
        <w:ind w:firstLineChars="550" w:firstLine="1980"/>
        <w:jc w:val="left"/>
        <w:rPr>
          <w:rFonts w:ascii="黑体" w:eastAsia="黑体" w:hAnsi="Tahoma" w:cs="Times New Roman"/>
          <w:kern w:val="0"/>
          <w:sz w:val="36"/>
          <w:szCs w:val="36"/>
        </w:rPr>
      </w:pPr>
      <w:r w:rsidRPr="00A027A6">
        <w:rPr>
          <w:rFonts w:ascii="黑体" w:eastAsia="黑体" w:hAnsi="Tahoma" w:cs="Times New Roman" w:hint="eastAsia"/>
          <w:kern w:val="0"/>
          <w:sz w:val="36"/>
          <w:szCs w:val="36"/>
        </w:rPr>
        <w:t>年月_</w:t>
      </w:r>
      <w:r w:rsidRPr="00F65EDF">
        <w:rPr>
          <w:rFonts w:ascii="黑体" w:eastAsia="黑体" w:hAnsi="Tahoma" w:cs="Times New Roman" w:hint="eastAsia"/>
          <w:kern w:val="0"/>
          <w:sz w:val="36"/>
          <w:szCs w:val="36"/>
          <w:u w:val="single"/>
        </w:rPr>
        <w:t>2025年10月</w:t>
      </w:r>
      <w:r>
        <w:rPr>
          <w:rFonts w:ascii="黑体" w:eastAsia="黑体" w:hAnsi="Tahoma" w:cs="Times New Roman" w:hint="eastAsia"/>
          <w:kern w:val="0"/>
          <w:sz w:val="36"/>
          <w:szCs w:val="36"/>
          <w:u w:val="single"/>
        </w:rPr>
        <w:t>16</w:t>
      </w:r>
      <w:r w:rsidRPr="00F65EDF">
        <w:rPr>
          <w:rFonts w:ascii="黑体" w:eastAsia="黑体" w:hAnsi="Tahoma" w:cs="Times New Roman" w:hint="eastAsia"/>
          <w:kern w:val="0"/>
          <w:sz w:val="36"/>
          <w:szCs w:val="36"/>
          <w:u w:val="single"/>
        </w:rPr>
        <w:t>日星期</w:t>
      </w:r>
      <w:r>
        <w:rPr>
          <w:rFonts w:ascii="黑体" w:eastAsia="黑体" w:hAnsi="Tahoma" w:cs="Times New Roman" w:hint="eastAsia"/>
          <w:kern w:val="0"/>
          <w:sz w:val="36"/>
          <w:szCs w:val="36"/>
          <w:u w:val="single"/>
        </w:rPr>
        <w:t xml:space="preserve">四 </w:t>
      </w:r>
    </w:p>
    <w:p w14:paraId="12A5192E" w14:textId="77777777" w:rsidR="00A027A6" w:rsidRPr="00684165" w:rsidRDefault="00A027A6" w:rsidP="00A027A6">
      <w:pPr>
        <w:widowControl/>
        <w:adjustRightInd w:val="0"/>
        <w:snapToGrid w:val="0"/>
        <w:spacing w:after="200" w:line="360" w:lineRule="auto"/>
        <w:jc w:val="left"/>
        <w:rPr>
          <w:rFonts w:ascii="Tahoma" w:eastAsia="微软雅黑" w:hAnsi="Tahoma" w:cs="Times New Roman"/>
          <w:kern w:val="0"/>
          <w:sz w:val="24"/>
          <w:szCs w:val="24"/>
        </w:rPr>
      </w:pPr>
    </w:p>
    <w:p w14:paraId="62C3A5EB" w14:textId="77777777" w:rsidR="00A027A6" w:rsidRPr="00A027A6" w:rsidRDefault="00A027A6" w:rsidP="00612570">
      <w:pPr>
        <w:widowControl/>
        <w:adjustRightInd w:val="0"/>
        <w:snapToGrid w:val="0"/>
        <w:spacing w:line="360" w:lineRule="auto"/>
        <w:ind w:firstLineChars="200" w:firstLine="482"/>
        <w:jc w:val="left"/>
        <w:rPr>
          <w:rFonts w:ascii="宋体" w:eastAsia="宋体" w:hAnsi="宋体" w:cs="Times New Roman" w:hint="eastAsia"/>
          <w:b/>
          <w:kern w:val="0"/>
          <w:sz w:val="24"/>
          <w:szCs w:val="24"/>
        </w:rPr>
      </w:pPr>
      <w:r w:rsidRPr="00A027A6">
        <w:rPr>
          <w:rFonts w:ascii="宋体" w:eastAsia="宋体" w:hAnsi="宋体" w:cs="Times New Roman" w:hint="eastAsia"/>
          <w:b/>
          <w:kern w:val="0"/>
          <w:sz w:val="24"/>
          <w:szCs w:val="24"/>
        </w:rPr>
        <w:lastRenderedPageBreak/>
        <w:t>1.学习目的</w:t>
      </w:r>
    </w:p>
    <w:p w14:paraId="06C108A8" w14:textId="669BFF93" w:rsidR="00A027A6" w:rsidRDefault="007F2E88" w:rsidP="00612570">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Pr>
          <w:rFonts w:ascii="宋体" w:eastAsia="宋体" w:hAnsi="宋体" w:cs="Times New Roman" w:hint="eastAsia"/>
          <w:kern w:val="0"/>
          <w:sz w:val="24"/>
          <w:szCs w:val="24"/>
        </w:rPr>
        <w:t>（1）学习</w:t>
      </w:r>
      <w:r w:rsidRPr="007F2E88">
        <w:rPr>
          <w:rFonts w:ascii="宋体" w:eastAsia="宋体" w:hAnsi="宋体" w:cs="Times New Roman" w:hint="eastAsia"/>
          <w:kern w:val="0"/>
          <w:sz w:val="24"/>
          <w:szCs w:val="24"/>
        </w:rPr>
        <w:t>信道复用</w:t>
      </w:r>
      <w:r w:rsidR="00612570">
        <w:rPr>
          <w:rFonts w:ascii="宋体" w:eastAsia="宋体" w:hAnsi="宋体" w:cs="Times New Roman" w:hint="eastAsia"/>
          <w:kern w:val="0"/>
          <w:sz w:val="24"/>
          <w:szCs w:val="24"/>
        </w:rPr>
        <w:t>。</w:t>
      </w:r>
    </w:p>
    <w:p w14:paraId="21226D7B" w14:textId="48531333" w:rsidR="007F2E88" w:rsidRPr="00A027A6" w:rsidRDefault="007F2E88" w:rsidP="00612570">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Pr>
          <w:rFonts w:ascii="宋体" w:eastAsia="宋体" w:hAnsi="宋体" w:cs="Times New Roman" w:hint="eastAsia"/>
          <w:kern w:val="0"/>
          <w:sz w:val="24"/>
          <w:szCs w:val="24"/>
        </w:rPr>
        <w:t>（2）构建SSB</w:t>
      </w:r>
      <w:r w:rsidRPr="007F2E88">
        <w:rPr>
          <w:rFonts w:ascii="宋体" w:eastAsia="宋体" w:hAnsi="宋体" w:cs="Times New Roman" w:hint="eastAsia"/>
          <w:kern w:val="0"/>
          <w:sz w:val="24"/>
          <w:szCs w:val="24"/>
        </w:rPr>
        <w:t>频分复用系统</w:t>
      </w:r>
      <w:r>
        <w:rPr>
          <w:rFonts w:ascii="宋体" w:eastAsia="宋体" w:hAnsi="宋体" w:cs="Times New Roman" w:hint="eastAsia"/>
          <w:kern w:val="0"/>
          <w:sz w:val="24"/>
          <w:szCs w:val="24"/>
        </w:rPr>
        <w:t>。</w:t>
      </w:r>
    </w:p>
    <w:p w14:paraId="3675D82B" w14:textId="77777777" w:rsidR="00A027A6" w:rsidRPr="00A027A6" w:rsidRDefault="00A027A6" w:rsidP="00612570">
      <w:pPr>
        <w:widowControl/>
        <w:adjustRightInd w:val="0"/>
        <w:snapToGrid w:val="0"/>
        <w:spacing w:line="360" w:lineRule="auto"/>
        <w:ind w:firstLineChars="200" w:firstLine="482"/>
        <w:jc w:val="left"/>
        <w:rPr>
          <w:rFonts w:ascii="宋体" w:eastAsia="宋体" w:hAnsi="宋体" w:cs="Times New Roman" w:hint="eastAsia"/>
          <w:b/>
          <w:kern w:val="0"/>
          <w:sz w:val="24"/>
          <w:szCs w:val="24"/>
        </w:rPr>
      </w:pPr>
      <w:r w:rsidRPr="00A027A6">
        <w:rPr>
          <w:rFonts w:ascii="宋体" w:eastAsia="宋体" w:hAnsi="宋体" w:cs="Times New Roman" w:hint="eastAsia"/>
          <w:b/>
          <w:kern w:val="0"/>
          <w:sz w:val="24"/>
          <w:szCs w:val="24"/>
        </w:rPr>
        <w:t>2.原理说明</w:t>
      </w:r>
    </w:p>
    <w:p w14:paraId="5A25CF9E" w14:textId="361460B9" w:rsidR="00FB39CB" w:rsidRPr="00FB39CB" w:rsidRDefault="00FB39CB" w:rsidP="007F2E88">
      <w:pPr>
        <w:widowControl/>
        <w:spacing w:line="360" w:lineRule="auto"/>
        <w:ind w:firstLineChars="200" w:firstLine="480"/>
        <w:jc w:val="left"/>
        <w:textAlignment w:val="baseline"/>
        <w:rPr>
          <w:rFonts w:ascii="宋体" w:eastAsia="宋体" w:hAnsi="宋体" w:cs="宋体" w:hint="eastAsia"/>
          <w:kern w:val="0"/>
          <w:sz w:val="24"/>
          <w:szCs w:val="24"/>
        </w:rPr>
      </w:pPr>
      <w:r w:rsidRPr="00FB39CB">
        <w:rPr>
          <w:rFonts w:ascii="宋体" w:eastAsia="宋体" w:hAnsi="宋体" w:cs="+mn-cs" w:hint="eastAsia"/>
          <w:color w:val="000000"/>
          <w:kern w:val="24"/>
          <w:sz w:val="24"/>
          <w:szCs w:val="24"/>
        </w:rPr>
        <w:t>DSB信号的上、下两个边带中携带着相同的信息，所以传输其中一个边带即可，这样既可节省发送功率，还可节省一半传输带宽，这种方式称为单边带（SSB）。SSB信号可以通过滤波法和相移法产生。特点与应用：</w:t>
      </w:r>
    </w:p>
    <w:p w14:paraId="779ABC7B" w14:textId="2010576B" w:rsidR="00FB39CB" w:rsidRPr="00FB39CB" w:rsidRDefault="007F2E88" w:rsidP="00FB39CB">
      <w:pPr>
        <w:widowControl/>
        <w:spacing w:line="360" w:lineRule="auto"/>
        <w:ind w:firstLineChars="200" w:firstLine="480"/>
        <w:jc w:val="left"/>
        <w:textAlignment w:val="baseline"/>
        <w:rPr>
          <w:rFonts w:ascii="宋体" w:eastAsia="宋体" w:hAnsi="宋体" w:cs="宋体" w:hint="eastAsia"/>
          <w:kern w:val="0"/>
          <w:sz w:val="24"/>
          <w:szCs w:val="24"/>
        </w:rPr>
      </w:pPr>
      <w:r>
        <w:rPr>
          <w:rFonts w:ascii="宋体" w:eastAsia="宋体" w:hAnsi="宋体" w:cs="+mn-cs" w:hint="eastAsia"/>
          <w:color w:val="000000"/>
          <w:kern w:val="24"/>
          <w:sz w:val="24"/>
          <w:szCs w:val="24"/>
        </w:rPr>
        <w:t>（1）</w:t>
      </w:r>
      <w:r w:rsidR="00FB39CB" w:rsidRPr="00FB39CB">
        <w:rPr>
          <w:rFonts w:ascii="宋体" w:eastAsia="宋体" w:hAnsi="宋体" w:cs="+mn-cs" w:hint="eastAsia"/>
          <w:color w:val="000000"/>
          <w:kern w:val="24"/>
          <w:sz w:val="24"/>
          <w:szCs w:val="24"/>
        </w:rPr>
        <w:t>SSB最突出的优点是对频谱资源的有效利用，它所需的传输带宽仅为DSB的一半，即BSSB=1/2BDSB=</w:t>
      </w:r>
      <w:proofErr w:type="spellStart"/>
      <w:r w:rsidR="00FB39CB" w:rsidRPr="00FB39CB">
        <w:rPr>
          <w:rFonts w:ascii="宋体" w:eastAsia="宋体" w:hAnsi="宋体" w:cs="+mn-cs" w:hint="eastAsia"/>
          <w:color w:val="000000"/>
          <w:kern w:val="24"/>
          <w:sz w:val="24"/>
          <w:szCs w:val="24"/>
        </w:rPr>
        <w:t>fH</w:t>
      </w:r>
      <w:proofErr w:type="spellEnd"/>
      <w:r w:rsidR="00FB39CB" w:rsidRPr="00FB39CB">
        <w:rPr>
          <w:rFonts w:ascii="宋体" w:eastAsia="宋体" w:hAnsi="宋体" w:cs="+mn-cs" w:hint="eastAsia"/>
          <w:color w:val="000000"/>
          <w:kern w:val="24"/>
          <w:sz w:val="24"/>
          <w:szCs w:val="24"/>
        </w:rPr>
        <w:t>，SSB是短波通信中一种重要的调制方式，也是频分复用系统中常采用的调制方式；</w:t>
      </w:r>
    </w:p>
    <w:p w14:paraId="063DC3F5" w14:textId="6FCC0C3A" w:rsidR="00FB39CB" w:rsidRPr="00FB39CB" w:rsidRDefault="007F2E88" w:rsidP="00FB39CB">
      <w:pPr>
        <w:widowControl/>
        <w:spacing w:line="360" w:lineRule="auto"/>
        <w:ind w:firstLineChars="200" w:firstLine="480"/>
        <w:jc w:val="left"/>
        <w:textAlignment w:val="baseline"/>
        <w:rPr>
          <w:rFonts w:ascii="宋体" w:eastAsia="宋体" w:hAnsi="宋体" w:cs="宋体" w:hint="eastAsia"/>
          <w:kern w:val="0"/>
          <w:sz w:val="24"/>
          <w:szCs w:val="24"/>
        </w:rPr>
      </w:pPr>
      <w:r>
        <w:rPr>
          <w:rFonts w:ascii="宋体" w:eastAsia="宋体" w:hAnsi="宋体" w:cs="+mn-cs" w:hint="eastAsia"/>
          <w:color w:val="000000"/>
          <w:kern w:val="24"/>
          <w:sz w:val="24"/>
          <w:szCs w:val="24"/>
        </w:rPr>
        <w:t>（2）</w:t>
      </w:r>
      <w:r w:rsidR="00FB39CB" w:rsidRPr="00FB39CB">
        <w:rPr>
          <w:rFonts w:ascii="宋体" w:eastAsia="宋体" w:hAnsi="宋体" w:cs="+mn-cs" w:hint="eastAsia"/>
          <w:color w:val="000000"/>
          <w:kern w:val="24"/>
          <w:sz w:val="24"/>
          <w:szCs w:val="24"/>
        </w:rPr>
        <w:t>SSB的另一个优点是由于不传送载波和另一个边带所节省的功率，这一结果带来的低功耗特性和设备重量的减轻对于移动通信系统尤为重要；</w:t>
      </w:r>
    </w:p>
    <w:p w14:paraId="0A93387E" w14:textId="0C5DC4E0" w:rsidR="00FB39CB" w:rsidRPr="00FB39CB" w:rsidRDefault="007F2E88" w:rsidP="00FB39CB">
      <w:pPr>
        <w:widowControl/>
        <w:spacing w:line="360" w:lineRule="auto"/>
        <w:ind w:firstLineChars="200" w:firstLine="480"/>
        <w:jc w:val="left"/>
        <w:textAlignment w:val="baseline"/>
        <w:rPr>
          <w:rFonts w:ascii="宋体" w:eastAsia="宋体" w:hAnsi="宋体" w:cs="宋体" w:hint="eastAsia"/>
          <w:kern w:val="0"/>
          <w:sz w:val="24"/>
          <w:szCs w:val="24"/>
        </w:rPr>
      </w:pPr>
      <w:r>
        <w:rPr>
          <w:rFonts w:ascii="宋体" w:eastAsia="宋体" w:hAnsi="宋体" w:cs="+mn-cs" w:hint="eastAsia"/>
          <w:color w:val="000000"/>
          <w:kern w:val="24"/>
          <w:sz w:val="24"/>
          <w:szCs w:val="24"/>
        </w:rPr>
        <w:t>（3）</w:t>
      </w:r>
      <w:r w:rsidR="00FB39CB" w:rsidRPr="00FB39CB">
        <w:rPr>
          <w:rFonts w:ascii="宋体" w:eastAsia="宋体" w:hAnsi="宋体" w:cs="+mn-cs" w:hint="eastAsia"/>
          <w:color w:val="000000"/>
          <w:kern w:val="24"/>
          <w:sz w:val="24"/>
          <w:szCs w:val="24"/>
        </w:rPr>
        <w:t>SSB带宽的节省是以复杂度的增加为代价的，滤波法的技术难点是陡峭的边带滤波特性难以实现，相移法的技术难点在于宽带相移网络的制作；</w:t>
      </w:r>
    </w:p>
    <w:p w14:paraId="4916BB6A" w14:textId="77777777" w:rsidR="007F2E88" w:rsidRDefault="007F2E88" w:rsidP="007F2E88">
      <w:pPr>
        <w:widowControl/>
        <w:adjustRightInd w:val="0"/>
        <w:snapToGrid w:val="0"/>
        <w:spacing w:line="360" w:lineRule="auto"/>
        <w:ind w:firstLineChars="200" w:firstLine="480"/>
        <w:jc w:val="left"/>
        <w:rPr>
          <w:rFonts w:ascii="宋体" w:eastAsia="宋体" w:hAnsi="宋体" w:cs="Times New Roman" w:hint="eastAsia"/>
          <w:kern w:val="0"/>
          <w:sz w:val="24"/>
          <w:szCs w:val="24"/>
        </w:rPr>
      </w:pPr>
      <w:r>
        <w:rPr>
          <w:rFonts w:ascii="宋体" w:eastAsia="宋体" w:hAnsi="宋体" w:cs="+mn-cs" w:hint="eastAsia"/>
          <w:color w:val="000000"/>
          <w:kern w:val="24"/>
          <w:sz w:val="24"/>
          <w:szCs w:val="24"/>
        </w:rPr>
        <w:t>（4）</w:t>
      </w:r>
      <w:r w:rsidR="00FB39CB" w:rsidRPr="00FB39CB">
        <w:rPr>
          <w:rFonts w:ascii="宋体" w:eastAsia="宋体" w:hAnsi="宋体" w:cs="+mn-cs" w:hint="eastAsia"/>
          <w:color w:val="000000"/>
          <w:kern w:val="24"/>
          <w:sz w:val="24"/>
          <w:szCs w:val="24"/>
        </w:rPr>
        <w:t>SSB信号的解调也不能采用简单的包络检波，仍需采用相干解调。</w:t>
      </w:r>
    </w:p>
    <w:p w14:paraId="01112680" w14:textId="7CE0D841" w:rsidR="007F2E88" w:rsidRDefault="007F2E88" w:rsidP="00EC067B">
      <w:pPr>
        <w:widowControl/>
        <w:adjustRightInd w:val="0"/>
        <w:snapToGrid w:val="0"/>
        <w:spacing w:line="360" w:lineRule="auto"/>
        <w:ind w:firstLineChars="200" w:firstLine="480"/>
        <w:rPr>
          <w:rFonts w:ascii="宋体" w:eastAsia="宋体" w:hAnsi="宋体" w:cs="Times New Roman" w:hint="eastAsia"/>
          <w:kern w:val="0"/>
          <w:sz w:val="24"/>
          <w:szCs w:val="24"/>
        </w:rPr>
      </w:pPr>
      <w:r w:rsidRPr="007F2E88">
        <w:rPr>
          <w:rFonts w:ascii="宋体" w:eastAsia="宋体" w:hAnsi="宋体" w:cs="Times New Roman" w:hint="eastAsia"/>
          <w:kern w:val="0"/>
          <w:sz w:val="24"/>
          <w:szCs w:val="24"/>
        </w:rPr>
        <w:t>信道复用是通过合并与分离技术实现多路信号共享同一物理信道传输的通信方法</w:t>
      </w:r>
      <w:r w:rsidRPr="007F2E88">
        <w:rPr>
          <w:rFonts w:ascii="宋体" w:eastAsia="宋体" w:hAnsi="宋体" w:cs="宋体" w:hint="eastAsia"/>
          <w:kern w:val="0"/>
          <w:sz w:val="24"/>
          <w:szCs w:val="24"/>
        </w:rPr>
        <w:t>，主要类型包括频分复用、时分复用、波分复用和码分复用。</w:t>
      </w:r>
      <w:r w:rsidRPr="007F2E88">
        <w:rPr>
          <w:rFonts w:ascii="宋体" w:eastAsia="宋体" w:hAnsi="宋体" w:cs="Times New Roman" w:hint="eastAsia"/>
          <w:kern w:val="0"/>
          <w:sz w:val="24"/>
          <w:szCs w:val="24"/>
        </w:rPr>
        <w:t>频分复用（</w:t>
      </w:r>
      <w:r w:rsidRPr="007F2E88">
        <w:rPr>
          <w:rFonts w:ascii="宋体" w:eastAsia="宋体" w:hAnsi="宋体" w:cs="Times New Roman"/>
          <w:kern w:val="0"/>
          <w:sz w:val="24"/>
          <w:szCs w:val="24"/>
        </w:rPr>
        <w:t>FDM</w:t>
      </w:r>
      <w:r>
        <w:rPr>
          <w:rFonts w:ascii="宋体" w:eastAsia="宋体" w:hAnsi="宋体" w:cs="Times New Roman" w:hint="eastAsia"/>
          <w:kern w:val="0"/>
          <w:sz w:val="24"/>
          <w:szCs w:val="24"/>
        </w:rPr>
        <w:t>A</w:t>
      </w:r>
      <w:r w:rsidRPr="007F2E88">
        <w:rPr>
          <w:rFonts w:ascii="宋体" w:eastAsia="宋体" w:hAnsi="宋体" w:cs="Times New Roman"/>
          <w:kern w:val="0"/>
          <w:sz w:val="24"/>
          <w:szCs w:val="24"/>
        </w:rPr>
        <w:t>）</w:t>
      </w:r>
      <w:r w:rsidRPr="007F2E88">
        <w:rPr>
          <w:rFonts w:ascii="Times New Roman" w:eastAsia="宋体" w:hAnsi="Times New Roman" w:cs="Times New Roman" w:hint="eastAsia"/>
          <w:kern w:val="0"/>
          <w:sz w:val="24"/>
          <w:szCs w:val="24"/>
        </w:rPr>
        <w:t>指</w:t>
      </w:r>
      <w:r w:rsidRPr="007F2E88">
        <w:rPr>
          <w:rFonts w:ascii="宋体" w:eastAsia="宋体" w:hAnsi="宋体" w:cs="Times New Roman" w:hint="eastAsia"/>
          <w:kern w:val="0"/>
          <w:sz w:val="24"/>
          <w:szCs w:val="24"/>
        </w:rPr>
        <w:t>将总带宽划分为多个子频段，每路信号占用独立频段。适用于模拟信号传输，需设置隔离频带防止干扰，实现简单但效率受限</w:t>
      </w:r>
      <w:r>
        <w:rPr>
          <w:rFonts w:ascii="宋体" w:eastAsia="宋体" w:hAnsi="宋体" w:cs="Times New Roman" w:hint="eastAsia"/>
          <w:kern w:val="0"/>
          <w:sz w:val="24"/>
          <w:szCs w:val="24"/>
        </w:rPr>
        <w:t>；</w:t>
      </w:r>
      <w:r w:rsidRPr="007F2E88">
        <w:rPr>
          <w:rFonts w:ascii="宋体" w:eastAsia="宋体" w:hAnsi="宋体" w:cs="Times New Roman" w:hint="eastAsia"/>
          <w:kern w:val="0"/>
          <w:sz w:val="24"/>
          <w:szCs w:val="24"/>
        </w:rPr>
        <w:t>时分复用（</w:t>
      </w:r>
      <w:r w:rsidRPr="007F2E88">
        <w:rPr>
          <w:rFonts w:ascii="宋体" w:eastAsia="宋体" w:hAnsi="宋体" w:cs="Times New Roman"/>
          <w:kern w:val="0"/>
          <w:sz w:val="24"/>
          <w:szCs w:val="24"/>
        </w:rPr>
        <w:t>TDM</w:t>
      </w:r>
      <w:r>
        <w:rPr>
          <w:rFonts w:ascii="宋体" w:eastAsia="宋体" w:hAnsi="宋体" w:cs="Times New Roman" w:hint="eastAsia"/>
          <w:kern w:val="0"/>
          <w:sz w:val="24"/>
          <w:szCs w:val="24"/>
        </w:rPr>
        <w:t>A</w:t>
      </w:r>
      <w:r w:rsidRPr="007F2E88">
        <w:rPr>
          <w:rFonts w:ascii="宋体" w:eastAsia="宋体" w:hAnsi="宋体" w:cs="Times New Roman"/>
          <w:kern w:val="0"/>
          <w:sz w:val="24"/>
          <w:szCs w:val="24"/>
        </w:rPr>
        <w:t>）</w:t>
      </w:r>
      <w:r>
        <w:rPr>
          <w:rFonts w:ascii="Times New Roman" w:eastAsia="宋体" w:hAnsi="Times New Roman" w:cs="Times New Roman" w:hint="eastAsia"/>
          <w:kern w:val="0"/>
          <w:sz w:val="24"/>
          <w:szCs w:val="24"/>
        </w:rPr>
        <w:t>指</w:t>
      </w:r>
      <w:r w:rsidRPr="007F2E88">
        <w:rPr>
          <w:rFonts w:ascii="宋体" w:eastAsia="宋体" w:hAnsi="宋体" w:cs="Times New Roman" w:hint="eastAsia"/>
          <w:kern w:val="0"/>
          <w:sz w:val="24"/>
          <w:szCs w:val="24"/>
        </w:rPr>
        <w:t>按时间片轮流分配信道使用权，每路信号在固定时隙内传输。适用于数字信号传输，时隙固定分配可能导致资源闲置，典型应用如传统电话系统</w:t>
      </w:r>
      <w:r>
        <w:rPr>
          <w:rFonts w:ascii="宋体" w:eastAsia="宋体" w:hAnsi="宋体" w:cs="Times New Roman" w:hint="eastAsia"/>
          <w:kern w:val="0"/>
          <w:sz w:val="24"/>
          <w:szCs w:val="24"/>
        </w:rPr>
        <w:t>；</w:t>
      </w:r>
      <w:r w:rsidRPr="007F2E88">
        <w:rPr>
          <w:rFonts w:ascii="宋体" w:eastAsia="宋体" w:hAnsi="宋体" w:cs="Times New Roman" w:hint="eastAsia"/>
          <w:kern w:val="0"/>
          <w:sz w:val="24"/>
          <w:szCs w:val="24"/>
        </w:rPr>
        <w:t>波分复用（</w:t>
      </w:r>
      <w:r w:rsidRPr="007F2E88">
        <w:rPr>
          <w:rFonts w:ascii="宋体" w:eastAsia="宋体" w:hAnsi="宋体" w:cs="Times New Roman"/>
          <w:kern w:val="0"/>
          <w:sz w:val="24"/>
          <w:szCs w:val="24"/>
        </w:rPr>
        <w:t>WDM</w:t>
      </w:r>
      <w:r>
        <w:rPr>
          <w:rFonts w:ascii="宋体" w:eastAsia="宋体" w:hAnsi="宋体" w:cs="Times New Roman" w:hint="eastAsia"/>
          <w:kern w:val="0"/>
          <w:sz w:val="24"/>
          <w:szCs w:val="24"/>
        </w:rPr>
        <w:t>A</w:t>
      </w:r>
      <w:r w:rsidRPr="007F2E88">
        <w:rPr>
          <w:rFonts w:ascii="宋体" w:eastAsia="宋体" w:hAnsi="宋体" w:cs="Times New Roman"/>
          <w:kern w:val="0"/>
          <w:sz w:val="24"/>
          <w:szCs w:val="24"/>
        </w:rPr>
        <w:t>）</w:t>
      </w:r>
      <w:r>
        <w:rPr>
          <w:rFonts w:ascii="Times New Roman" w:eastAsia="宋体" w:hAnsi="Times New Roman" w:cs="Times New Roman" w:hint="eastAsia"/>
          <w:kern w:val="0"/>
          <w:sz w:val="24"/>
          <w:szCs w:val="24"/>
        </w:rPr>
        <w:t>指</w:t>
      </w:r>
      <w:r w:rsidRPr="007F2E88">
        <w:rPr>
          <w:rFonts w:ascii="宋体" w:eastAsia="宋体" w:hAnsi="宋体" w:cs="Times New Roman" w:hint="eastAsia"/>
          <w:kern w:val="0"/>
          <w:sz w:val="24"/>
          <w:szCs w:val="24"/>
        </w:rPr>
        <w:t>利用不同波长的光载波在同一条光纤中传输多路信号，本质属于光的频分复用。实现光纤传输容量倍增，密集波分复用（</w:t>
      </w:r>
      <w:r w:rsidRPr="007F2E88">
        <w:rPr>
          <w:rFonts w:ascii="宋体" w:eastAsia="宋体" w:hAnsi="宋体" w:cs="Times New Roman"/>
          <w:kern w:val="0"/>
          <w:sz w:val="24"/>
          <w:szCs w:val="24"/>
        </w:rPr>
        <w:t>DWDM）可支持超百路信号</w:t>
      </w:r>
      <w:r w:rsidR="00EC067B">
        <w:rPr>
          <w:rFonts w:ascii="宋体" w:eastAsia="宋体" w:hAnsi="宋体" w:cs="Times New Roman" w:hint="eastAsia"/>
          <w:kern w:val="0"/>
          <w:sz w:val="24"/>
          <w:szCs w:val="24"/>
        </w:rPr>
        <w:t>；</w:t>
      </w:r>
      <w:r w:rsidRPr="007F2E88">
        <w:rPr>
          <w:rFonts w:ascii="宋体" w:eastAsia="宋体" w:hAnsi="宋体" w:cs="Times New Roman" w:hint="eastAsia"/>
          <w:kern w:val="0"/>
          <w:sz w:val="24"/>
          <w:szCs w:val="24"/>
        </w:rPr>
        <w:t>码分复用（</w:t>
      </w:r>
      <w:r w:rsidRPr="007F2E88">
        <w:rPr>
          <w:rFonts w:ascii="宋体" w:eastAsia="宋体" w:hAnsi="宋体" w:cs="Times New Roman"/>
          <w:kern w:val="0"/>
          <w:sz w:val="24"/>
          <w:szCs w:val="24"/>
        </w:rPr>
        <w:t>CDM</w:t>
      </w:r>
      <w:r w:rsidR="00EC067B">
        <w:rPr>
          <w:rFonts w:ascii="宋体" w:eastAsia="宋体" w:hAnsi="宋体" w:cs="Times New Roman" w:hint="eastAsia"/>
          <w:kern w:val="0"/>
          <w:sz w:val="24"/>
          <w:szCs w:val="24"/>
        </w:rPr>
        <w:t>A</w:t>
      </w:r>
      <w:r w:rsidRPr="007F2E88">
        <w:rPr>
          <w:rFonts w:ascii="宋体" w:eastAsia="宋体" w:hAnsi="宋体" w:cs="Times New Roman"/>
          <w:kern w:val="0"/>
          <w:sz w:val="24"/>
          <w:szCs w:val="24"/>
        </w:rPr>
        <w:t>）</w:t>
      </w:r>
      <w:r w:rsidR="00EC067B">
        <w:rPr>
          <w:rFonts w:ascii="Times New Roman" w:eastAsia="宋体" w:hAnsi="Times New Roman" w:cs="Times New Roman" w:hint="eastAsia"/>
          <w:kern w:val="0"/>
          <w:sz w:val="24"/>
          <w:szCs w:val="24"/>
        </w:rPr>
        <w:t>指</w:t>
      </w:r>
      <w:r w:rsidRPr="007F2E88">
        <w:rPr>
          <w:rFonts w:ascii="宋体" w:eastAsia="宋体" w:hAnsi="宋体" w:cs="Times New Roman" w:hint="eastAsia"/>
          <w:kern w:val="0"/>
          <w:sz w:val="24"/>
          <w:szCs w:val="24"/>
        </w:rPr>
        <w:t>通过正交码片序列区分信号，接收端通过内积运算分离信道。抗干扰能力强，广泛应用于</w:t>
      </w:r>
      <w:r w:rsidRPr="007F2E88">
        <w:rPr>
          <w:rFonts w:ascii="宋体" w:eastAsia="宋体" w:hAnsi="宋体" w:cs="Times New Roman"/>
          <w:kern w:val="0"/>
          <w:sz w:val="24"/>
          <w:szCs w:val="24"/>
        </w:rPr>
        <w:t>CDMA移动通信和卫星系统。</w:t>
      </w:r>
    </w:p>
    <w:p w14:paraId="6146E5FC" w14:textId="77F1E11D" w:rsidR="00EC067B" w:rsidRDefault="00EC067B" w:rsidP="007F2E88">
      <w:pPr>
        <w:widowControl/>
        <w:adjustRightInd w:val="0"/>
        <w:snapToGrid w:val="0"/>
        <w:spacing w:line="360" w:lineRule="auto"/>
        <w:jc w:val="center"/>
        <w:rPr>
          <w:rFonts w:ascii="宋体" w:eastAsia="宋体" w:hAnsi="宋体" w:cs="Times New Roman" w:hint="eastAsia"/>
          <w:kern w:val="0"/>
          <w:sz w:val="24"/>
          <w:szCs w:val="24"/>
        </w:rPr>
      </w:pPr>
      <w:r>
        <w:rPr>
          <w:noProof/>
        </w:rPr>
        <w:lastRenderedPageBreak/>
        <w:drawing>
          <wp:inline distT="0" distB="0" distL="0" distR="0" wp14:anchorId="15561D4F" wp14:editId="23AF1846">
            <wp:extent cx="3981450" cy="2238375"/>
            <wp:effectExtent l="0" t="38100" r="0" b="47625"/>
            <wp:docPr id="166474354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8181BE1" w14:textId="4D5F6F8A" w:rsidR="007F2E88" w:rsidRDefault="007F2E88" w:rsidP="007F2E88">
      <w:pPr>
        <w:widowControl/>
        <w:adjustRightInd w:val="0"/>
        <w:snapToGrid w:val="0"/>
        <w:spacing w:line="360" w:lineRule="auto"/>
        <w:jc w:val="center"/>
        <w:rPr>
          <w:rFonts w:ascii="宋体" w:eastAsia="宋体" w:hAnsi="宋体" w:cs="Times New Roman" w:hint="eastAsia"/>
          <w:kern w:val="0"/>
          <w:sz w:val="24"/>
          <w:szCs w:val="24"/>
        </w:rPr>
      </w:pPr>
      <w:r w:rsidRPr="007F2E88">
        <w:rPr>
          <w:rFonts w:ascii="宋体" w:eastAsia="宋体" w:hAnsi="宋体" w:cs="Times New Roman" w:hint="eastAsia"/>
          <w:kern w:val="0"/>
          <w:sz w:val="24"/>
          <w:szCs w:val="24"/>
        </w:rPr>
        <w:t>图</w:t>
      </w:r>
      <w:r>
        <w:rPr>
          <w:rFonts w:ascii="宋体" w:eastAsia="宋体" w:hAnsi="宋体" w:cs="Times New Roman" w:hint="eastAsia"/>
          <w:kern w:val="0"/>
          <w:sz w:val="24"/>
          <w:szCs w:val="24"/>
        </w:rPr>
        <w:t>1</w:t>
      </w:r>
      <w:r w:rsidRPr="007F2E88">
        <w:rPr>
          <w:rFonts w:ascii="宋体" w:eastAsia="宋体" w:hAnsi="宋体" w:cs="Times New Roman" w:hint="eastAsia"/>
          <w:kern w:val="0"/>
          <w:sz w:val="24"/>
          <w:szCs w:val="24"/>
        </w:rPr>
        <w:t xml:space="preserve">  信道复用</w:t>
      </w:r>
    </w:p>
    <w:p w14:paraId="11341FD7" w14:textId="5FA36789" w:rsidR="007F2E88" w:rsidRDefault="007F2E88" w:rsidP="007F2E88">
      <w:pPr>
        <w:widowControl/>
        <w:adjustRightInd w:val="0"/>
        <w:snapToGrid w:val="0"/>
        <w:spacing w:line="360" w:lineRule="auto"/>
        <w:ind w:firstLineChars="200" w:firstLine="480"/>
        <w:rPr>
          <w:rFonts w:ascii="宋体" w:eastAsia="宋体" w:hAnsi="宋体" w:cs="Times New Roman" w:hint="eastAsia"/>
          <w:kern w:val="0"/>
          <w:sz w:val="24"/>
          <w:szCs w:val="24"/>
        </w:rPr>
      </w:pPr>
      <w:r>
        <w:rPr>
          <w:rFonts w:ascii="宋体" w:eastAsia="宋体" w:hAnsi="宋体" w:cs="Times New Roman" w:hint="eastAsia"/>
          <w:kern w:val="0"/>
          <w:sz w:val="24"/>
          <w:szCs w:val="24"/>
        </w:rPr>
        <w:t>SSB</w:t>
      </w:r>
      <w:r w:rsidRPr="007F2E88">
        <w:rPr>
          <w:rFonts w:ascii="宋体" w:eastAsia="宋体" w:hAnsi="宋体" w:cs="Times New Roman" w:hint="eastAsia"/>
          <w:kern w:val="0"/>
          <w:sz w:val="24"/>
          <w:szCs w:val="24"/>
        </w:rPr>
        <w:t>频分复用系统组成</w:t>
      </w:r>
      <w:r w:rsidR="00EC067B">
        <w:rPr>
          <w:rFonts w:ascii="宋体" w:eastAsia="宋体" w:hAnsi="宋体" w:cs="Times New Roman" w:hint="eastAsia"/>
          <w:kern w:val="0"/>
          <w:sz w:val="24"/>
          <w:szCs w:val="24"/>
        </w:rPr>
        <w:t>框图如图2所示。</w:t>
      </w:r>
    </w:p>
    <w:p w14:paraId="6893B1BD" w14:textId="5A60630B" w:rsidR="007F2E88" w:rsidRDefault="007F2E88" w:rsidP="00EC067B">
      <w:pPr>
        <w:widowControl/>
        <w:adjustRightInd w:val="0"/>
        <w:snapToGrid w:val="0"/>
        <w:spacing w:line="360" w:lineRule="auto"/>
        <w:jc w:val="center"/>
        <w:rPr>
          <w:rFonts w:ascii="宋体" w:eastAsia="宋体" w:hAnsi="宋体" w:cs="Times New Roman" w:hint="eastAsia"/>
          <w:kern w:val="0"/>
          <w:sz w:val="24"/>
          <w:szCs w:val="24"/>
        </w:rPr>
      </w:pPr>
      <w:r>
        <w:rPr>
          <w:noProof/>
        </w:rPr>
        <w:drawing>
          <wp:inline distT="0" distB="0" distL="0" distR="0" wp14:anchorId="3EC47616" wp14:editId="75B76E69">
            <wp:extent cx="5274310" cy="2519045"/>
            <wp:effectExtent l="0" t="0" r="2540" b="0"/>
            <wp:docPr id="7" name="Picture 2"/>
            <wp:cNvGraphicFramePr/>
            <a:graphic xmlns:a="http://schemas.openxmlformats.org/drawingml/2006/main">
              <a:graphicData uri="http://schemas.openxmlformats.org/drawingml/2006/picture">
                <pic:pic xmlns:pic="http://schemas.openxmlformats.org/drawingml/2006/picture">
                  <pic:nvPicPr>
                    <pic:cNvPr id="7" name="Picture 2"/>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519045"/>
                    </a:xfrm>
                    <a:prstGeom prst="rect">
                      <a:avLst/>
                    </a:prstGeom>
                    <a:noFill/>
                    <a:ln>
                      <a:noFill/>
                    </a:ln>
                    <a:effectLst/>
                  </pic:spPr>
                </pic:pic>
              </a:graphicData>
            </a:graphic>
          </wp:inline>
        </w:drawing>
      </w:r>
    </w:p>
    <w:p w14:paraId="2368D52F" w14:textId="020E3AE1" w:rsidR="007F2E88" w:rsidRPr="00A027A6" w:rsidRDefault="007F2E88" w:rsidP="007F2E88">
      <w:pPr>
        <w:widowControl/>
        <w:adjustRightInd w:val="0"/>
        <w:snapToGrid w:val="0"/>
        <w:spacing w:line="360" w:lineRule="auto"/>
        <w:jc w:val="center"/>
        <w:rPr>
          <w:rFonts w:ascii="宋体" w:eastAsia="宋体" w:hAnsi="宋体" w:cs="Times New Roman" w:hint="eastAsia"/>
          <w:kern w:val="0"/>
          <w:sz w:val="24"/>
          <w:szCs w:val="24"/>
        </w:rPr>
      </w:pPr>
      <w:r>
        <w:rPr>
          <w:rFonts w:ascii="宋体" w:eastAsia="宋体" w:hAnsi="宋体" w:cs="Times New Roman" w:hint="eastAsia"/>
          <w:kern w:val="0"/>
          <w:sz w:val="24"/>
          <w:szCs w:val="24"/>
        </w:rPr>
        <w:t>图2  SSB</w:t>
      </w:r>
      <w:r w:rsidRPr="007F2E88">
        <w:rPr>
          <w:rFonts w:ascii="宋体" w:eastAsia="宋体" w:hAnsi="宋体" w:cs="Times New Roman" w:hint="eastAsia"/>
          <w:kern w:val="0"/>
          <w:sz w:val="24"/>
          <w:szCs w:val="24"/>
        </w:rPr>
        <w:t>频分复用系统组成框图</w:t>
      </w:r>
    </w:p>
    <w:p w14:paraId="62E07D47" w14:textId="77777777" w:rsidR="007F2E88" w:rsidRPr="00A027A6" w:rsidRDefault="007F2E88" w:rsidP="007F2E88">
      <w:pPr>
        <w:widowControl/>
        <w:adjustRightInd w:val="0"/>
        <w:snapToGrid w:val="0"/>
        <w:spacing w:line="360" w:lineRule="auto"/>
        <w:ind w:firstLineChars="200" w:firstLine="482"/>
        <w:jc w:val="left"/>
        <w:rPr>
          <w:rFonts w:ascii="宋体" w:eastAsia="宋体" w:hAnsi="宋体" w:cs="Times New Roman" w:hint="eastAsia"/>
          <w:b/>
          <w:kern w:val="0"/>
          <w:sz w:val="24"/>
          <w:szCs w:val="24"/>
        </w:rPr>
      </w:pPr>
      <w:r w:rsidRPr="00A027A6">
        <w:rPr>
          <w:rFonts w:ascii="宋体" w:eastAsia="宋体" w:hAnsi="宋体" w:cs="Times New Roman" w:hint="eastAsia"/>
          <w:b/>
          <w:kern w:val="0"/>
          <w:sz w:val="24"/>
          <w:szCs w:val="24"/>
        </w:rPr>
        <w:t>3.项目内容</w:t>
      </w:r>
    </w:p>
    <w:p w14:paraId="125F08C7" w14:textId="7517345B" w:rsidR="007F2E88" w:rsidRPr="00EC067B" w:rsidRDefault="00EC067B" w:rsidP="00612570">
      <w:pPr>
        <w:widowControl/>
        <w:adjustRightInd w:val="0"/>
        <w:snapToGrid w:val="0"/>
        <w:spacing w:line="360" w:lineRule="auto"/>
        <w:ind w:firstLineChars="200" w:firstLine="480"/>
        <w:jc w:val="left"/>
        <w:rPr>
          <w:rFonts w:ascii="宋体" w:eastAsia="宋体" w:hAnsi="宋体" w:cs="Times New Roman" w:hint="eastAsia"/>
          <w:bCs/>
          <w:kern w:val="0"/>
          <w:sz w:val="24"/>
          <w:szCs w:val="24"/>
        </w:rPr>
      </w:pPr>
      <w:r w:rsidRPr="00EC067B">
        <w:rPr>
          <w:rFonts w:ascii="宋体" w:eastAsia="宋体" w:hAnsi="宋体" w:cs="Times New Roman" w:hint="eastAsia"/>
          <w:bCs/>
          <w:kern w:val="0"/>
          <w:sz w:val="24"/>
          <w:szCs w:val="24"/>
        </w:rPr>
        <w:lastRenderedPageBreak/>
        <w:t>试画出SSB频分复用系统组成框图。</w:t>
      </w:r>
      <w:r w:rsidR="00A4239C" w:rsidRPr="00A4239C">
        <w:rPr>
          <w:rFonts w:ascii="宋体" w:eastAsia="宋体" w:hAnsi="宋体" w:cs="Times New Roman"/>
          <w:bCs/>
          <w:noProof/>
          <w:kern w:val="0"/>
          <w:sz w:val="24"/>
          <w:szCs w:val="24"/>
        </w:rPr>
        <w:drawing>
          <wp:inline distT="0" distB="0" distL="0" distR="0" wp14:anchorId="2E65D81C" wp14:editId="43D98539">
            <wp:extent cx="5274310" cy="2966720"/>
            <wp:effectExtent l="0" t="0" r="254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1DB32443" w14:textId="1930066B" w:rsidR="00EC067B" w:rsidRDefault="00A027A6" w:rsidP="00FA4084">
      <w:pPr>
        <w:widowControl/>
        <w:adjustRightInd w:val="0"/>
        <w:snapToGrid w:val="0"/>
        <w:spacing w:line="360" w:lineRule="auto"/>
        <w:ind w:firstLineChars="200" w:firstLine="482"/>
        <w:jc w:val="left"/>
        <w:rPr>
          <w:rFonts w:ascii="宋体" w:eastAsia="宋体" w:hAnsi="宋体" w:cs="Times New Roman" w:hint="eastAsia"/>
          <w:b/>
          <w:kern w:val="0"/>
          <w:sz w:val="24"/>
          <w:szCs w:val="24"/>
        </w:rPr>
      </w:pPr>
      <w:r w:rsidRPr="00A027A6">
        <w:rPr>
          <w:rFonts w:ascii="宋体" w:eastAsia="宋体" w:hAnsi="宋体" w:cs="Times New Roman" w:hint="eastAsia"/>
          <w:b/>
          <w:kern w:val="0"/>
          <w:sz w:val="24"/>
          <w:szCs w:val="24"/>
        </w:rPr>
        <w:t>4.项目报告</w:t>
      </w:r>
    </w:p>
    <w:p w14:paraId="283D934E" w14:textId="33F47281" w:rsidR="00A4239C" w:rsidRPr="00A4239C" w:rsidRDefault="00A4239C" w:rsidP="00FA4084">
      <w:pPr>
        <w:widowControl/>
        <w:adjustRightInd w:val="0"/>
        <w:snapToGrid w:val="0"/>
        <w:spacing w:line="360" w:lineRule="auto"/>
        <w:ind w:firstLineChars="200" w:firstLine="480"/>
        <w:jc w:val="left"/>
        <w:rPr>
          <w:rFonts w:ascii="宋体" w:eastAsia="宋体" w:hAnsi="宋体" w:cs="Times New Roman" w:hint="eastAsia"/>
          <w:bCs/>
          <w:kern w:val="0"/>
          <w:sz w:val="24"/>
          <w:szCs w:val="24"/>
        </w:rPr>
      </w:pPr>
      <w:r w:rsidRPr="00A4239C">
        <w:rPr>
          <w:rFonts w:ascii="宋体" w:eastAsia="宋体" w:hAnsi="宋体" w:cs="Times New Roman" w:hint="eastAsia"/>
          <w:bCs/>
          <w:kern w:val="0"/>
          <w:sz w:val="24"/>
          <w:szCs w:val="24"/>
        </w:rPr>
        <w:t>本项目旨在学习信道复用技术并构建SSB频分复用系统。项目通过研究SSB信号的产生方法、特点及频分复用系统原理，绘制了系统组成框图。SSB信号具有节省频谱资源、低功耗等优点，但技术复杂度较高。项目成果加深了对相关技术的理解，为通信系统设计提供了理论和实践基础。</w:t>
      </w:r>
    </w:p>
    <w:sectPr w:rsidR="00A4239C" w:rsidRPr="00A4239C" w:rsidSect="00A027A6">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708" w:footer="708"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99EF6A" w14:textId="77777777" w:rsidR="00136D7E" w:rsidRDefault="00136D7E" w:rsidP="00A027A6">
      <w:pPr>
        <w:rPr>
          <w:rFonts w:hint="eastAsia"/>
        </w:rPr>
      </w:pPr>
      <w:r>
        <w:separator/>
      </w:r>
    </w:p>
  </w:endnote>
  <w:endnote w:type="continuationSeparator" w:id="0">
    <w:p w14:paraId="2FCDF182" w14:textId="77777777" w:rsidR="00136D7E" w:rsidRDefault="00136D7E" w:rsidP="00A027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538AC" w14:textId="77777777" w:rsidR="00965121" w:rsidRDefault="00965121">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AD855" w14:textId="77777777" w:rsidR="00965121" w:rsidRDefault="00965121">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05E7B" w14:textId="77777777" w:rsidR="00965121" w:rsidRDefault="00965121">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D83C45" w14:textId="77777777" w:rsidR="00136D7E" w:rsidRDefault="00136D7E" w:rsidP="00A027A6">
      <w:pPr>
        <w:rPr>
          <w:rFonts w:hint="eastAsia"/>
        </w:rPr>
      </w:pPr>
      <w:r>
        <w:separator/>
      </w:r>
    </w:p>
  </w:footnote>
  <w:footnote w:type="continuationSeparator" w:id="0">
    <w:p w14:paraId="10C34B74" w14:textId="77777777" w:rsidR="00136D7E" w:rsidRDefault="00136D7E" w:rsidP="00A027A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4304C" w14:textId="7B56F051" w:rsidR="00965121" w:rsidRDefault="00965121">
    <w:pPr>
      <w:pStyle w:val="ae"/>
      <w:rPr>
        <w:rFonts w:hint="eastAsia"/>
      </w:rPr>
    </w:pPr>
    <w:r>
      <w:rPr>
        <w:noProof/>
      </w:rPr>
      <w:pict w14:anchorId="10C547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39657" o:spid="_x0000_s1026" type="#_x0000_t136" style="position:absolute;left:0;text-align:left;margin-left:0;margin-top:0;width:501.9pt;height:83.65pt;rotation:315;z-index:-251655168;mso-position-horizontal:center;mso-position-horizontal-relative:margin;mso-position-vertical:center;mso-position-vertical-relative:margin" o:allowincell="f" fillcolor="silver" stroked="f">
          <v:fill opacity=".5"/>
          <v:textpath style="font-family:&quot;等线&quot;;font-size:1pt" string="曾俊超曾俊超"/>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426C3" w14:textId="106ACA5C" w:rsidR="00965121" w:rsidRDefault="00965121">
    <w:pPr>
      <w:pStyle w:val="ae"/>
      <w:rPr>
        <w:rFonts w:hint="eastAsia"/>
      </w:rPr>
    </w:pPr>
    <w:r>
      <w:rPr>
        <w:noProof/>
      </w:rPr>
      <w:pict w14:anchorId="25217A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39658" o:spid="_x0000_s1027" type="#_x0000_t136" style="position:absolute;left:0;text-align:left;margin-left:0;margin-top:0;width:501.9pt;height:83.65pt;rotation:315;z-index:-251653120;mso-position-horizontal:center;mso-position-horizontal-relative:margin;mso-position-vertical:center;mso-position-vertical-relative:margin" o:allowincell="f" fillcolor="silver" stroked="f">
          <v:fill opacity=".5"/>
          <v:textpath style="font-family:&quot;等线&quot;;font-size:1pt" string="曾俊超曾俊超"/>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811BD" w14:textId="603A62B8" w:rsidR="00965121" w:rsidRDefault="00965121">
    <w:pPr>
      <w:pStyle w:val="ae"/>
      <w:rPr>
        <w:rFonts w:hint="eastAsia"/>
      </w:rPr>
    </w:pPr>
    <w:r>
      <w:rPr>
        <w:noProof/>
      </w:rPr>
      <w:pict w14:anchorId="6084C3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39656" o:spid="_x0000_s1025" type="#_x0000_t136" style="position:absolute;left:0;text-align:left;margin-left:0;margin-top:0;width:501.9pt;height:83.65pt;rotation:315;z-index:-251657216;mso-position-horizontal:center;mso-position-horizontal-relative:margin;mso-position-vertical:center;mso-position-vertical-relative:margin" o:allowincell="f" fillcolor="silver" stroked="f">
          <v:fill opacity=".5"/>
          <v:textpath style="font-family:&quot;等线&quot;;font-size:1pt" string="曾俊超曾俊超"/>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A5"/>
    <w:rsid w:val="00067D9D"/>
    <w:rsid w:val="0009220F"/>
    <w:rsid w:val="00136D7E"/>
    <w:rsid w:val="001F1435"/>
    <w:rsid w:val="002E0DA5"/>
    <w:rsid w:val="00301FBD"/>
    <w:rsid w:val="003061AD"/>
    <w:rsid w:val="005D7B92"/>
    <w:rsid w:val="005F3A57"/>
    <w:rsid w:val="00612570"/>
    <w:rsid w:val="0063337F"/>
    <w:rsid w:val="0065349A"/>
    <w:rsid w:val="00684165"/>
    <w:rsid w:val="006D5C95"/>
    <w:rsid w:val="00786FED"/>
    <w:rsid w:val="007F2E88"/>
    <w:rsid w:val="00841D45"/>
    <w:rsid w:val="00854578"/>
    <w:rsid w:val="009241AD"/>
    <w:rsid w:val="00937ECC"/>
    <w:rsid w:val="00965121"/>
    <w:rsid w:val="00965D8C"/>
    <w:rsid w:val="009F0D01"/>
    <w:rsid w:val="00A027A6"/>
    <w:rsid w:val="00A35F36"/>
    <w:rsid w:val="00A4239C"/>
    <w:rsid w:val="00B55ECB"/>
    <w:rsid w:val="00B93FE2"/>
    <w:rsid w:val="00C43916"/>
    <w:rsid w:val="00D43814"/>
    <w:rsid w:val="00D86B48"/>
    <w:rsid w:val="00EC067B"/>
    <w:rsid w:val="00FA4084"/>
    <w:rsid w:val="00FB39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20FAA"/>
  <w15:chartTrackingRefBased/>
  <w15:docId w15:val="{FA2505B8-2169-41BF-BA33-732F7C47E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067B"/>
    <w:pPr>
      <w:widowControl w:val="0"/>
      <w:jc w:val="both"/>
    </w:pPr>
  </w:style>
  <w:style w:type="paragraph" w:styleId="1">
    <w:name w:val="heading 1"/>
    <w:basedOn w:val="a"/>
    <w:next w:val="a"/>
    <w:link w:val="10"/>
    <w:uiPriority w:val="9"/>
    <w:qFormat/>
    <w:rsid w:val="002E0DA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E0DA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E0DA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E0DA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E0DA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E0DA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E0DA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0DA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0DA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0DA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E0DA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E0DA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E0DA5"/>
    <w:rPr>
      <w:rFonts w:cstheme="majorBidi"/>
      <w:color w:val="2F5496" w:themeColor="accent1" w:themeShade="BF"/>
      <w:sz w:val="28"/>
      <w:szCs w:val="28"/>
    </w:rPr>
  </w:style>
  <w:style w:type="character" w:customStyle="1" w:styleId="50">
    <w:name w:val="标题 5 字符"/>
    <w:basedOn w:val="a0"/>
    <w:link w:val="5"/>
    <w:uiPriority w:val="9"/>
    <w:semiHidden/>
    <w:rsid w:val="002E0DA5"/>
    <w:rPr>
      <w:rFonts w:cstheme="majorBidi"/>
      <w:color w:val="2F5496" w:themeColor="accent1" w:themeShade="BF"/>
      <w:sz w:val="24"/>
      <w:szCs w:val="24"/>
    </w:rPr>
  </w:style>
  <w:style w:type="character" w:customStyle="1" w:styleId="60">
    <w:name w:val="标题 6 字符"/>
    <w:basedOn w:val="a0"/>
    <w:link w:val="6"/>
    <w:uiPriority w:val="9"/>
    <w:semiHidden/>
    <w:rsid w:val="002E0DA5"/>
    <w:rPr>
      <w:rFonts w:cstheme="majorBidi"/>
      <w:b/>
      <w:bCs/>
      <w:color w:val="2F5496" w:themeColor="accent1" w:themeShade="BF"/>
    </w:rPr>
  </w:style>
  <w:style w:type="character" w:customStyle="1" w:styleId="70">
    <w:name w:val="标题 7 字符"/>
    <w:basedOn w:val="a0"/>
    <w:link w:val="7"/>
    <w:uiPriority w:val="9"/>
    <w:semiHidden/>
    <w:rsid w:val="002E0DA5"/>
    <w:rPr>
      <w:rFonts w:cstheme="majorBidi"/>
      <w:b/>
      <w:bCs/>
      <w:color w:val="595959" w:themeColor="text1" w:themeTint="A6"/>
    </w:rPr>
  </w:style>
  <w:style w:type="character" w:customStyle="1" w:styleId="80">
    <w:name w:val="标题 8 字符"/>
    <w:basedOn w:val="a0"/>
    <w:link w:val="8"/>
    <w:uiPriority w:val="9"/>
    <w:semiHidden/>
    <w:rsid w:val="002E0DA5"/>
    <w:rPr>
      <w:rFonts w:cstheme="majorBidi"/>
      <w:color w:val="595959" w:themeColor="text1" w:themeTint="A6"/>
    </w:rPr>
  </w:style>
  <w:style w:type="character" w:customStyle="1" w:styleId="90">
    <w:name w:val="标题 9 字符"/>
    <w:basedOn w:val="a0"/>
    <w:link w:val="9"/>
    <w:uiPriority w:val="9"/>
    <w:semiHidden/>
    <w:rsid w:val="002E0DA5"/>
    <w:rPr>
      <w:rFonts w:eastAsiaTheme="majorEastAsia" w:cstheme="majorBidi"/>
      <w:color w:val="595959" w:themeColor="text1" w:themeTint="A6"/>
    </w:rPr>
  </w:style>
  <w:style w:type="paragraph" w:styleId="a3">
    <w:name w:val="Title"/>
    <w:basedOn w:val="a"/>
    <w:next w:val="a"/>
    <w:link w:val="a4"/>
    <w:uiPriority w:val="10"/>
    <w:qFormat/>
    <w:rsid w:val="002E0D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0D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0D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0D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0DA5"/>
    <w:pPr>
      <w:spacing w:before="160" w:after="160"/>
      <w:jc w:val="center"/>
    </w:pPr>
    <w:rPr>
      <w:i/>
      <w:iCs/>
      <w:color w:val="404040" w:themeColor="text1" w:themeTint="BF"/>
    </w:rPr>
  </w:style>
  <w:style w:type="character" w:customStyle="1" w:styleId="a8">
    <w:name w:val="引用 字符"/>
    <w:basedOn w:val="a0"/>
    <w:link w:val="a7"/>
    <w:uiPriority w:val="29"/>
    <w:rsid w:val="002E0DA5"/>
    <w:rPr>
      <w:i/>
      <w:iCs/>
      <w:color w:val="404040" w:themeColor="text1" w:themeTint="BF"/>
    </w:rPr>
  </w:style>
  <w:style w:type="paragraph" w:styleId="a9">
    <w:name w:val="List Paragraph"/>
    <w:basedOn w:val="a"/>
    <w:uiPriority w:val="34"/>
    <w:qFormat/>
    <w:rsid w:val="002E0DA5"/>
    <w:pPr>
      <w:ind w:left="720"/>
      <w:contextualSpacing/>
    </w:pPr>
  </w:style>
  <w:style w:type="character" w:styleId="aa">
    <w:name w:val="Intense Emphasis"/>
    <w:basedOn w:val="a0"/>
    <w:uiPriority w:val="21"/>
    <w:qFormat/>
    <w:rsid w:val="002E0DA5"/>
    <w:rPr>
      <w:i/>
      <w:iCs/>
      <w:color w:val="2F5496" w:themeColor="accent1" w:themeShade="BF"/>
    </w:rPr>
  </w:style>
  <w:style w:type="paragraph" w:styleId="ab">
    <w:name w:val="Intense Quote"/>
    <w:basedOn w:val="a"/>
    <w:next w:val="a"/>
    <w:link w:val="ac"/>
    <w:uiPriority w:val="30"/>
    <w:qFormat/>
    <w:rsid w:val="002E0D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E0DA5"/>
    <w:rPr>
      <w:i/>
      <w:iCs/>
      <w:color w:val="2F5496" w:themeColor="accent1" w:themeShade="BF"/>
    </w:rPr>
  </w:style>
  <w:style w:type="character" w:styleId="ad">
    <w:name w:val="Intense Reference"/>
    <w:basedOn w:val="a0"/>
    <w:uiPriority w:val="32"/>
    <w:qFormat/>
    <w:rsid w:val="002E0DA5"/>
    <w:rPr>
      <w:b/>
      <w:bCs/>
      <w:smallCaps/>
      <w:color w:val="2F5496" w:themeColor="accent1" w:themeShade="BF"/>
      <w:spacing w:val="5"/>
    </w:rPr>
  </w:style>
  <w:style w:type="paragraph" w:styleId="ae">
    <w:name w:val="header"/>
    <w:basedOn w:val="a"/>
    <w:link w:val="af"/>
    <w:uiPriority w:val="99"/>
    <w:unhideWhenUsed/>
    <w:rsid w:val="00A027A6"/>
    <w:pPr>
      <w:tabs>
        <w:tab w:val="center" w:pos="4153"/>
        <w:tab w:val="right" w:pos="8306"/>
      </w:tabs>
      <w:snapToGrid w:val="0"/>
      <w:jc w:val="center"/>
    </w:pPr>
    <w:rPr>
      <w:sz w:val="18"/>
      <w:szCs w:val="18"/>
    </w:rPr>
  </w:style>
  <w:style w:type="character" w:customStyle="1" w:styleId="af">
    <w:name w:val="页眉 字符"/>
    <w:basedOn w:val="a0"/>
    <w:link w:val="ae"/>
    <w:uiPriority w:val="99"/>
    <w:rsid w:val="00A027A6"/>
    <w:rPr>
      <w:sz w:val="18"/>
      <w:szCs w:val="18"/>
    </w:rPr>
  </w:style>
  <w:style w:type="paragraph" w:styleId="af0">
    <w:name w:val="footer"/>
    <w:basedOn w:val="a"/>
    <w:link w:val="af1"/>
    <w:uiPriority w:val="99"/>
    <w:unhideWhenUsed/>
    <w:rsid w:val="00A027A6"/>
    <w:pPr>
      <w:tabs>
        <w:tab w:val="center" w:pos="4153"/>
        <w:tab w:val="right" w:pos="8306"/>
      </w:tabs>
      <w:snapToGrid w:val="0"/>
      <w:jc w:val="left"/>
    </w:pPr>
    <w:rPr>
      <w:sz w:val="18"/>
      <w:szCs w:val="18"/>
    </w:rPr>
  </w:style>
  <w:style w:type="character" w:customStyle="1" w:styleId="af1">
    <w:name w:val="页脚 字符"/>
    <w:basedOn w:val="a0"/>
    <w:link w:val="af0"/>
    <w:uiPriority w:val="99"/>
    <w:rsid w:val="00A027A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microsoft.com/office/2007/relationships/diagramDrawing" Target="diagrams/drawing1.xm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diagramColors" Target="diagrams/colors1.xm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diagramQuickStyle" Target="diagrams/quickStyle1.xml"/><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diagramLayout" Target="diagrams/layout1.xml"/><Relationship Id="rId14" Type="http://schemas.openxmlformats.org/officeDocument/2006/relationships/image" Target="media/image4.jpeg"/><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76E4288-8E97-4FEE-9B61-4E5DBA29CD59}" type="doc">
      <dgm:prSet loTypeId="urn:microsoft.com/office/officeart/2005/8/layout/radial5" loCatId="cycle" qsTypeId="urn:microsoft.com/office/officeart/2005/8/quickstyle/simple1" qsCatId="simple" csTypeId="urn:microsoft.com/office/officeart/2005/8/colors/accent1_2" csCatId="accent1" phldr="1"/>
      <dgm:spPr/>
      <dgm:t>
        <a:bodyPr/>
        <a:lstStyle/>
        <a:p>
          <a:endParaRPr lang="zh-CN" altLang="en-US"/>
        </a:p>
      </dgm:t>
    </dgm:pt>
    <dgm:pt modelId="{822989A9-2249-46F5-AD57-94A33A3197E1}">
      <dgm:prSet phldrT="[文本]" custT="1"/>
      <dgm:spPr>
        <a:xfrm>
          <a:off x="1674328" y="887422"/>
          <a:ext cx="632793" cy="632793"/>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pPr algn="ctr">
            <a:buNone/>
          </a:pPr>
          <a:r>
            <a:rPr lang="zh-CN" altLang="en-US" sz="1600" dirty="0">
              <a:solidFill>
                <a:sysClr val="window" lastClr="FFFFFF"/>
              </a:solidFill>
              <a:latin typeface="Calibri"/>
              <a:ea typeface="宋体"/>
              <a:cs typeface="+mn-cs"/>
            </a:rPr>
            <a:t>信道复用</a:t>
          </a:r>
        </a:p>
      </dgm:t>
    </dgm:pt>
    <dgm:pt modelId="{9DC5D529-6E16-4641-98FC-FF53F51089D2}" type="parTrans" cxnId="{E292FAC1-403B-430B-A4CC-4E02E2FAE37B}">
      <dgm:prSet/>
      <dgm:spPr/>
      <dgm:t>
        <a:bodyPr/>
        <a:lstStyle/>
        <a:p>
          <a:pPr algn="ctr"/>
          <a:endParaRPr lang="zh-CN" altLang="en-US" sz="1600"/>
        </a:p>
      </dgm:t>
    </dgm:pt>
    <dgm:pt modelId="{BE03CD65-2C0A-48B6-AC4A-C0DBC2DE09F1}" type="sibTrans" cxnId="{E292FAC1-403B-430B-A4CC-4E02E2FAE37B}">
      <dgm:prSet/>
      <dgm:spPr/>
      <dgm:t>
        <a:bodyPr/>
        <a:lstStyle/>
        <a:p>
          <a:pPr algn="ctr"/>
          <a:endParaRPr lang="zh-CN" altLang="en-US" sz="1600"/>
        </a:p>
      </dgm:t>
    </dgm:pt>
    <dgm:pt modelId="{94CCBBCE-89F2-45A7-B015-43F4680E4385}">
      <dgm:prSet phldrT="[文本]" custT="1"/>
      <dgm:spPr>
        <a:xfrm>
          <a:off x="1674328" y="1149"/>
          <a:ext cx="632793" cy="632793"/>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pPr algn="ctr">
            <a:buNone/>
          </a:pPr>
          <a:r>
            <a:rPr lang="zh-CN" altLang="en-US" sz="1600" dirty="0">
              <a:solidFill>
                <a:sysClr val="window" lastClr="FFFFFF"/>
              </a:solidFill>
              <a:latin typeface="Calibri"/>
              <a:ea typeface="宋体"/>
              <a:cs typeface="+mn-cs"/>
            </a:rPr>
            <a:t>频分复用</a:t>
          </a:r>
        </a:p>
      </dgm:t>
    </dgm:pt>
    <dgm:pt modelId="{405713C1-DF8F-40AC-8580-045BBAA7BD2F}" type="parTrans" cxnId="{7F9EDD59-1ED6-4F33-936D-7019C4E5E7B5}">
      <dgm:prSet custT="1"/>
      <dgm:spPr>
        <a:xfrm rot="16200000">
          <a:off x="1923553" y="656909"/>
          <a:ext cx="134343" cy="215149"/>
        </a:xfrm>
        <a:prstGeom prst="rightArrow">
          <a:avLst>
            <a:gd name="adj1" fmla="val 60000"/>
            <a:gd name="adj2" fmla="val 50000"/>
          </a:avLst>
        </a:prstGeom>
        <a:solidFill>
          <a:srgbClr val="4F81BD">
            <a:tint val="60000"/>
            <a:hueOff val="0"/>
            <a:satOff val="0"/>
            <a:lumOff val="0"/>
            <a:alphaOff val="0"/>
          </a:srgbClr>
        </a:solidFill>
        <a:ln>
          <a:noFill/>
        </a:ln>
        <a:effectLst/>
      </dgm:spPr>
      <dgm:t>
        <a:bodyPr/>
        <a:lstStyle/>
        <a:p>
          <a:pPr algn="ctr">
            <a:buNone/>
          </a:pPr>
          <a:endParaRPr lang="zh-CN" altLang="en-US" sz="1600">
            <a:solidFill>
              <a:sysClr val="window" lastClr="FFFFFF"/>
            </a:solidFill>
            <a:latin typeface="Calibri"/>
            <a:ea typeface="宋体"/>
            <a:cs typeface="+mn-cs"/>
          </a:endParaRPr>
        </a:p>
      </dgm:t>
    </dgm:pt>
    <dgm:pt modelId="{1E074E33-EA85-4CEF-8294-7CDBA73AA1EF}" type="sibTrans" cxnId="{7F9EDD59-1ED6-4F33-936D-7019C4E5E7B5}">
      <dgm:prSet/>
      <dgm:spPr/>
      <dgm:t>
        <a:bodyPr/>
        <a:lstStyle/>
        <a:p>
          <a:pPr algn="ctr"/>
          <a:endParaRPr lang="zh-CN" altLang="en-US" sz="1600"/>
        </a:p>
      </dgm:t>
    </dgm:pt>
    <dgm:pt modelId="{620B604D-E91D-4E9F-AAC9-2167DAC3EFE8}">
      <dgm:prSet phldrT="[文本]" custT="1"/>
      <dgm:spPr>
        <a:xfrm>
          <a:off x="2517223" y="613548"/>
          <a:ext cx="632793" cy="632793"/>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pPr algn="ctr">
            <a:buNone/>
          </a:pPr>
          <a:r>
            <a:rPr lang="zh-CN" altLang="en-US" sz="1600" dirty="0">
              <a:solidFill>
                <a:sysClr val="window" lastClr="FFFFFF"/>
              </a:solidFill>
              <a:latin typeface="Calibri"/>
              <a:ea typeface="宋体"/>
              <a:cs typeface="+mn-cs"/>
            </a:rPr>
            <a:t>时分复用</a:t>
          </a:r>
        </a:p>
      </dgm:t>
    </dgm:pt>
    <dgm:pt modelId="{0D96F822-C12F-482D-A959-94F117C27C9F}" type="parTrans" cxnId="{283F593F-9BCE-482B-B634-5D0BD2B48F1B}">
      <dgm:prSet custT="1"/>
      <dgm:spPr>
        <a:xfrm rot="20520000">
          <a:off x="2341384" y="960482"/>
          <a:ext cx="134343" cy="215149"/>
        </a:xfrm>
        <a:prstGeom prst="rightArrow">
          <a:avLst>
            <a:gd name="adj1" fmla="val 60000"/>
            <a:gd name="adj2" fmla="val 50000"/>
          </a:avLst>
        </a:prstGeom>
        <a:solidFill>
          <a:srgbClr val="4F81BD">
            <a:tint val="60000"/>
            <a:hueOff val="0"/>
            <a:satOff val="0"/>
            <a:lumOff val="0"/>
            <a:alphaOff val="0"/>
          </a:srgbClr>
        </a:solidFill>
        <a:ln>
          <a:noFill/>
        </a:ln>
        <a:effectLst/>
      </dgm:spPr>
      <dgm:t>
        <a:bodyPr/>
        <a:lstStyle/>
        <a:p>
          <a:pPr algn="ctr">
            <a:buNone/>
          </a:pPr>
          <a:endParaRPr lang="zh-CN" altLang="en-US" sz="1600">
            <a:solidFill>
              <a:sysClr val="window" lastClr="FFFFFF"/>
            </a:solidFill>
            <a:latin typeface="Calibri"/>
            <a:ea typeface="宋体"/>
            <a:cs typeface="+mn-cs"/>
          </a:endParaRPr>
        </a:p>
      </dgm:t>
    </dgm:pt>
    <dgm:pt modelId="{7EDAC939-5850-4BB2-A5CE-EFDBDDC4FD97}" type="sibTrans" cxnId="{283F593F-9BCE-482B-B634-5D0BD2B48F1B}">
      <dgm:prSet/>
      <dgm:spPr/>
      <dgm:t>
        <a:bodyPr/>
        <a:lstStyle/>
        <a:p>
          <a:pPr algn="ctr"/>
          <a:endParaRPr lang="zh-CN" altLang="en-US" sz="1600"/>
        </a:p>
      </dgm:t>
    </dgm:pt>
    <dgm:pt modelId="{0C6F1800-1668-4651-98BA-40FA7A0283D8}">
      <dgm:prSet phldrT="[文本]" custT="1"/>
      <dgm:spPr>
        <a:xfrm>
          <a:off x="2195266" y="1604431"/>
          <a:ext cx="632793" cy="632793"/>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pPr algn="ctr">
            <a:buNone/>
          </a:pPr>
          <a:r>
            <a:rPr lang="zh-CN" altLang="en-US" sz="1600" dirty="0">
              <a:solidFill>
                <a:sysClr val="window" lastClr="FFFFFF"/>
              </a:solidFill>
              <a:latin typeface="Calibri"/>
              <a:ea typeface="宋体"/>
              <a:cs typeface="+mn-cs"/>
            </a:rPr>
            <a:t>码分复用</a:t>
          </a:r>
        </a:p>
      </dgm:t>
    </dgm:pt>
    <dgm:pt modelId="{A9DAE415-F70A-4645-BBF7-D9B4A85E0D0E}" type="parTrans" cxnId="{75AAA30F-86DF-4678-8C9E-1157650EDC64}">
      <dgm:prSet custT="1"/>
      <dgm:spPr>
        <a:xfrm rot="3240000">
          <a:off x="2181787" y="1451672"/>
          <a:ext cx="134343" cy="215149"/>
        </a:xfrm>
        <a:prstGeom prst="rightArrow">
          <a:avLst>
            <a:gd name="adj1" fmla="val 60000"/>
            <a:gd name="adj2" fmla="val 50000"/>
          </a:avLst>
        </a:prstGeom>
        <a:solidFill>
          <a:srgbClr val="4F81BD">
            <a:tint val="60000"/>
            <a:hueOff val="0"/>
            <a:satOff val="0"/>
            <a:lumOff val="0"/>
            <a:alphaOff val="0"/>
          </a:srgbClr>
        </a:solidFill>
        <a:ln>
          <a:noFill/>
        </a:ln>
        <a:effectLst/>
      </dgm:spPr>
      <dgm:t>
        <a:bodyPr/>
        <a:lstStyle/>
        <a:p>
          <a:pPr algn="ctr">
            <a:buNone/>
          </a:pPr>
          <a:endParaRPr lang="zh-CN" altLang="en-US" sz="1600">
            <a:solidFill>
              <a:sysClr val="window" lastClr="FFFFFF"/>
            </a:solidFill>
            <a:latin typeface="Calibri"/>
            <a:ea typeface="宋体"/>
            <a:cs typeface="+mn-cs"/>
          </a:endParaRPr>
        </a:p>
      </dgm:t>
    </dgm:pt>
    <dgm:pt modelId="{500C4EC1-F75E-4712-BF09-523F75F6DF76}" type="sibTrans" cxnId="{75AAA30F-86DF-4678-8C9E-1157650EDC64}">
      <dgm:prSet/>
      <dgm:spPr/>
      <dgm:t>
        <a:bodyPr/>
        <a:lstStyle/>
        <a:p>
          <a:pPr algn="ctr"/>
          <a:endParaRPr lang="zh-CN" altLang="en-US" sz="1600"/>
        </a:p>
      </dgm:t>
    </dgm:pt>
    <dgm:pt modelId="{94D76BB7-9221-4B55-B294-725BE5037B64}">
      <dgm:prSet phldrT="[文本]" custT="1"/>
      <dgm:spPr>
        <a:xfrm>
          <a:off x="1153389" y="1604431"/>
          <a:ext cx="632793" cy="632793"/>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pPr algn="ctr">
            <a:buNone/>
          </a:pPr>
          <a:r>
            <a:rPr lang="zh-CN" altLang="en-US" sz="1600" dirty="0">
              <a:solidFill>
                <a:sysClr val="window" lastClr="FFFFFF"/>
              </a:solidFill>
              <a:latin typeface="Calibri"/>
              <a:ea typeface="宋体"/>
              <a:cs typeface="+mn-cs"/>
            </a:rPr>
            <a:t>空分复用</a:t>
          </a:r>
        </a:p>
      </dgm:t>
    </dgm:pt>
    <dgm:pt modelId="{47B10930-0A07-4B93-AF89-E0DCC4B7A907}" type="parTrans" cxnId="{A0071F8D-A835-490A-9B6A-E878BEA78F8B}">
      <dgm:prSet custT="1"/>
      <dgm:spPr>
        <a:xfrm rot="7560000">
          <a:off x="1665318" y="1451672"/>
          <a:ext cx="134343" cy="215149"/>
        </a:xfrm>
        <a:prstGeom prst="rightArrow">
          <a:avLst>
            <a:gd name="adj1" fmla="val 60000"/>
            <a:gd name="adj2" fmla="val 50000"/>
          </a:avLst>
        </a:prstGeom>
        <a:solidFill>
          <a:srgbClr val="4F81BD">
            <a:tint val="60000"/>
            <a:hueOff val="0"/>
            <a:satOff val="0"/>
            <a:lumOff val="0"/>
            <a:alphaOff val="0"/>
          </a:srgbClr>
        </a:solidFill>
        <a:ln>
          <a:noFill/>
        </a:ln>
        <a:effectLst/>
      </dgm:spPr>
      <dgm:t>
        <a:bodyPr/>
        <a:lstStyle/>
        <a:p>
          <a:pPr algn="ctr">
            <a:buNone/>
          </a:pPr>
          <a:endParaRPr lang="zh-CN" altLang="en-US" sz="1600">
            <a:solidFill>
              <a:sysClr val="window" lastClr="FFFFFF"/>
            </a:solidFill>
            <a:latin typeface="Calibri"/>
            <a:ea typeface="宋体"/>
            <a:cs typeface="+mn-cs"/>
          </a:endParaRPr>
        </a:p>
      </dgm:t>
    </dgm:pt>
    <dgm:pt modelId="{E85428C2-4E79-4AA1-BCE7-E4A040262F67}" type="sibTrans" cxnId="{A0071F8D-A835-490A-9B6A-E878BEA78F8B}">
      <dgm:prSet/>
      <dgm:spPr/>
      <dgm:t>
        <a:bodyPr/>
        <a:lstStyle/>
        <a:p>
          <a:pPr algn="ctr"/>
          <a:endParaRPr lang="zh-CN" altLang="en-US" sz="1600"/>
        </a:p>
      </dgm:t>
    </dgm:pt>
    <dgm:pt modelId="{328D4FEB-BDA5-449E-A5CF-40374919CFD4}">
      <dgm:prSet phldrT="[文本]" custT="1"/>
      <dgm:spPr>
        <a:xfrm>
          <a:off x="831432" y="613548"/>
          <a:ext cx="632793" cy="632793"/>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gm:spPr>
      <dgm:t>
        <a:bodyPr/>
        <a:lstStyle/>
        <a:p>
          <a:pPr algn="ctr">
            <a:buNone/>
          </a:pPr>
          <a:r>
            <a:rPr lang="zh-CN" altLang="en-US" sz="1600" dirty="0">
              <a:solidFill>
                <a:sysClr val="window" lastClr="FFFFFF"/>
              </a:solidFill>
              <a:latin typeface="Calibri"/>
              <a:ea typeface="宋体"/>
              <a:cs typeface="+mn-cs"/>
            </a:rPr>
            <a:t>波分复用</a:t>
          </a:r>
        </a:p>
      </dgm:t>
    </dgm:pt>
    <dgm:pt modelId="{E6392909-6948-4E15-8B63-84F7069B6292}" type="parTrans" cxnId="{C4F65C56-A1BD-4C21-92E3-79F3A55AEC1B}">
      <dgm:prSet custT="1"/>
      <dgm:spPr>
        <a:xfrm rot="11880000">
          <a:off x="1505721" y="960482"/>
          <a:ext cx="134343" cy="215149"/>
        </a:xfrm>
        <a:prstGeom prst="rightArrow">
          <a:avLst>
            <a:gd name="adj1" fmla="val 60000"/>
            <a:gd name="adj2" fmla="val 50000"/>
          </a:avLst>
        </a:prstGeom>
        <a:solidFill>
          <a:srgbClr val="4F81BD">
            <a:tint val="60000"/>
            <a:hueOff val="0"/>
            <a:satOff val="0"/>
            <a:lumOff val="0"/>
            <a:alphaOff val="0"/>
          </a:srgbClr>
        </a:solidFill>
        <a:ln>
          <a:noFill/>
        </a:ln>
        <a:effectLst/>
      </dgm:spPr>
      <dgm:t>
        <a:bodyPr/>
        <a:lstStyle/>
        <a:p>
          <a:pPr algn="ctr">
            <a:buNone/>
          </a:pPr>
          <a:endParaRPr lang="zh-CN" altLang="en-US" sz="1600">
            <a:solidFill>
              <a:sysClr val="window" lastClr="FFFFFF"/>
            </a:solidFill>
            <a:latin typeface="Calibri"/>
            <a:ea typeface="宋体"/>
            <a:cs typeface="+mn-cs"/>
          </a:endParaRPr>
        </a:p>
      </dgm:t>
    </dgm:pt>
    <dgm:pt modelId="{CB824198-E4F9-4E34-980C-F8C9043C80EE}" type="sibTrans" cxnId="{C4F65C56-A1BD-4C21-92E3-79F3A55AEC1B}">
      <dgm:prSet/>
      <dgm:spPr/>
      <dgm:t>
        <a:bodyPr/>
        <a:lstStyle/>
        <a:p>
          <a:pPr algn="ctr"/>
          <a:endParaRPr lang="zh-CN" altLang="en-US" sz="1600"/>
        </a:p>
      </dgm:t>
    </dgm:pt>
    <dgm:pt modelId="{A5125149-0EFD-48BF-B15E-A7BE88D104FC}" type="pres">
      <dgm:prSet presAssocID="{076E4288-8E97-4FEE-9B61-4E5DBA29CD59}" presName="Name0" presStyleCnt="0">
        <dgm:presLayoutVars>
          <dgm:chMax val="1"/>
          <dgm:dir/>
          <dgm:animLvl val="ctr"/>
          <dgm:resizeHandles val="exact"/>
        </dgm:presLayoutVars>
      </dgm:prSet>
      <dgm:spPr/>
    </dgm:pt>
    <dgm:pt modelId="{E9E1D4E8-0D69-492B-89A9-91BD5AD4242E}" type="pres">
      <dgm:prSet presAssocID="{822989A9-2249-46F5-AD57-94A33A3197E1}" presName="centerShape" presStyleLbl="node0" presStyleIdx="0" presStyleCnt="1"/>
      <dgm:spPr>
        <a:prstGeom prst="ellipse">
          <a:avLst/>
        </a:prstGeom>
      </dgm:spPr>
    </dgm:pt>
    <dgm:pt modelId="{F9CB1766-88FC-4A7E-86D3-D6593F13A088}" type="pres">
      <dgm:prSet presAssocID="{405713C1-DF8F-40AC-8580-045BBAA7BD2F}" presName="parTrans" presStyleLbl="sibTrans2D1" presStyleIdx="0" presStyleCnt="5"/>
      <dgm:spPr>
        <a:prstGeom prst="rightArrow">
          <a:avLst>
            <a:gd name="adj1" fmla="val 60000"/>
            <a:gd name="adj2" fmla="val 50000"/>
          </a:avLst>
        </a:prstGeom>
      </dgm:spPr>
    </dgm:pt>
    <dgm:pt modelId="{A631150B-C5FE-4B01-B00A-6D568FAAFBB9}" type="pres">
      <dgm:prSet presAssocID="{405713C1-DF8F-40AC-8580-045BBAA7BD2F}" presName="connectorText" presStyleLbl="sibTrans2D1" presStyleIdx="0" presStyleCnt="5"/>
      <dgm:spPr/>
    </dgm:pt>
    <dgm:pt modelId="{CF58E104-96FA-4BD2-BC0E-C82F197F94FF}" type="pres">
      <dgm:prSet presAssocID="{94CCBBCE-89F2-45A7-B015-43F4680E4385}" presName="node" presStyleLbl="node1" presStyleIdx="0" presStyleCnt="5">
        <dgm:presLayoutVars>
          <dgm:bulletEnabled val="1"/>
        </dgm:presLayoutVars>
      </dgm:prSet>
      <dgm:spPr>
        <a:prstGeom prst="ellipse">
          <a:avLst/>
        </a:prstGeom>
      </dgm:spPr>
    </dgm:pt>
    <dgm:pt modelId="{7699CB7C-0A54-4804-A19C-2471F0B59552}" type="pres">
      <dgm:prSet presAssocID="{0D96F822-C12F-482D-A959-94F117C27C9F}" presName="parTrans" presStyleLbl="sibTrans2D1" presStyleIdx="1" presStyleCnt="5"/>
      <dgm:spPr>
        <a:prstGeom prst="rightArrow">
          <a:avLst>
            <a:gd name="adj1" fmla="val 60000"/>
            <a:gd name="adj2" fmla="val 50000"/>
          </a:avLst>
        </a:prstGeom>
      </dgm:spPr>
    </dgm:pt>
    <dgm:pt modelId="{DA3080C7-07C2-497B-9ECE-4B0E08E6244E}" type="pres">
      <dgm:prSet presAssocID="{0D96F822-C12F-482D-A959-94F117C27C9F}" presName="connectorText" presStyleLbl="sibTrans2D1" presStyleIdx="1" presStyleCnt="5"/>
      <dgm:spPr/>
    </dgm:pt>
    <dgm:pt modelId="{C8207C3F-536E-43B7-B870-85B1626E88C4}" type="pres">
      <dgm:prSet presAssocID="{620B604D-E91D-4E9F-AAC9-2167DAC3EFE8}" presName="node" presStyleLbl="node1" presStyleIdx="1" presStyleCnt="5">
        <dgm:presLayoutVars>
          <dgm:bulletEnabled val="1"/>
        </dgm:presLayoutVars>
      </dgm:prSet>
      <dgm:spPr>
        <a:prstGeom prst="ellipse">
          <a:avLst/>
        </a:prstGeom>
      </dgm:spPr>
    </dgm:pt>
    <dgm:pt modelId="{2399ACA5-8E8B-4EDB-9CDE-5FF38BD0BE23}" type="pres">
      <dgm:prSet presAssocID="{A9DAE415-F70A-4645-BBF7-D9B4A85E0D0E}" presName="parTrans" presStyleLbl="sibTrans2D1" presStyleIdx="2" presStyleCnt="5"/>
      <dgm:spPr>
        <a:prstGeom prst="rightArrow">
          <a:avLst>
            <a:gd name="adj1" fmla="val 60000"/>
            <a:gd name="adj2" fmla="val 50000"/>
          </a:avLst>
        </a:prstGeom>
      </dgm:spPr>
    </dgm:pt>
    <dgm:pt modelId="{8D150A02-A9D9-462F-8A6E-0081985DB808}" type="pres">
      <dgm:prSet presAssocID="{A9DAE415-F70A-4645-BBF7-D9B4A85E0D0E}" presName="connectorText" presStyleLbl="sibTrans2D1" presStyleIdx="2" presStyleCnt="5"/>
      <dgm:spPr/>
    </dgm:pt>
    <dgm:pt modelId="{8B836670-0756-4853-AD68-40A8805470D4}" type="pres">
      <dgm:prSet presAssocID="{0C6F1800-1668-4651-98BA-40FA7A0283D8}" presName="node" presStyleLbl="node1" presStyleIdx="2" presStyleCnt="5">
        <dgm:presLayoutVars>
          <dgm:bulletEnabled val="1"/>
        </dgm:presLayoutVars>
      </dgm:prSet>
      <dgm:spPr>
        <a:prstGeom prst="ellipse">
          <a:avLst/>
        </a:prstGeom>
      </dgm:spPr>
    </dgm:pt>
    <dgm:pt modelId="{8A8A0D72-14D7-43AF-9AAD-86D928CF43D0}" type="pres">
      <dgm:prSet presAssocID="{47B10930-0A07-4B93-AF89-E0DCC4B7A907}" presName="parTrans" presStyleLbl="sibTrans2D1" presStyleIdx="3" presStyleCnt="5"/>
      <dgm:spPr>
        <a:prstGeom prst="rightArrow">
          <a:avLst>
            <a:gd name="adj1" fmla="val 60000"/>
            <a:gd name="adj2" fmla="val 50000"/>
          </a:avLst>
        </a:prstGeom>
      </dgm:spPr>
    </dgm:pt>
    <dgm:pt modelId="{842833A8-537C-48BB-9603-C2D00765CD84}" type="pres">
      <dgm:prSet presAssocID="{47B10930-0A07-4B93-AF89-E0DCC4B7A907}" presName="connectorText" presStyleLbl="sibTrans2D1" presStyleIdx="3" presStyleCnt="5"/>
      <dgm:spPr/>
    </dgm:pt>
    <dgm:pt modelId="{E0BA2F25-5139-413D-9A04-3BE8667DE486}" type="pres">
      <dgm:prSet presAssocID="{94D76BB7-9221-4B55-B294-725BE5037B64}" presName="node" presStyleLbl="node1" presStyleIdx="3" presStyleCnt="5">
        <dgm:presLayoutVars>
          <dgm:bulletEnabled val="1"/>
        </dgm:presLayoutVars>
      </dgm:prSet>
      <dgm:spPr>
        <a:prstGeom prst="ellipse">
          <a:avLst/>
        </a:prstGeom>
      </dgm:spPr>
    </dgm:pt>
    <dgm:pt modelId="{639E9B49-4C27-4A4F-B06F-D10FD329A138}" type="pres">
      <dgm:prSet presAssocID="{E6392909-6948-4E15-8B63-84F7069B6292}" presName="parTrans" presStyleLbl="sibTrans2D1" presStyleIdx="4" presStyleCnt="5"/>
      <dgm:spPr>
        <a:prstGeom prst="rightArrow">
          <a:avLst>
            <a:gd name="adj1" fmla="val 60000"/>
            <a:gd name="adj2" fmla="val 50000"/>
          </a:avLst>
        </a:prstGeom>
      </dgm:spPr>
    </dgm:pt>
    <dgm:pt modelId="{64536D27-8237-4A3E-B2B7-E61C5BCD3276}" type="pres">
      <dgm:prSet presAssocID="{E6392909-6948-4E15-8B63-84F7069B6292}" presName="connectorText" presStyleLbl="sibTrans2D1" presStyleIdx="4" presStyleCnt="5"/>
      <dgm:spPr/>
    </dgm:pt>
    <dgm:pt modelId="{CBADE75A-526A-43F7-BFA4-45C9A677887D}" type="pres">
      <dgm:prSet presAssocID="{328D4FEB-BDA5-449E-A5CF-40374919CFD4}" presName="node" presStyleLbl="node1" presStyleIdx="4" presStyleCnt="5">
        <dgm:presLayoutVars>
          <dgm:bulletEnabled val="1"/>
        </dgm:presLayoutVars>
      </dgm:prSet>
      <dgm:spPr>
        <a:prstGeom prst="ellipse">
          <a:avLst/>
        </a:prstGeom>
      </dgm:spPr>
    </dgm:pt>
  </dgm:ptLst>
  <dgm:cxnLst>
    <dgm:cxn modelId="{02A78101-F9F7-4BD3-8D64-11B96B389684}" type="presOf" srcId="{A9DAE415-F70A-4645-BBF7-D9B4A85E0D0E}" destId="{2399ACA5-8E8B-4EDB-9CDE-5FF38BD0BE23}" srcOrd="0" destOrd="0" presId="urn:microsoft.com/office/officeart/2005/8/layout/radial5"/>
    <dgm:cxn modelId="{DC56B80B-D47F-48B9-8214-DD5D4FFC1753}" type="presOf" srcId="{0C6F1800-1668-4651-98BA-40FA7A0283D8}" destId="{8B836670-0756-4853-AD68-40A8805470D4}" srcOrd="0" destOrd="0" presId="urn:microsoft.com/office/officeart/2005/8/layout/radial5"/>
    <dgm:cxn modelId="{75AAA30F-86DF-4678-8C9E-1157650EDC64}" srcId="{822989A9-2249-46F5-AD57-94A33A3197E1}" destId="{0C6F1800-1668-4651-98BA-40FA7A0283D8}" srcOrd="2" destOrd="0" parTransId="{A9DAE415-F70A-4645-BBF7-D9B4A85E0D0E}" sibTransId="{500C4EC1-F75E-4712-BF09-523F75F6DF76}"/>
    <dgm:cxn modelId="{17169511-7B6F-4D9B-AA47-2FD64D928E73}" type="presOf" srcId="{328D4FEB-BDA5-449E-A5CF-40374919CFD4}" destId="{CBADE75A-526A-43F7-BFA4-45C9A677887D}" srcOrd="0" destOrd="0" presId="urn:microsoft.com/office/officeart/2005/8/layout/radial5"/>
    <dgm:cxn modelId="{1381991D-84D3-48E7-B5E8-35EAC33392AF}" type="presOf" srcId="{822989A9-2249-46F5-AD57-94A33A3197E1}" destId="{E9E1D4E8-0D69-492B-89A9-91BD5AD4242E}" srcOrd="0" destOrd="0" presId="urn:microsoft.com/office/officeart/2005/8/layout/radial5"/>
    <dgm:cxn modelId="{B3224221-6BFD-48DD-95AB-82A5459BA887}" type="presOf" srcId="{94CCBBCE-89F2-45A7-B015-43F4680E4385}" destId="{CF58E104-96FA-4BD2-BC0E-C82F197F94FF}" srcOrd="0" destOrd="0" presId="urn:microsoft.com/office/officeart/2005/8/layout/radial5"/>
    <dgm:cxn modelId="{8CE81F2B-7BF3-4633-B254-93130819279C}" type="presOf" srcId="{076E4288-8E97-4FEE-9B61-4E5DBA29CD59}" destId="{A5125149-0EFD-48BF-B15E-A7BE88D104FC}" srcOrd="0" destOrd="0" presId="urn:microsoft.com/office/officeart/2005/8/layout/radial5"/>
    <dgm:cxn modelId="{18CC2E36-FBFB-4AFE-B827-0DBDD9B4A631}" type="presOf" srcId="{620B604D-E91D-4E9F-AAC9-2167DAC3EFE8}" destId="{C8207C3F-536E-43B7-B870-85B1626E88C4}" srcOrd="0" destOrd="0" presId="urn:microsoft.com/office/officeart/2005/8/layout/radial5"/>
    <dgm:cxn modelId="{92EC563C-3D04-42EA-81E4-4A6EAD231E6B}" type="presOf" srcId="{A9DAE415-F70A-4645-BBF7-D9B4A85E0D0E}" destId="{8D150A02-A9D9-462F-8A6E-0081985DB808}" srcOrd="1" destOrd="0" presId="urn:microsoft.com/office/officeart/2005/8/layout/radial5"/>
    <dgm:cxn modelId="{283F593F-9BCE-482B-B634-5D0BD2B48F1B}" srcId="{822989A9-2249-46F5-AD57-94A33A3197E1}" destId="{620B604D-E91D-4E9F-AAC9-2167DAC3EFE8}" srcOrd="1" destOrd="0" parTransId="{0D96F822-C12F-482D-A959-94F117C27C9F}" sibTransId="{7EDAC939-5850-4BB2-A5CE-EFDBDDC4FD97}"/>
    <dgm:cxn modelId="{1D825F61-E8D7-4454-93F2-2BC066E3565A}" type="presOf" srcId="{0D96F822-C12F-482D-A959-94F117C27C9F}" destId="{7699CB7C-0A54-4804-A19C-2471F0B59552}" srcOrd="0" destOrd="0" presId="urn:microsoft.com/office/officeart/2005/8/layout/radial5"/>
    <dgm:cxn modelId="{EDD19F53-E9E5-4E49-9C75-B9682351BECC}" type="presOf" srcId="{94D76BB7-9221-4B55-B294-725BE5037B64}" destId="{E0BA2F25-5139-413D-9A04-3BE8667DE486}" srcOrd="0" destOrd="0" presId="urn:microsoft.com/office/officeart/2005/8/layout/radial5"/>
    <dgm:cxn modelId="{C4F65C56-A1BD-4C21-92E3-79F3A55AEC1B}" srcId="{822989A9-2249-46F5-AD57-94A33A3197E1}" destId="{328D4FEB-BDA5-449E-A5CF-40374919CFD4}" srcOrd="4" destOrd="0" parTransId="{E6392909-6948-4E15-8B63-84F7069B6292}" sibTransId="{CB824198-E4F9-4E34-980C-F8C9043C80EE}"/>
    <dgm:cxn modelId="{7F9EDD59-1ED6-4F33-936D-7019C4E5E7B5}" srcId="{822989A9-2249-46F5-AD57-94A33A3197E1}" destId="{94CCBBCE-89F2-45A7-B015-43F4680E4385}" srcOrd="0" destOrd="0" parTransId="{405713C1-DF8F-40AC-8580-045BBAA7BD2F}" sibTransId="{1E074E33-EA85-4CEF-8294-7CDBA73AA1EF}"/>
    <dgm:cxn modelId="{E2AE9089-DFEE-4AB5-803B-2E200D2FD402}" type="presOf" srcId="{E6392909-6948-4E15-8B63-84F7069B6292}" destId="{64536D27-8237-4A3E-B2B7-E61C5BCD3276}" srcOrd="1" destOrd="0" presId="urn:microsoft.com/office/officeart/2005/8/layout/radial5"/>
    <dgm:cxn modelId="{A0071F8D-A835-490A-9B6A-E878BEA78F8B}" srcId="{822989A9-2249-46F5-AD57-94A33A3197E1}" destId="{94D76BB7-9221-4B55-B294-725BE5037B64}" srcOrd="3" destOrd="0" parTransId="{47B10930-0A07-4B93-AF89-E0DCC4B7A907}" sibTransId="{E85428C2-4E79-4AA1-BCE7-E4A040262F67}"/>
    <dgm:cxn modelId="{DF674491-944B-48A4-A051-BE363A2C9A41}" type="presOf" srcId="{47B10930-0A07-4B93-AF89-E0DCC4B7A907}" destId="{8A8A0D72-14D7-43AF-9AAD-86D928CF43D0}" srcOrd="0" destOrd="0" presId="urn:microsoft.com/office/officeart/2005/8/layout/radial5"/>
    <dgm:cxn modelId="{F32B9E99-52E5-4B99-A875-AEDD8C8826F0}" type="presOf" srcId="{405713C1-DF8F-40AC-8580-045BBAA7BD2F}" destId="{F9CB1766-88FC-4A7E-86D3-D6593F13A088}" srcOrd="0" destOrd="0" presId="urn:microsoft.com/office/officeart/2005/8/layout/radial5"/>
    <dgm:cxn modelId="{AC088BA3-B549-49F0-BD59-EEBD0DF70149}" type="presOf" srcId="{E6392909-6948-4E15-8B63-84F7069B6292}" destId="{639E9B49-4C27-4A4F-B06F-D10FD329A138}" srcOrd="0" destOrd="0" presId="urn:microsoft.com/office/officeart/2005/8/layout/radial5"/>
    <dgm:cxn modelId="{AC7334AB-5356-4ECB-94D9-0B71B41EA2A3}" type="presOf" srcId="{405713C1-DF8F-40AC-8580-045BBAA7BD2F}" destId="{A631150B-C5FE-4B01-B00A-6D568FAAFBB9}" srcOrd="1" destOrd="0" presId="urn:microsoft.com/office/officeart/2005/8/layout/radial5"/>
    <dgm:cxn modelId="{E292FAC1-403B-430B-A4CC-4E02E2FAE37B}" srcId="{076E4288-8E97-4FEE-9B61-4E5DBA29CD59}" destId="{822989A9-2249-46F5-AD57-94A33A3197E1}" srcOrd="0" destOrd="0" parTransId="{9DC5D529-6E16-4641-98FC-FF53F51089D2}" sibTransId="{BE03CD65-2C0A-48B6-AC4A-C0DBC2DE09F1}"/>
    <dgm:cxn modelId="{034713C6-7CBB-4BF5-8F4E-DF86A392F46C}" type="presOf" srcId="{0D96F822-C12F-482D-A959-94F117C27C9F}" destId="{DA3080C7-07C2-497B-9ECE-4B0E08E6244E}" srcOrd="1" destOrd="0" presId="urn:microsoft.com/office/officeart/2005/8/layout/radial5"/>
    <dgm:cxn modelId="{D58E22F4-7BC1-46A9-812D-EB55476551E3}" type="presOf" srcId="{47B10930-0A07-4B93-AF89-E0DCC4B7A907}" destId="{842833A8-537C-48BB-9603-C2D00765CD84}" srcOrd="1" destOrd="0" presId="urn:microsoft.com/office/officeart/2005/8/layout/radial5"/>
    <dgm:cxn modelId="{35B2FBAA-D85A-484B-A363-324FD10F8454}" type="presParOf" srcId="{A5125149-0EFD-48BF-B15E-A7BE88D104FC}" destId="{E9E1D4E8-0D69-492B-89A9-91BD5AD4242E}" srcOrd="0" destOrd="0" presId="urn:microsoft.com/office/officeart/2005/8/layout/radial5"/>
    <dgm:cxn modelId="{920D86C4-4026-42C9-B8B5-1451FF07761C}" type="presParOf" srcId="{A5125149-0EFD-48BF-B15E-A7BE88D104FC}" destId="{F9CB1766-88FC-4A7E-86D3-D6593F13A088}" srcOrd="1" destOrd="0" presId="urn:microsoft.com/office/officeart/2005/8/layout/radial5"/>
    <dgm:cxn modelId="{714C7183-C81F-4A6E-9F50-C2634889B6A2}" type="presParOf" srcId="{F9CB1766-88FC-4A7E-86D3-D6593F13A088}" destId="{A631150B-C5FE-4B01-B00A-6D568FAAFBB9}" srcOrd="0" destOrd="0" presId="urn:microsoft.com/office/officeart/2005/8/layout/radial5"/>
    <dgm:cxn modelId="{B43A26A2-C2F7-4F38-8408-F01F9673492D}" type="presParOf" srcId="{A5125149-0EFD-48BF-B15E-A7BE88D104FC}" destId="{CF58E104-96FA-4BD2-BC0E-C82F197F94FF}" srcOrd="2" destOrd="0" presId="urn:microsoft.com/office/officeart/2005/8/layout/radial5"/>
    <dgm:cxn modelId="{47D345F8-44C3-4626-BE2A-03CCBC517301}" type="presParOf" srcId="{A5125149-0EFD-48BF-B15E-A7BE88D104FC}" destId="{7699CB7C-0A54-4804-A19C-2471F0B59552}" srcOrd="3" destOrd="0" presId="urn:microsoft.com/office/officeart/2005/8/layout/radial5"/>
    <dgm:cxn modelId="{D7D3F7C7-0553-406C-8840-577138622DE2}" type="presParOf" srcId="{7699CB7C-0A54-4804-A19C-2471F0B59552}" destId="{DA3080C7-07C2-497B-9ECE-4B0E08E6244E}" srcOrd="0" destOrd="0" presId="urn:microsoft.com/office/officeart/2005/8/layout/radial5"/>
    <dgm:cxn modelId="{5599C7D4-F4CA-451E-B6DD-F3FCB7325FFD}" type="presParOf" srcId="{A5125149-0EFD-48BF-B15E-A7BE88D104FC}" destId="{C8207C3F-536E-43B7-B870-85B1626E88C4}" srcOrd="4" destOrd="0" presId="urn:microsoft.com/office/officeart/2005/8/layout/radial5"/>
    <dgm:cxn modelId="{CDA81EEB-7284-4B85-942F-993152E5FB51}" type="presParOf" srcId="{A5125149-0EFD-48BF-B15E-A7BE88D104FC}" destId="{2399ACA5-8E8B-4EDB-9CDE-5FF38BD0BE23}" srcOrd="5" destOrd="0" presId="urn:microsoft.com/office/officeart/2005/8/layout/radial5"/>
    <dgm:cxn modelId="{71B5A488-FDF8-49E4-AC2B-693EFA1EA7EF}" type="presParOf" srcId="{2399ACA5-8E8B-4EDB-9CDE-5FF38BD0BE23}" destId="{8D150A02-A9D9-462F-8A6E-0081985DB808}" srcOrd="0" destOrd="0" presId="urn:microsoft.com/office/officeart/2005/8/layout/radial5"/>
    <dgm:cxn modelId="{30754D53-8700-4129-A313-4CADB58030CB}" type="presParOf" srcId="{A5125149-0EFD-48BF-B15E-A7BE88D104FC}" destId="{8B836670-0756-4853-AD68-40A8805470D4}" srcOrd="6" destOrd="0" presId="urn:microsoft.com/office/officeart/2005/8/layout/radial5"/>
    <dgm:cxn modelId="{C7BC9BDE-DD47-4D12-886D-F14A77E79273}" type="presParOf" srcId="{A5125149-0EFD-48BF-B15E-A7BE88D104FC}" destId="{8A8A0D72-14D7-43AF-9AAD-86D928CF43D0}" srcOrd="7" destOrd="0" presId="urn:microsoft.com/office/officeart/2005/8/layout/radial5"/>
    <dgm:cxn modelId="{BAC11BE0-2C46-4E52-AD76-7AD11EFCACDF}" type="presParOf" srcId="{8A8A0D72-14D7-43AF-9AAD-86D928CF43D0}" destId="{842833A8-537C-48BB-9603-C2D00765CD84}" srcOrd="0" destOrd="0" presId="urn:microsoft.com/office/officeart/2005/8/layout/radial5"/>
    <dgm:cxn modelId="{8CD6C3AD-B31F-4992-98A2-6EBEF115C049}" type="presParOf" srcId="{A5125149-0EFD-48BF-B15E-A7BE88D104FC}" destId="{E0BA2F25-5139-413D-9A04-3BE8667DE486}" srcOrd="8" destOrd="0" presId="urn:microsoft.com/office/officeart/2005/8/layout/radial5"/>
    <dgm:cxn modelId="{83343ABD-6FCB-4D59-80ED-6B514DD17C1A}" type="presParOf" srcId="{A5125149-0EFD-48BF-B15E-A7BE88D104FC}" destId="{639E9B49-4C27-4A4F-B06F-D10FD329A138}" srcOrd="9" destOrd="0" presId="urn:microsoft.com/office/officeart/2005/8/layout/radial5"/>
    <dgm:cxn modelId="{BEA2598B-28C9-4830-B705-E9083288343D}" type="presParOf" srcId="{639E9B49-4C27-4A4F-B06F-D10FD329A138}" destId="{64536D27-8237-4A3E-B2B7-E61C5BCD3276}" srcOrd="0" destOrd="0" presId="urn:microsoft.com/office/officeart/2005/8/layout/radial5"/>
    <dgm:cxn modelId="{789F8AA9-4E23-4167-94AA-AFBC4CF37E7C}" type="presParOf" srcId="{A5125149-0EFD-48BF-B15E-A7BE88D104FC}" destId="{CBADE75A-526A-43F7-BFA4-45C9A677887D}" srcOrd="10" destOrd="0" presId="urn:microsoft.com/office/officeart/2005/8/layout/radial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9E1D4E8-0D69-492B-89A9-91BD5AD4242E}">
      <dsp:nvSpPr>
        <dsp:cNvPr id="0" name=""/>
        <dsp:cNvSpPr/>
      </dsp:nvSpPr>
      <dsp:spPr>
        <a:xfrm>
          <a:off x="1674328" y="887422"/>
          <a:ext cx="632793" cy="632793"/>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zh-CN" altLang="en-US" sz="1600" kern="1200" dirty="0">
              <a:solidFill>
                <a:sysClr val="window" lastClr="FFFFFF"/>
              </a:solidFill>
              <a:latin typeface="Calibri"/>
              <a:ea typeface="宋体"/>
              <a:cs typeface="+mn-cs"/>
            </a:rPr>
            <a:t>信道复用</a:t>
          </a:r>
        </a:p>
      </dsp:txBody>
      <dsp:txXfrm>
        <a:off x="1766998" y="980092"/>
        <a:ext cx="447453" cy="447453"/>
      </dsp:txXfrm>
    </dsp:sp>
    <dsp:sp modelId="{F9CB1766-88FC-4A7E-86D3-D6593F13A088}">
      <dsp:nvSpPr>
        <dsp:cNvPr id="0" name=""/>
        <dsp:cNvSpPr/>
      </dsp:nvSpPr>
      <dsp:spPr>
        <a:xfrm rot="16200000">
          <a:off x="1923553" y="656909"/>
          <a:ext cx="134343" cy="215149"/>
        </a:xfrm>
        <a:prstGeom prst="rightArrow">
          <a:avLst>
            <a:gd name="adj1" fmla="val 60000"/>
            <a:gd name="adj2" fmla="val 50000"/>
          </a:avLst>
        </a:prstGeom>
        <a:solidFill>
          <a:srgbClr val="4F81BD">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zh-CN" altLang="en-US" sz="1600" kern="1200">
            <a:solidFill>
              <a:sysClr val="window" lastClr="FFFFFF"/>
            </a:solidFill>
            <a:latin typeface="Calibri"/>
            <a:ea typeface="宋体"/>
            <a:cs typeface="+mn-cs"/>
          </a:endParaRPr>
        </a:p>
      </dsp:txBody>
      <dsp:txXfrm>
        <a:off x="1943705" y="720091"/>
        <a:ext cx="94040" cy="129089"/>
      </dsp:txXfrm>
    </dsp:sp>
    <dsp:sp modelId="{CF58E104-96FA-4BD2-BC0E-C82F197F94FF}">
      <dsp:nvSpPr>
        <dsp:cNvPr id="0" name=""/>
        <dsp:cNvSpPr/>
      </dsp:nvSpPr>
      <dsp:spPr>
        <a:xfrm>
          <a:off x="1674328" y="1149"/>
          <a:ext cx="632793" cy="632793"/>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zh-CN" altLang="en-US" sz="1600" kern="1200" dirty="0">
              <a:solidFill>
                <a:sysClr val="window" lastClr="FFFFFF"/>
              </a:solidFill>
              <a:latin typeface="Calibri"/>
              <a:ea typeface="宋体"/>
              <a:cs typeface="+mn-cs"/>
            </a:rPr>
            <a:t>频分复用</a:t>
          </a:r>
        </a:p>
      </dsp:txBody>
      <dsp:txXfrm>
        <a:off x="1766998" y="93819"/>
        <a:ext cx="447453" cy="447453"/>
      </dsp:txXfrm>
    </dsp:sp>
    <dsp:sp modelId="{7699CB7C-0A54-4804-A19C-2471F0B59552}">
      <dsp:nvSpPr>
        <dsp:cNvPr id="0" name=""/>
        <dsp:cNvSpPr/>
      </dsp:nvSpPr>
      <dsp:spPr>
        <a:xfrm rot="20520000">
          <a:off x="2341384" y="960482"/>
          <a:ext cx="134343" cy="215149"/>
        </a:xfrm>
        <a:prstGeom prst="rightArrow">
          <a:avLst>
            <a:gd name="adj1" fmla="val 60000"/>
            <a:gd name="adj2" fmla="val 50000"/>
          </a:avLst>
        </a:prstGeom>
        <a:solidFill>
          <a:srgbClr val="4F81BD">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zh-CN" altLang="en-US" sz="1600" kern="1200">
            <a:solidFill>
              <a:sysClr val="window" lastClr="FFFFFF"/>
            </a:solidFill>
            <a:latin typeface="Calibri"/>
            <a:ea typeface="宋体"/>
            <a:cs typeface="+mn-cs"/>
          </a:endParaRPr>
        </a:p>
      </dsp:txBody>
      <dsp:txXfrm>
        <a:off x="2342370" y="1009739"/>
        <a:ext cx="94040" cy="129089"/>
      </dsp:txXfrm>
    </dsp:sp>
    <dsp:sp modelId="{C8207C3F-536E-43B7-B870-85B1626E88C4}">
      <dsp:nvSpPr>
        <dsp:cNvPr id="0" name=""/>
        <dsp:cNvSpPr/>
      </dsp:nvSpPr>
      <dsp:spPr>
        <a:xfrm>
          <a:off x="2517223" y="613548"/>
          <a:ext cx="632793" cy="632793"/>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zh-CN" altLang="en-US" sz="1600" kern="1200" dirty="0">
              <a:solidFill>
                <a:sysClr val="window" lastClr="FFFFFF"/>
              </a:solidFill>
              <a:latin typeface="Calibri"/>
              <a:ea typeface="宋体"/>
              <a:cs typeface="+mn-cs"/>
            </a:rPr>
            <a:t>时分复用</a:t>
          </a:r>
        </a:p>
      </dsp:txBody>
      <dsp:txXfrm>
        <a:off x="2609893" y="706218"/>
        <a:ext cx="447453" cy="447453"/>
      </dsp:txXfrm>
    </dsp:sp>
    <dsp:sp modelId="{2399ACA5-8E8B-4EDB-9CDE-5FF38BD0BE23}">
      <dsp:nvSpPr>
        <dsp:cNvPr id="0" name=""/>
        <dsp:cNvSpPr/>
      </dsp:nvSpPr>
      <dsp:spPr>
        <a:xfrm rot="3240000">
          <a:off x="2181787" y="1451672"/>
          <a:ext cx="134343" cy="215149"/>
        </a:xfrm>
        <a:prstGeom prst="rightArrow">
          <a:avLst>
            <a:gd name="adj1" fmla="val 60000"/>
            <a:gd name="adj2" fmla="val 50000"/>
          </a:avLst>
        </a:prstGeom>
        <a:solidFill>
          <a:srgbClr val="4F81BD">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zh-CN" altLang="en-US" sz="1600" kern="1200">
            <a:solidFill>
              <a:sysClr val="window" lastClr="FFFFFF"/>
            </a:solidFill>
            <a:latin typeface="Calibri"/>
            <a:ea typeface="宋体"/>
            <a:cs typeface="+mn-cs"/>
          </a:endParaRPr>
        </a:p>
      </dsp:txBody>
      <dsp:txXfrm>
        <a:off x="2190094" y="1478399"/>
        <a:ext cx="94040" cy="129089"/>
      </dsp:txXfrm>
    </dsp:sp>
    <dsp:sp modelId="{8B836670-0756-4853-AD68-40A8805470D4}">
      <dsp:nvSpPr>
        <dsp:cNvPr id="0" name=""/>
        <dsp:cNvSpPr/>
      </dsp:nvSpPr>
      <dsp:spPr>
        <a:xfrm>
          <a:off x="2195266" y="1604431"/>
          <a:ext cx="632793" cy="632793"/>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zh-CN" altLang="en-US" sz="1600" kern="1200" dirty="0">
              <a:solidFill>
                <a:sysClr val="window" lastClr="FFFFFF"/>
              </a:solidFill>
              <a:latin typeface="Calibri"/>
              <a:ea typeface="宋体"/>
              <a:cs typeface="+mn-cs"/>
            </a:rPr>
            <a:t>码分复用</a:t>
          </a:r>
        </a:p>
      </dsp:txBody>
      <dsp:txXfrm>
        <a:off x="2287936" y="1697101"/>
        <a:ext cx="447453" cy="447453"/>
      </dsp:txXfrm>
    </dsp:sp>
    <dsp:sp modelId="{8A8A0D72-14D7-43AF-9AAD-86D928CF43D0}">
      <dsp:nvSpPr>
        <dsp:cNvPr id="0" name=""/>
        <dsp:cNvSpPr/>
      </dsp:nvSpPr>
      <dsp:spPr>
        <a:xfrm rot="7560000">
          <a:off x="1665318" y="1451672"/>
          <a:ext cx="134343" cy="215149"/>
        </a:xfrm>
        <a:prstGeom prst="rightArrow">
          <a:avLst>
            <a:gd name="adj1" fmla="val 60000"/>
            <a:gd name="adj2" fmla="val 50000"/>
          </a:avLst>
        </a:prstGeom>
        <a:solidFill>
          <a:srgbClr val="4F81BD">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zh-CN" altLang="en-US" sz="1600" kern="1200">
            <a:solidFill>
              <a:sysClr val="window" lastClr="FFFFFF"/>
            </a:solidFill>
            <a:latin typeface="Calibri"/>
            <a:ea typeface="宋体"/>
            <a:cs typeface="+mn-cs"/>
          </a:endParaRPr>
        </a:p>
      </dsp:txBody>
      <dsp:txXfrm rot="10800000">
        <a:off x="1697314" y="1478399"/>
        <a:ext cx="94040" cy="129089"/>
      </dsp:txXfrm>
    </dsp:sp>
    <dsp:sp modelId="{E0BA2F25-5139-413D-9A04-3BE8667DE486}">
      <dsp:nvSpPr>
        <dsp:cNvPr id="0" name=""/>
        <dsp:cNvSpPr/>
      </dsp:nvSpPr>
      <dsp:spPr>
        <a:xfrm>
          <a:off x="1153389" y="1604431"/>
          <a:ext cx="632793" cy="632793"/>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zh-CN" altLang="en-US" sz="1600" kern="1200" dirty="0">
              <a:solidFill>
                <a:sysClr val="window" lastClr="FFFFFF"/>
              </a:solidFill>
              <a:latin typeface="Calibri"/>
              <a:ea typeface="宋体"/>
              <a:cs typeface="+mn-cs"/>
            </a:rPr>
            <a:t>空分复用</a:t>
          </a:r>
        </a:p>
      </dsp:txBody>
      <dsp:txXfrm>
        <a:off x="1246059" y="1697101"/>
        <a:ext cx="447453" cy="447453"/>
      </dsp:txXfrm>
    </dsp:sp>
    <dsp:sp modelId="{639E9B49-4C27-4A4F-B06F-D10FD329A138}">
      <dsp:nvSpPr>
        <dsp:cNvPr id="0" name=""/>
        <dsp:cNvSpPr/>
      </dsp:nvSpPr>
      <dsp:spPr>
        <a:xfrm rot="11880000">
          <a:off x="1505721" y="960482"/>
          <a:ext cx="134343" cy="215149"/>
        </a:xfrm>
        <a:prstGeom prst="rightArrow">
          <a:avLst>
            <a:gd name="adj1" fmla="val 60000"/>
            <a:gd name="adj2" fmla="val 50000"/>
          </a:avLst>
        </a:prstGeom>
        <a:solidFill>
          <a:srgbClr val="4F81BD">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711200">
            <a:lnSpc>
              <a:spcPct val="90000"/>
            </a:lnSpc>
            <a:spcBef>
              <a:spcPct val="0"/>
            </a:spcBef>
            <a:spcAft>
              <a:spcPct val="35000"/>
            </a:spcAft>
            <a:buNone/>
          </a:pPr>
          <a:endParaRPr lang="zh-CN" altLang="en-US" sz="1600" kern="1200">
            <a:solidFill>
              <a:sysClr val="window" lastClr="FFFFFF"/>
            </a:solidFill>
            <a:latin typeface="Calibri"/>
            <a:ea typeface="宋体"/>
            <a:cs typeface="+mn-cs"/>
          </a:endParaRPr>
        </a:p>
      </dsp:txBody>
      <dsp:txXfrm rot="10800000">
        <a:off x="1545038" y="1009739"/>
        <a:ext cx="94040" cy="129089"/>
      </dsp:txXfrm>
    </dsp:sp>
    <dsp:sp modelId="{CBADE75A-526A-43F7-BFA4-45C9A677887D}">
      <dsp:nvSpPr>
        <dsp:cNvPr id="0" name=""/>
        <dsp:cNvSpPr/>
      </dsp:nvSpPr>
      <dsp:spPr>
        <a:xfrm>
          <a:off x="831432" y="613548"/>
          <a:ext cx="632793" cy="632793"/>
        </a:xfrm>
        <a:prstGeom prst="ellipse">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zh-CN" altLang="en-US" sz="1600" kern="1200" dirty="0">
              <a:solidFill>
                <a:sysClr val="window" lastClr="FFFFFF"/>
              </a:solidFill>
              <a:latin typeface="Calibri"/>
              <a:ea typeface="宋体"/>
              <a:cs typeface="+mn-cs"/>
            </a:rPr>
            <a:t>波分复用</a:t>
          </a:r>
        </a:p>
      </dsp:txBody>
      <dsp:txXfrm>
        <a:off x="924102" y="706218"/>
        <a:ext cx="447453" cy="447453"/>
      </dsp:txXfrm>
    </dsp:sp>
  </dsp:spTree>
</dsp:drawing>
</file>

<file path=word/diagrams/layout1.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161</Words>
  <Characters>920</Characters>
  <Application>Microsoft Office Word</Application>
  <DocSecurity>0</DocSecurity>
  <Lines>7</Lines>
  <Paragraphs>2</Paragraphs>
  <ScaleCrop>false</ScaleCrop>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静 吴</dc:creator>
  <cp:keywords/>
  <dc:description/>
  <cp:lastModifiedBy>Ayy lovery</cp:lastModifiedBy>
  <cp:revision>12</cp:revision>
  <dcterms:created xsi:type="dcterms:W3CDTF">2025-09-18T01:49:00Z</dcterms:created>
  <dcterms:modified xsi:type="dcterms:W3CDTF">2025-11-03T11:32:00Z</dcterms:modified>
</cp:coreProperties>
</file>