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6E7F8" w14:textId="1F126F3C" w:rsidR="00A027A6" w:rsidRPr="00DC4311" w:rsidRDefault="00A027A6" w:rsidP="00A027A6">
      <w:pPr>
        <w:widowControl/>
        <w:adjustRightInd w:val="0"/>
        <w:snapToGrid w:val="0"/>
        <w:spacing w:after="200" w:line="360" w:lineRule="auto"/>
        <w:jc w:val="center"/>
        <w:rPr>
          <w:rFonts w:ascii="Tahoma" w:eastAsia="微软雅黑" w:hAnsi="Tahoma" w:cs="Times New Roman"/>
          <w:kern w:val="0"/>
          <w:sz w:val="22"/>
        </w:rPr>
      </w:pPr>
      <w:r w:rsidRPr="00DC4311">
        <w:rPr>
          <w:rFonts w:ascii="Tahoma" w:eastAsia="微软雅黑" w:hAnsi="Tahoma" w:cs="Times New Roman"/>
          <w:noProof/>
          <w:kern w:val="0"/>
          <w:sz w:val="22"/>
        </w:rPr>
        <w:drawing>
          <wp:inline distT="0" distB="0" distL="0" distR="0" wp14:anchorId="2CD8D5EF" wp14:editId="7C03C50C">
            <wp:extent cx="1967230" cy="452755"/>
            <wp:effectExtent l="0" t="0" r="0" b="4445"/>
            <wp:docPr id="88608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9682" r="9682"/>
                    <a:stretch>
                      <a:fillRect/>
                    </a:stretch>
                  </pic:blipFill>
                  <pic:spPr bwMode="auto">
                    <a:xfrm>
                      <a:off x="0" y="0"/>
                      <a:ext cx="1967230" cy="452755"/>
                    </a:xfrm>
                    <a:prstGeom prst="rect">
                      <a:avLst/>
                    </a:prstGeom>
                    <a:solidFill>
                      <a:srgbClr val="FF0000">
                        <a:alpha val="38000"/>
                      </a:srgbClr>
                    </a:solidFill>
                    <a:ln>
                      <a:noFill/>
                    </a:ln>
                  </pic:spPr>
                </pic:pic>
              </a:graphicData>
            </a:graphic>
          </wp:inline>
        </w:drawing>
      </w:r>
    </w:p>
    <w:p w14:paraId="48BE1346" w14:textId="77777777" w:rsidR="00A027A6" w:rsidRPr="00DC4311" w:rsidRDefault="00A027A6" w:rsidP="00A027A6">
      <w:pPr>
        <w:widowControl/>
        <w:adjustRightInd w:val="0"/>
        <w:snapToGrid w:val="0"/>
        <w:spacing w:after="200" w:line="360" w:lineRule="auto"/>
        <w:ind w:firstLineChars="200" w:firstLine="440"/>
        <w:jc w:val="left"/>
        <w:rPr>
          <w:rFonts w:ascii="Tahoma" w:eastAsia="微软雅黑" w:hAnsi="Tahoma" w:cs="Times New Roman"/>
          <w:kern w:val="0"/>
          <w:sz w:val="22"/>
        </w:rPr>
      </w:pPr>
    </w:p>
    <w:p w14:paraId="3EF639C6" w14:textId="77777777" w:rsidR="00A027A6" w:rsidRPr="00DC4311" w:rsidRDefault="00A027A6" w:rsidP="00A027A6">
      <w:pPr>
        <w:widowControl/>
        <w:adjustRightInd w:val="0"/>
        <w:snapToGrid w:val="0"/>
        <w:spacing w:after="200" w:line="360" w:lineRule="auto"/>
        <w:ind w:firstLineChars="200" w:firstLine="480"/>
        <w:jc w:val="left"/>
        <w:rPr>
          <w:rFonts w:ascii="Tahoma" w:eastAsia="微软雅黑" w:hAnsi="Tahoma" w:cs="Times New Roman"/>
          <w:kern w:val="0"/>
          <w:sz w:val="24"/>
          <w:szCs w:val="24"/>
        </w:rPr>
      </w:pPr>
    </w:p>
    <w:p w14:paraId="07133680" w14:textId="07498E25" w:rsidR="00A027A6" w:rsidRPr="00DC4311" w:rsidRDefault="00A027A6" w:rsidP="00A027A6">
      <w:pPr>
        <w:widowControl/>
        <w:adjustRightInd w:val="0"/>
        <w:snapToGrid w:val="0"/>
        <w:spacing w:after="200" w:line="360" w:lineRule="auto"/>
        <w:jc w:val="center"/>
        <w:rPr>
          <w:rFonts w:ascii="Tahoma" w:eastAsia="微软雅黑" w:hAnsi="Tahoma" w:cs="Times New Roman"/>
          <w:kern w:val="0"/>
          <w:sz w:val="24"/>
          <w:szCs w:val="24"/>
        </w:rPr>
      </w:pPr>
      <w:r w:rsidRPr="00DC4311">
        <w:rPr>
          <w:rFonts w:ascii="Tahoma" w:eastAsia="微软雅黑" w:hAnsi="Tahoma" w:cs="Times New Roman" w:hint="eastAsia"/>
          <w:kern w:val="0"/>
          <w:sz w:val="52"/>
          <w:szCs w:val="52"/>
        </w:rPr>
        <w:t>项目报告</w:t>
      </w:r>
      <w:r w:rsidR="00513B04" w:rsidRPr="00DC4311">
        <w:rPr>
          <w:rFonts w:ascii="Tahoma" w:eastAsia="微软雅黑" w:hAnsi="Tahoma" w:cs="Times New Roman" w:hint="eastAsia"/>
          <w:kern w:val="0"/>
          <w:sz w:val="52"/>
          <w:szCs w:val="52"/>
        </w:rPr>
        <w:t>7</w:t>
      </w:r>
      <w:r w:rsidRPr="00DC4311">
        <w:rPr>
          <w:rFonts w:ascii="Tahoma" w:eastAsia="微软雅黑" w:hAnsi="Tahoma" w:cs="Times New Roman" w:hint="eastAsia"/>
          <w:kern w:val="0"/>
          <w:sz w:val="52"/>
          <w:szCs w:val="52"/>
        </w:rPr>
        <w:t xml:space="preserve">  </w:t>
      </w:r>
      <w:r w:rsidR="00513B04" w:rsidRPr="00DC4311">
        <w:rPr>
          <w:rFonts w:ascii="Tahoma" w:eastAsia="微软雅黑" w:hAnsi="Tahoma" w:cs="Times New Roman"/>
          <w:kern w:val="0"/>
          <w:sz w:val="52"/>
          <w:szCs w:val="52"/>
        </w:rPr>
        <w:t>∆M</w:t>
      </w:r>
      <w:r w:rsidR="00513B04" w:rsidRPr="00DC4311">
        <w:rPr>
          <w:rFonts w:ascii="Tahoma" w:eastAsia="微软雅黑" w:hAnsi="Tahoma" w:cs="Times New Roman"/>
          <w:kern w:val="0"/>
          <w:sz w:val="52"/>
          <w:szCs w:val="52"/>
        </w:rPr>
        <w:t>系统</w:t>
      </w:r>
      <w:r w:rsidRPr="00DC4311">
        <w:rPr>
          <w:rFonts w:ascii="Tahoma" w:eastAsia="微软雅黑" w:hAnsi="Tahoma" w:cs="Times New Roman" w:hint="eastAsia"/>
          <w:kern w:val="0"/>
          <w:sz w:val="52"/>
          <w:szCs w:val="52"/>
        </w:rPr>
        <w:br/>
      </w:r>
    </w:p>
    <w:p w14:paraId="071E909D" w14:textId="5E7948A3" w:rsidR="00A027A6" w:rsidRPr="00DC4311" w:rsidRDefault="00A027A6" w:rsidP="00A027A6">
      <w:pPr>
        <w:widowControl/>
        <w:adjustRightInd w:val="0"/>
        <w:snapToGrid w:val="0"/>
        <w:jc w:val="center"/>
        <w:rPr>
          <w:rFonts w:ascii="Tahoma" w:eastAsia="微软雅黑" w:hAnsi="Tahoma" w:cs="Times New Roman"/>
          <w:kern w:val="0"/>
          <w:sz w:val="52"/>
          <w:szCs w:val="52"/>
        </w:rPr>
      </w:pPr>
      <w:r w:rsidRPr="00DC4311">
        <w:rPr>
          <w:rFonts w:ascii="Tahoma" w:eastAsia="微软雅黑" w:hAnsi="Tahoma" w:cs="Times New Roman"/>
          <w:noProof/>
          <w:kern w:val="0"/>
          <w:sz w:val="22"/>
        </w:rPr>
        <w:drawing>
          <wp:inline distT="0" distB="0" distL="0" distR="0" wp14:anchorId="15940D17" wp14:editId="1546F6DD">
            <wp:extent cx="5274310" cy="2341880"/>
            <wp:effectExtent l="0" t="0" r="2540" b="1270"/>
            <wp:docPr id="198134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3A9E8EC8" w14:textId="77777777" w:rsidR="00A027A6" w:rsidRPr="00DC4311" w:rsidRDefault="00A027A6" w:rsidP="00A027A6">
      <w:pPr>
        <w:widowControl/>
        <w:adjustRightInd w:val="0"/>
        <w:snapToGrid w:val="0"/>
        <w:spacing w:after="200"/>
        <w:ind w:firstLineChars="296" w:firstLine="2131"/>
        <w:jc w:val="left"/>
        <w:rPr>
          <w:rFonts w:ascii="Tahoma" w:eastAsia="微软雅黑" w:hAnsi="Tahoma" w:cs="Times New Roman"/>
          <w:kern w:val="0"/>
          <w:sz w:val="72"/>
          <w:szCs w:val="72"/>
        </w:rPr>
      </w:pPr>
    </w:p>
    <w:p w14:paraId="6FD86DE3" w14:textId="77777777" w:rsidR="00A027A6" w:rsidRPr="00DC4311" w:rsidRDefault="00A027A6" w:rsidP="00A027A6">
      <w:pPr>
        <w:widowControl/>
        <w:adjustRightInd w:val="0"/>
        <w:snapToGrid w:val="0"/>
        <w:spacing w:after="200"/>
        <w:jc w:val="left"/>
        <w:rPr>
          <w:rFonts w:ascii="Tahoma" w:eastAsia="微软雅黑" w:hAnsi="Tahoma" w:cs="Times New Roman"/>
          <w:kern w:val="0"/>
          <w:sz w:val="22"/>
        </w:rPr>
      </w:pPr>
    </w:p>
    <w:p w14:paraId="5CFC987F" w14:textId="77777777" w:rsidR="00A027A6" w:rsidRPr="00DC4311" w:rsidRDefault="00A027A6" w:rsidP="00A027A6">
      <w:pPr>
        <w:widowControl/>
        <w:adjustRightInd w:val="0"/>
        <w:snapToGrid w:val="0"/>
        <w:spacing w:after="200"/>
        <w:jc w:val="left"/>
        <w:rPr>
          <w:rFonts w:ascii="黑体" w:eastAsia="黑体" w:hAnsi="Tahoma" w:cs="Times New Roman"/>
          <w:kern w:val="0"/>
          <w:sz w:val="36"/>
          <w:szCs w:val="36"/>
        </w:rPr>
      </w:pPr>
    </w:p>
    <w:p w14:paraId="617323DD" w14:textId="77777777" w:rsidR="00A027A6" w:rsidRPr="00DC4311" w:rsidRDefault="00A027A6" w:rsidP="00A027A6">
      <w:pPr>
        <w:widowControl/>
        <w:adjustRightInd w:val="0"/>
        <w:snapToGrid w:val="0"/>
        <w:spacing w:after="200"/>
        <w:jc w:val="left"/>
        <w:rPr>
          <w:rFonts w:ascii="黑体" w:eastAsia="黑体" w:hAnsi="Tahoma" w:cs="Times New Roman"/>
          <w:kern w:val="0"/>
          <w:sz w:val="36"/>
          <w:szCs w:val="36"/>
        </w:rPr>
      </w:pPr>
    </w:p>
    <w:p w14:paraId="3E06E2D2" w14:textId="77777777" w:rsidR="00DC4311" w:rsidRPr="00DC4311" w:rsidRDefault="00DC4311" w:rsidP="00DC4311">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班级__</w:t>
      </w:r>
      <w:r w:rsidRPr="00DC4311">
        <w:rPr>
          <w:rFonts w:ascii="黑体" w:eastAsia="黑体" w:hAnsi="Tahoma" w:cs="Times New Roman" w:hint="eastAsia"/>
          <w:kern w:val="0"/>
          <w:sz w:val="36"/>
          <w:szCs w:val="36"/>
          <w:u w:val="single"/>
        </w:rPr>
        <w:t>电子信息工程2302</w:t>
      </w:r>
      <w:r w:rsidRPr="00DC4311">
        <w:rPr>
          <w:rFonts w:ascii="黑体" w:eastAsia="黑体" w:hAnsi="Tahoma" w:cs="Times New Roman" w:hint="eastAsia"/>
          <w:kern w:val="0"/>
          <w:sz w:val="36"/>
          <w:szCs w:val="36"/>
        </w:rPr>
        <w:t>__</w:t>
      </w:r>
      <w:r w:rsidRPr="00DC4311">
        <w:rPr>
          <w:rFonts w:ascii="黑体" w:eastAsia="黑体" w:hAnsi="Tahoma" w:cs="Times New Roman" w:hint="eastAsia"/>
          <w:kern w:val="0"/>
          <w:sz w:val="36"/>
          <w:szCs w:val="36"/>
          <w:u w:val="single"/>
        </w:rPr>
        <w:t xml:space="preserve"> </w:t>
      </w:r>
      <w:r w:rsidRPr="00DC4311">
        <w:rPr>
          <w:rFonts w:ascii="黑体" w:eastAsia="黑体" w:hAnsi="Tahoma" w:cs="Times New Roman" w:hint="eastAsia"/>
          <w:kern w:val="0"/>
          <w:sz w:val="36"/>
          <w:szCs w:val="36"/>
        </w:rPr>
        <w:t>_</w:t>
      </w:r>
    </w:p>
    <w:p w14:paraId="29386EC1" w14:textId="77777777" w:rsidR="00DC4311" w:rsidRPr="00DC4311" w:rsidRDefault="00DC4311" w:rsidP="00DC4311">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学号__</w:t>
      </w:r>
      <w:r w:rsidRPr="00DC4311">
        <w:rPr>
          <w:rFonts w:ascii="黑体" w:eastAsia="黑体" w:hAnsi="Tahoma" w:cs="Times New Roman" w:hint="eastAsia"/>
          <w:kern w:val="0"/>
          <w:sz w:val="36"/>
          <w:szCs w:val="36"/>
          <w:u w:val="single"/>
        </w:rPr>
        <w:t xml:space="preserve">_  20232B1123____    </w:t>
      </w:r>
    </w:p>
    <w:p w14:paraId="74FD9B21" w14:textId="77777777" w:rsidR="00DC4311" w:rsidRPr="00DC4311" w:rsidRDefault="00DC4311" w:rsidP="00DC4311">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姓名______</w:t>
      </w:r>
      <w:r w:rsidRPr="00DC4311">
        <w:rPr>
          <w:rFonts w:ascii="黑体" w:eastAsia="黑体" w:hAnsi="Tahoma" w:cs="Times New Roman" w:hint="eastAsia"/>
          <w:kern w:val="0"/>
          <w:sz w:val="36"/>
          <w:szCs w:val="36"/>
          <w:u w:val="single"/>
        </w:rPr>
        <w:t>_曾俊超____ __</w:t>
      </w:r>
      <w:r w:rsidRPr="00DC4311">
        <w:rPr>
          <w:rFonts w:ascii="黑体" w:eastAsia="黑体" w:hAnsi="Tahoma" w:cs="Times New Roman" w:hint="eastAsia"/>
          <w:kern w:val="0"/>
          <w:sz w:val="36"/>
          <w:szCs w:val="36"/>
        </w:rPr>
        <w:t>___</w:t>
      </w:r>
    </w:p>
    <w:p w14:paraId="403549F5" w14:textId="77777777" w:rsidR="00DC4311" w:rsidRPr="00DC4311" w:rsidRDefault="00DC4311" w:rsidP="00DC4311">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年月_</w:t>
      </w:r>
      <w:r w:rsidRPr="00DC4311">
        <w:rPr>
          <w:rFonts w:ascii="黑体" w:eastAsia="黑体" w:hAnsi="Tahoma" w:cs="Times New Roman" w:hint="eastAsia"/>
          <w:kern w:val="0"/>
          <w:sz w:val="36"/>
          <w:szCs w:val="36"/>
          <w:u w:val="single"/>
        </w:rPr>
        <w:t xml:space="preserve">2025年10月14日星期二 </w:t>
      </w:r>
    </w:p>
    <w:p w14:paraId="12A5192E" w14:textId="77777777" w:rsidR="00A027A6" w:rsidRPr="00DC4311" w:rsidRDefault="00A027A6" w:rsidP="00A027A6">
      <w:pPr>
        <w:widowControl/>
        <w:adjustRightInd w:val="0"/>
        <w:snapToGrid w:val="0"/>
        <w:spacing w:after="200" w:line="360" w:lineRule="auto"/>
        <w:jc w:val="left"/>
        <w:rPr>
          <w:rFonts w:ascii="Tahoma" w:eastAsia="微软雅黑" w:hAnsi="Tahoma" w:cs="Times New Roman"/>
          <w:kern w:val="0"/>
          <w:sz w:val="24"/>
          <w:szCs w:val="24"/>
        </w:rPr>
      </w:pPr>
    </w:p>
    <w:p w14:paraId="62C3A5EB" w14:textId="77777777" w:rsidR="00A027A6" w:rsidRPr="00DC4311" w:rsidRDefault="00A027A6" w:rsidP="008E6A2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lastRenderedPageBreak/>
        <w:t>1.学习目的</w:t>
      </w:r>
    </w:p>
    <w:p w14:paraId="06C108A8" w14:textId="2F4F859D" w:rsidR="00A027A6" w:rsidRPr="00DC4311" w:rsidRDefault="00EA72F9" w:rsidP="008E6A28">
      <w:pPr>
        <w:widowControl/>
        <w:adjustRightInd w:val="0"/>
        <w:snapToGrid w:val="0"/>
        <w:spacing w:line="360" w:lineRule="auto"/>
        <w:ind w:firstLineChars="200" w:firstLine="480"/>
        <w:jc w:val="left"/>
        <w:rPr>
          <w:rFonts w:ascii="宋体" w:eastAsia="宋体" w:hAnsi="宋体" w:cs="Times New Roman" w:hint="eastAsia"/>
          <w:kern w:val="0"/>
          <w:sz w:val="24"/>
          <w:szCs w:val="24"/>
        </w:rPr>
      </w:pPr>
      <w:bookmarkStart w:id="0" w:name="OLE_LINK3"/>
      <w:r w:rsidRPr="00DC4311">
        <w:rPr>
          <w:rFonts w:ascii="宋体" w:eastAsia="宋体" w:hAnsi="宋体" w:cs="Times New Roman" w:hint="eastAsia"/>
          <w:kern w:val="0"/>
          <w:sz w:val="24"/>
          <w:szCs w:val="24"/>
        </w:rPr>
        <w:t>（1）构建</w:t>
      </w:r>
      <w:r w:rsidRPr="00DC4311">
        <w:rPr>
          <w:rFonts w:ascii="Cambria Math" w:eastAsia="宋体" w:hAnsi="Cambria Math" w:cs="Cambria Math"/>
          <w:kern w:val="0"/>
          <w:sz w:val="24"/>
          <w:szCs w:val="24"/>
        </w:rPr>
        <w:t>∆</w:t>
      </w:r>
      <w:r w:rsidRPr="00DC4311">
        <w:rPr>
          <w:rFonts w:ascii="宋体" w:eastAsia="宋体" w:hAnsi="宋体" w:cs="Times New Roman"/>
          <w:kern w:val="0"/>
          <w:sz w:val="24"/>
          <w:szCs w:val="24"/>
        </w:rPr>
        <w:t>M系统</w:t>
      </w:r>
      <w:r w:rsidRPr="00DC4311">
        <w:rPr>
          <w:rFonts w:ascii="宋体" w:eastAsia="宋体" w:hAnsi="宋体" w:cs="Times New Roman" w:hint="eastAsia"/>
          <w:kern w:val="0"/>
          <w:sz w:val="24"/>
          <w:szCs w:val="24"/>
        </w:rPr>
        <w:t>。</w:t>
      </w:r>
    </w:p>
    <w:p w14:paraId="71C48160" w14:textId="4C1D9881" w:rsidR="00EA72F9" w:rsidRPr="00DC4311" w:rsidRDefault="00EA72F9" w:rsidP="008E6A2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（2）与PCM系统的做比较分析</w:t>
      </w:r>
    </w:p>
    <w:bookmarkEnd w:id="0"/>
    <w:p w14:paraId="3675D82B" w14:textId="77777777" w:rsidR="00A027A6" w:rsidRPr="00DC4311" w:rsidRDefault="00A027A6" w:rsidP="008E6A2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2.原理说明</w:t>
      </w:r>
    </w:p>
    <w:p w14:paraId="7071C182" w14:textId="77777777" w:rsidR="00EA72F9" w:rsidRPr="00DC4311" w:rsidRDefault="00EA72F9" w:rsidP="00EA72F9">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（1）构建</w:t>
      </w:r>
      <w:bookmarkStart w:id="1" w:name="OLE_LINK4"/>
      <w:r w:rsidRPr="00DC4311">
        <w:rPr>
          <w:rFonts w:ascii="Cambria Math" w:eastAsia="宋体" w:hAnsi="Cambria Math" w:cs="Cambria Math"/>
          <w:kern w:val="0"/>
          <w:sz w:val="24"/>
          <w:szCs w:val="24"/>
        </w:rPr>
        <w:t>∆</w:t>
      </w:r>
      <w:r w:rsidRPr="00DC4311">
        <w:rPr>
          <w:rFonts w:ascii="宋体" w:eastAsia="宋体" w:hAnsi="宋体" w:cs="Times New Roman"/>
          <w:kern w:val="0"/>
          <w:sz w:val="24"/>
          <w:szCs w:val="24"/>
        </w:rPr>
        <w:t>M系统</w:t>
      </w:r>
      <w:bookmarkEnd w:id="1"/>
      <w:r w:rsidRPr="00DC4311">
        <w:rPr>
          <w:rFonts w:ascii="宋体" w:eastAsia="宋体" w:hAnsi="宋体" w:cs="Times New Roman" w:hint="eastAsia"/>
          <w:kern w:val="0"/>
          <w:sz w:val="24"/>
          <w:szCs w:val="24"/>
        </w:rPr>
        <w:t>。</w:t>
      </w:r>
    </w:p>
    <w:p w14:paraId="3C60918A" w14:textId="4ED46427" w:rsidR="00EA72F9" w:rsidRPr="00DC4311" w:rsidRDefault="00EA72F9" w:rsidP="00EA72F9">
      <w:pPr>
        <w:pStyle w:val="af2"/>
        <w:spacing w:before="0" w:beforeAutospacing="0" w:after="0" w:afterAutospacing="0" w:line="360" w:lineRule="auto"/>
        <w:ind w:firstLineChars="200" w:firstLine="480"/>
        <w:textAlignment w:val="baseline"/>
        <w:rPr>
          <w:rFonts w:hint="eastAsia"/>
        </w:rPr>
      </w:pPr>
      <w:r w:rsidRPr="00DC4311">
        <w:rPr>
          <w:rFonts w:cs="+mn-cs" w:hint="eastAsia"/>
          <w:kern w:val="24"/>
        </w:rPr>
        <w:t>增量调制简称ΔM或增量脉码调制方式（DM），它是继PCM后出现的又一种模拟信号数字化的方法。增量调制</w:t>
      </w:r>
      <w:r w:rsidRPr="00DC4311">
        <w:rPr>
          <w:rFonts w:ascii="Cambria Math" w:hAnsi="Cambria Math" w:cs="Cambria Math"/>
          <w:kern w:val="24"/>
        </w:rPr>
        <w:t>∆</w:t>
      </w:r>
      <w:r w:rsidRPr="00DC4311">
        <w:rPr>
          <w:rFonts w:cs="+mn-cs"/>
          <w:kern w:val="24"/>
        </w:rPr>
        <w:t>M就是把信号当前幅值与前一个抽样时刻的量化值进行比较，并将其差值的符号进行量化编码。</w:t>
      </w:r>
      <w:r w:rsidRPr="00DC4311">
        <w:rPr>
          <w:rFonts w:cs="+mn-cs" w:hint="eastAsia"/>
          <w:kern w:val="24"/>
        </w:rPr>
        <w:t>1946年由法国工程师De Loraine提出，目的在于简化模拟信号的数字化方法。主要在军事通信和卫星通信中广泛使用，有时也作为高速大规模集成电路中的A/D转换器使用。</w:t>
      </w:r>
    </w:p>
    <w:p w14:paraId="5ED56F9E" w14:textId="0E53DD96" w:rsidR="00EA72F9" w:rsidRPr="00DC4311" w:rsidRDefault="00EA72F9" w:rsidP="00EA72F9">
      <w:pPr>
        <w:pStyle w:val="af2"/>
        <w:spacing w:before="0" w:beforeAutospacing="0" w:after="0" w:afterAutospacing="0" w:line="360" w:lineRule="auto"/>
        <w:ind w:firstLineChars="200" w:firstLine="480"/>
        <w:textAlignment w:val="baseline"/>
        <w:rPr>
          <w:rFonts w:cs="+mn-cs" w:hint="eastAsia"/>
          <w:kern w:val="24"/>
        </w:rPr>
      </w:pPr>
      <w:r w:rsidRPr="00DC4311">
        <w:rPr>
          <w:rFonts w:cs="+mn-cs" w:hint="eastAsia"/>
          <w:kern w:val="24"/>
        </w:rPr>
        <w:t>增量调制的基本原理是于1946年提出的，它是一种最简单的差值脉冲编码。早期的语言增量调制编码器是由分立元件组成的。随着模拟集成电路技术的发展，70年代末出现了音节压扩增量调制集成单片，80年代出现了瞬时压扩集成单片，单片内包括了开关电容滤波器与开关电容积分器，集成度不断提高，使增量调制的编码器的体积减小，功耗降低。</w:t>
      </w:r>
      <w:r w:rsidR="00F34DFE" w:rsidRPr="00DC4311">
        <w:rPr>
          <w:rFonts w:cs="+mn-cs"/>
          <w:kern w:val="24"/>
        </w:rPr>
        <w:t>增量调制</w:t>
      </w:r>
      <w:r w:rsidR="00F34DFE" w:rsidRPr="00DC4311">
        <w:rPr>
          <w:rFonts w:ascii="Cambria Math" w:hAnsi="Cambria Math" w:cs="Cambria Math"/>
          <w:kern w:val="24"/>
        </w:rPr>
        <w:t>∆</w:t>
      </w:r>
      <w:r w:rsidR="00F34DFE" w:rsidRPr="00DC4311">
        <w:rPr>
          <w:rFonts w:cs="+mn-cs"/>
          <w:kern w:val="24"/>
        </w:rPr>
        <w:t>M</w:t>
      </w:r>
      <w:r w:rsidR="00F34DFE" w:rsidRPr="00DC4311">
        <w:rPr>
          <w:rFonts w:cs="+mn-cs" w:hint="eastAsia"/>
          <w:kern w:val="24"/>
        </w:rPr>
        <w:t>如图1所示。</w:t>
      </w:r>
    </w:p>
    <w:p w14:paraId="20C1D04B" w14:textId="06E073E0" w:rsidR="00F34DFE" w:rsidRPr="00DC4311" w:rsidRDefault="00F34DFE" w:rsidP="00F34DFE">
      <w:pPr>
        <w:pStyle w:val="af2"/>
        <w:spacing w:before="0" w:beforeAutospacing="0" w:after="0" w:afterAutospacing="0" w:line="360" w:lineRule="auto"/>
        <w:jc w:val="center"/>
        <w:textAlignment w:val="baseline"/>
        <w:rPr>
          <w:rFonts w:hint="eastAsia"/>
        </w:rPr>
      </w:pPr>
      <w:r w:rsidRPr="00DC4311">
        <w:rPr>
          <w:noProof/>
        </w:rPr>
        <w:drawing>
          <wp:inline distT="0" distB="0" distL="0" distR="0" wp14:anchorId="6BCA0F85" wp14:editId="0DB45CF1">
            <wp:extent cx="3967163" cy="3219450"/>
            <wp:effectExtent l="0" t="0" r="0" b="0"/>
            <wp:docPr id="5" name="Picture 2"/>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5576" cy="3226277"/>
                    </a:xfrm>
                    <a:prstGeom prst="rect">
                      <a:avLst/>
                    </a:prstGeom>
                    <a:noFill/>
                    <a:ln>
                      <a:noFill/>
                    </a:ln>
                    <a:effectLst/>
                  </pic:spPr>
                </pic:pic>
              </a:graphicData>
            </a:graphic>
          </wp:inline>
        </w:drawing>
      </w:r>
    </w:p>
    <w:p w14:paraId="4A521BF7" w14:textId="475ABF5D" w:rsidR="00F34DFE" w:rsidRPr="00DC4311" w:rsidRDefault="00F34DFE" w:rsidP="00F34DFE">
      <w:pPr>
        <w:pStyle w:val="af2"/>
        <w:spacing w:before="0" w:beforeAutospacing="0" w:after="0" w:afterAutospacing="0" w:line="360" w:lineRule="auto"/>
        <w:jc w:val="center"/>
        <w:textAlignment w:val="baseline"/>
        <w:rPr>
          <w:rFonts w:hint="eastAsia"/>
        </w:rPr>
      </w:pPr>
      <w:bookmarkStart w:id="2" w:name="_Hlk209199777"/>
      <w:r w:rsidRPr="00DC4311">
        <w:rPr>
          <w:rFonts w:cs="+mn-cs" w:hint="eastAsia"/>
          <w:kern w:val="2"/>
        </w:rPr>
        <w:t>图1</w:t>
      </w:r>
      <w:r w:rsidRPr="00DC4311">
        <w:rPr>
          <w:rFonts w:cs="+mn-cs"/>
          <w:kern w:val="2"/>
        </w:rPr>
        <w:t xml:space="preserve">  </w:t>
      </w:r>
      <w:r w:rsidRPr="00DC4311">
        <w:rPr>
          <w:rFonts w:cs="+mn-cs" w:hint="eastAsia"/>
          <w:kern w:val="2"/>
        </w:rPr>
        <w:t>增量调制</w:t>
      </w:r>
      <w:r w:rsidRPr="00DC4311">
        <w:rPr>
          <w:rFonts w:ascii="Cambria Math" w:hAnsi="Cambria Math" w:cs="Cambria Math"/>
          <w:kern w:val="2"/>
        </w:rPr>
        <w:t>∆</w:t>
      </w:r>
      <w:r w:rsidRPr="00DC4311">
        <w:rPr>
          <w:rFonts w:cs="+mn-cs"/>
          <w:kern w:val="2"/>
        </w:rPr>
        <w:t>M</w:t>
      </w:r>
      <w:bookmarkEnd w:id="2"/>
    </w:p>
    <w:p w14:paraId="571989BE" w14:textId="6D18788B" w:rsidR="00EA72F9" w:rsidRPr="00DC4311" w:rsidRDefault="00EA72F9" w:rsidP="00EA72F9">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lastRenderedPageBreak/>
        <w:t>（2）与PCM系统的做比较分析</w:t>
      </w:r>
    </w:p>
    <w:p w14:paraId="0962AC31" w14:textId="77777777" w:rsidR="00EA72F9" w:rsidRPr="00DC4311" w:rsidRDefault="00EA72F9" w:rsidP="00EA72F9">
      <w:pPr>
        <w:pStyle w:val="af2"/>
        <w:spacing w:before="0" w:beforeAutospacing="0" w:after="0" w:afterAutospacing="0" w:line="360" w:lineRule="auto"/>
        <w:ind w:firstLineChars="200" w:firstLine="480"/>
        <w:jc w:val="both"/>
        <w:textAlignment w:val="baseline"/>
        <w:rPr>
          <w:rFonts w:hint="eastAsia"/>
        </w:rPr>
      </w:pPr>
      <w:r w:rsidRPr="00DC4311">
        <w:rPr>
          <w:rFonts w:cs="+mn-cs" w:hint="eastAsia"/>
          <w:kern w:val="24"/>
        </w:rPr>
        <w:t>增量调制与脉码调制(PCM)相比,具有以下三个特点：</w:t>
      </w:r>
    </w:p>
    <w:p w14:paraId="297483E8" w14:textId="77777777" w:rsidR="00EA72F9" w:rsidRPr="00DC4311" w:rsidRDefault="00EA72F9" w:rsidP="00EA72F9">
      <w:pPr>
        <w:pStyle w:val="af2"/>
        <w:spacing w:before="0" w:beforeAutospacing="0" w:after="0" w:afterAutospacing="0" w:line="360" w:lineRule="auto"/>
        <w:ind w:firstLineChars="200" w:firstLine="480"/>
        <w:jc w:val="both"/>
        <w:textAlignment w:val="baseline"/>
        <w:rPr>
          <w:rFonts w:hint="eastAsia"/>
        </w:rPr>
      </w:pPr>
      <w:r w:rsidRPr="00DC4311">
        <w:rPr>
          <w:rFonts w:cs="+mn-cs" w:hint="eastAsia"/>
          <w:kern w:val="24"/>
        </w:rPr>
        <w:t>①电路简单，而脉码调制编码器需要较多逻辑电路；</w:t>
      </w:r>
    </w:p>
    <w:p w14:paraId="75F52648" w14:textId="77777777" w:rsidR="00EA72F9" w:rsidRPr="00DC4311" w:rsidRDefault="00EA72F9" w:rsidP="00EA72F9">
      <w:pPr>
        <w:pStyle w:val="af2"/>
        <w:spacing w:before="0" w:beforeAutospacing="0" w:after="0" w:afterAutospacing="0" w:line="360" w:lineRule="auto"/>
        <w:ind w:firstLineChars="200" w:firstLine="480"/>
        <w:jc w:val="both"/>
        <w:textAlignment w:val="baseline"/>
        <w:rPr>
          <w:rFonts w:hint="eastAsia"/>
        </w:rPr>
      </w:pPr>
      <w:r w:rsidRPr="00DC4311">
        <w:rPr>
          <w:rFonts w:cs="+mn-cs" w:hint="eastAsia"/>
          <w:kern w:val="24"/>
        </w:rPr>
        <w:t>②数据率低于40千比特/秒时，话音质量比脉码调制的好，增量调制一般采用的数据率为32千比特/秒或16千比特/秒；</w:t>
      </w:r>
    </w:p>
    <w:p w14:paraId="61F2B9DE" w14:textId="6D28D302" w:rsidR="00A027A6" w:rsidRPr="00DC4311" w:rsidRDefault="00EA72F9" w:rsidP="00EA72F9">
      <w:pPr>
        <w:pStyle w:val="af2"/>
        <w:spacing w:before="0" w:beforeAutospacing="0" w:after="0" w:afterAutospacing="0" w:line="360" w:lineRule="auto"/>
        <w:ind w:firstLineChars="200" w:firstLine="480"/>
        <w:jc w:val="both"/>
        <w:textAlignment w:val="baseline"/>
        <w:rPr>
          <w:rFonts w:hint="eastAsia"/>
        </w:rPr>
      </w:pPr>
      <w:r w:rsidRPr="00DC4311">
        <w:rPr>
          <w:rFonts w:cs="+mn-cs" w:hint="eastAsia"/>
          <w:kern w:val="24"/>
        </w:rPr>
        <w:t>③抗信道误码性能好，能工作于误码率为10-3的信道，而脉码调制要求信道误码率低于10-5～10-6。因此,增量调制适用于军事通信、散射通信和农村电话网等中等质量的通信系统。增量调制技术还可应用于图像信号的数字化处理。</w:t>
      </w:r>
    </w:p>
    <w:p w14:paraId="37D16818" w14:textId="77777777" w:rsidR="00A027A6" w:rsidRPr="00DC4311" w:rsidRDefault="00A027A6" w:rsidP="008E6A2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3.项目内容</w:t>
      </w:r>
    </w:p>
    <w:p w14:paraId="77933084" w14:textId="5CB6CA2A" w:rsidR="00A027A6" w:rsidRPr="00DC4311" w:rsidRDefault="00EA72F9" w:rsidP="008E6A2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Cambria Math" w:hint="eastAsia"/>
          <w:kern w:val="0"/>
          <w:sz w:val="24"/>
          <w:szCs w:val="24"/>
        </w:rPr>
        <w:t>什么是</w:t>
      </w:r>
      <w:r w:rsidRPr="00DC4311">
        <w:rPr>
          <w:rFonts w:ascii="Cambria Math" w:eastAsia="宋体" w:hAnsi="Cambria Math" w:cs="Cambria Math"/>
          <w:kern w:val="0"/>
          <w:sz w:val="24"/>
          <w:szCs w:val="24"/>
        </w:rPr>
        <w:t>∆</w:t>
      </w:r>
      <w:r w:rsidRPr="00DC4311">
        <w:rPr>
          <w:rFonts w:ascii="宋体" w:eastAsia="宋体" w:hAnsi="宋体" w:cs="Times New Roman"/>
          <w:kern w:val="0"/>
          <w:sz w:val="24"/>
          <w:szCs w:val="24"/>
        </w:rPr>
        <w:t>M系统</w:t>
      </w:r>
      <w:r w:rsidRPr="00DC4311">
        <w:rPr>
          <w:rFonts w:ascii="宋体" w:eastAsia="宋体" w:hAnsi="宋体" w:cs="Times New Roman" w:hint="eastAsia"/>
          <w:kern w:val="0"/>
          <w:sz w:val="24"/>
          <w:szCs w:val="24"/>
        </w:rPr>
        <w:t>？</w:t>
      </w:r>
    </w:p>
    <w:p w14:paraId="37F9F40F" w14:textId="67DA34F2"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最简单的DPCM是增量调制，又称为ΔM。这时差值的</w:t>
      </w:r>
      <w:proofErr w:type="gramStart"/>
      <w:r w:rsidRPr="00DC4311">
        <w:rPr>
          <w:rFonts w:ascii="宋体" w:eastAsia="宋体" w:hAnsi="宋体" w:cs="Times New Roman" w:hint="eastAsia"/>
          <w:kern w:val="0"/>
          <w:sz w:val="24"/>
          <w:szCs w:val="24"/>
        </w:rPr>
        <w:t>量化级最简单</w:t>
      </w:r>
      <w:proofErr w:type="gramEnd"/>
      <w:r w:rsidRPr="00DC4311">
        <w:rPr>
          <w:rFonts w:ascii="宋体" w:eastAsia="宋体" w:hAnsi="宋体" w:cs="Times New Roman" w:hint="eastAsia"/>
          <w:kern w:val="0"/>
          <w:sz w:val="24"/>
          <w:szCs w:val="24"/>
        </w:rPr>
        <w:t>，定为两级，也就是当差值为正时，输出“1”， 差值为负时，输出“0”，且每个差值只需1 bit。显然，为了减少量化失真必须增加取样率，使它远大于奈奎斯特取样率，即远大于2fm，其中</w:t>
      </w:r>
      <w:proofErr w:type="spellStart"/>
      <w:r w:rsidRPr="00DC4311">
        <w:rPr>
          <w:rFonts w:ascii="宋体" w:eastAsia="宋体" w:hAnsi="宋体" w:cs="Times New Roman" w:hint="eastAsia"/>
          <w:kern w:val="0"/>
          <w:sz w:val="24"/>
          <w:szCs w:val="24"/>
        </w:rPr>
        <w:t>fm</w:t>
      </w:r>
      <w:proofErr w:type="spellEnd"/>
      <w:r w:rsidRPr="00DC4311">
        <w:rPr>
          <w:rFonts w:ascii="宋体" w:eastAsia="宋体" w:hAnsi="宋体" w:cs="Times New Roman" w:hint="eastAsia"/>
          <w:kern w:val="0"/>
          <w:sz w:val="24"/>
          <w:szCs w:val="24"/>
        </w:rPr>
        <w:t>为信源信号的上限频。译码时作相反变换，即规定一个增量值Δ，当收到“1” 时，在前一瞬间信号值上加上一个Δ值；收到“0”时，在前一瞬间信号值减去一个Δ值。</w:t>
      </w:r>
    </w:p>
    <w:p w14:paraId="622F7EDC" w14:textId="016706A9" w:rsidR="00DC4311" w:rsidRPr="00DC4311" w:rsidRDefault="00DC4311" w:rsidP="00DC4311">
      <w:pPr>
        <w:widowControl/>
        <w:adjustRightInd w:val="0"/>
        <w:snapToGrid w:val="0"/>
        <w:spacing w:line="360" w:lineRule="auto"/>
        <w:ind w:firstLineChars="200" w:firstLine="420"/>
        <w:jc w:val="left"/>
        <w:rPr>
          <w:rFonts w:ascii="宋体" w:eastAsia="宋体" w:hAnsi="宋体" w:cs="Times New Roman" w:hint="eastAsia"/>
          <w:kern w:val="0"/>
          <w:sz w:val="24"/>
          <w:szCs w:val="24"/>
        </w:rPr>
      </w:pPr>
      <w:r w:rsidRPr="00DC4311">
        <w:rPr>
          <w:rFonts w:hint="eastAsia"/>
          <w:noProof/>
        </w:rPr>
        <w:drawing>
          <wp:inline distT="0" distB="0" distL="0" distR="0" wp14:anchorId="139CEBC7" wp14:editId="3AC88D95">
            <wp:extent cx="5274310" cy="15138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513840"/>
                    </a:xfrm>
                    <a:prstGeom prst="rect">
                      <a:avLst/>
                    </a:prstGeom>
                    <a:noFill/>
                    <a:ln>
                      <a:noFill/>
                    </a:ln>
                  </pic:spPr>
                </pic:pic>
              </a:graphicData>
            </a:graphic>
          </wp:inline>
        </w:drawing>
      </w:r>
    </w:p>
    <w:p w14:paraId="354CD5F4" w14:textId="392E2352"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kern w:val="0"/>
          <w:sz w:val="24"/>
          <w:szCs w:val="24"/>
        </w:rPr>
        <w:t>(1) 增量调制（</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M）：一种信源编码方式；</w:t>
      </w:r>
    </w:p>
    <w:p w14:paraId="4D521727" w14:textId="3A0DE0D9"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kern w:val="0"/>
          <w:sz w:val="24"/>
          <w:szCs w:val="24"/>
        </w:rPr>
        <w:t xml:space="preserve">(2) </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 调制的特点：每次抽样只输出1bit反映输入信号波形变换 的编码信号，简单可靠；</w:t>
      </w:r>
    </w:p>
    <w:p w14:paraId="2F48A7B2" w14:textId="4177B96D"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kern w:val="0"/>
          <w:sz w:val="24"/>
          <w:szCs w:val="24"/>
        </w:rPr>
        <w:t xml:space="preserve">(3) </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 调制编码的基本思想：用</w:t>
      </w:r>
      <w:proofErr w:type="gramStart"/>
      <w:r w:rsidRPr="00DC4311">
        <w:rPr>
          <w:rFonts w:ascii="宋体" w:eastAsia="宋体" w:hAnsi="宋体" w:cs="Times New Roman"/>
          <w:kern w:val="0"/>
          <w:sz w:val="24"/>
          <w:szCs w:val="24"/>
        </w:rPr>
        <w:t>一</w:t>
      </w:r>
      <w:proofErr w:type="gramEnd"/>
      <w:r w:rsidRPr="00DC4311">
        <w:rPr>
          <w:rFonts w:ascii="宋体" w:eastAsia="宋体" w:hAnsi="宋体" w:cs="Times New Roman"/>
          <w:kern w:val="0"/>
          <w:sz w:val="24"/>
          <w:szCs w:val="24"/>
        </w:rPr>
        <w:t>阶梯波逼近一个连续信号；</w:t>
      </w:r>
    </w:p>
    <w:p w14:paraId="2FF89318" w14:textId="29116736"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kern w:val="0"/>
          <w:sz w:val="24"/>
          <w:szCs w:val="24"/>
        </w:rPr>
        <w:t xml:space="preserve">(4) </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 调制利用高采样率保证采样数据的相关性足够高，使得 使用简单的</w:t>
      </w:r>
      <w:proofErr w:type="gramStart"/>
      <w:r w:rsidRPr="00DC4311">
        <w:rPr>
          <w:rFonts w:ascii="宋体" w:eastAsia="宋体" w:hAnsi="宋体" w:cs="Times New Roman"/>
          <w:kern w:val="0"/>
          <w:sz w:val="24"/>
          <w:szCs w:val="24"/>
        </w:rPr>
        <w:t>预测器</w:t>
      </w:r>
      <w:proofErr w:type="gramEnd"/>
      <w:r w:rsidRPr="00DC4311">
        <w:rPr>
          <w:rFonts w:ascii="宋体" w:eastAsia="宋体" w:hAnsi="宋体" w:cs="Times New Roman"/>
          <w:kern w:val="0"/>
          <w:sz w:val="24"/>
          <w:szCs w:val="24"/>
        </w:rPr>
        <w:t>时也可获得较小的预测误差；</w:t>
      </w:r>
    </w:p>
    <w:p w14:paraId="381F89A5" w14:textId="1BB14994"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kern w:val="0"/>
          <w:sz w:val="24"/>
          <w:szCs w:val="24"/>
        </w:rPr>
        <w:lastRenderedPageBreak/>
        <w:t xml:space="preserve">(5) </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 调制的特点是接收处理时不需要码字的帧同步；</w:t>
      </w:r>
    </w:p>
    <w:p w14:paraId="1BB8C043" w14:textId="7B6066C3"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kern w:val="0"/>
          <w:sz w:val="24"/>
          <w:szCs w:val="24"/>
        </w:rPr>
        <w:t xml:space="preserve">(6) </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 调制的主要应用：军用通信系统。</w:t>
      </w:r>
    </w:p>
    <w:p w14:paraId="19B48829" w14:textId="77777777"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简单增量调制</w:t>
      </w:r>
      <w:r w:rsidRPr="00DC4311">
        <w:rPr>
          <w:rFonts w:ascii="宋体" w:eastAsia="宋体" w:hAnsi="宋体" w:cs="Times New Roman"/>
          <w:kern w:val="0"/>
          <w:sz w:val="24"/>
          <w:szCs w:val="24"/>
        </w:rPr>
        <w:t>(</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M)原理：</w:t>
      </w:r>
    </w:p>
    <w:p w14:paraId="174BAB65" w14:textId="7DF9EACA" w:rsidR="00DC4311" w:rsidRPr="00DC4311" w:rsidRDefault="00DC4311" w:rsidP="00DC4311">
      <w:pPr>
        <w:widowControl/>
        <w:adjustRightInd w:val="0"/>
        <w:snapToGrid w:val="0"/>
        <w:spacing w:line="360" w:lineRule="auto"/>
        <w:ind w:firstLineChars="200" w:firstLine="420"/>
        <w:jc w:val="center"/>
        <w:rPr>
          <w:rFonts w:ascii="宋体" w:eastAsia="宋体" w:hAnsi="宋体" w:cs="Times New Roman" w:hint="eastAsia"/>
          <w:kern w:val="0"/>
          <w:sz w:val="24"/>
          <w:szCs w:val="24"/>
        </w:rPr>
      </w:pPr>
      <w:r w:rsidRPr="00DC4311">
        <w:rPr>
          <w:rFonts w:hint="eastAsia"/>
          <w:noProof/>
        </w:rPr>
        <w:drawing>
          <wp:inline distT="0" distB="0" distL="0" distR="0" wp14:anchorId="32629A0E" wp14:editId="0D3F0C7E">
            <wp:extent cx="4294006" cy="23698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4887" cy="2370306"/>
                    </a:xfrm>
                    <a:prstGeom prst="rect">
                      <a:avLst/>
                    </a:prstGeom>
                    <a:noFill/>
                    <a:ln>
                      <a:noFill/>
                    </a:ln>
                  </pic:spPr>
                </pic:pic>
              </a:graphicData>
            </a:graphic>
          </wp:inline>
        </w:drawing>
      </w:r>
    </w:p>
    <w:p w14:paraId="358478DA" w14:textId="77777777" w:rsidR="00DC4311" w:rsidRPr="00DC4311" w:rsidRDefault="00DC4311" w:rsidP="00DC4311">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结论：对比线性PCM编码，采用△M编码时，虽然其量化噪声的性能略低于线性PCM，但误码对系统劣化的影响将大大降低，从这个意义上说，△M编码具有更好的抗误码性能</w:t>
      </w:r>
    </w:p>
    <w:p w14:paraId="33EA345D" w14:textId="4FA28CBA" w:rsidR="00EA72F9" w:rsidRPr="00DC4311" w:rsidRDefault="00A027A6" w:rsidP="00841C5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4.项目报告</w:t>
      </w:r>
    </w:p>
    <w:p w14:paraId="7B189EFB" w14:textId="5163CAE0" w:rsidR="00DC4311" w:rsidRPr="00DC4311" w:rsidRDefault="00DC4311" w:rsidP="00841C5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DC4311">
        <w:rPr>
          <w:rFonts w:ascii="宋体" w:eastAsia="宋体" w:hAnsi="宋体" w:cs="Times New Roman" w:hint="eastAsia"/>
          <w:kern w:val="0"/>
          <w:sz w:val="24"/>
          <w:szCs w:val="24"/>
        </w:rPr>
        <w:t>本项目主要围绕</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M（增量调制）系统展开，旨在构建</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M系统并将其与PCM系统进行比较分析。</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M系统通过量化信号当前幅值与前一抽样时刻量化值的差值符号来实现模拟信号的数字化，具有电路简单、在</w:t>
      </w:r>
      <w:proofErr w:type="gramStart"/>
      <w:r w:rsidRPr="00DC4311">
        <w:rPr>
          <w:rFonts w:ascii="宋体" w:eastAsia="宋体" w:hAnsi="宋体" w:cs="Times New Roman"/>
          <w:kern w:val="0"/>
          <w:sz w:val="24"/>
          <w:szCs w:val="24"/>
        </w:rPr>
        <w:t>低数据</w:t>
      </w:r>
      <w:proofErr w:type="gramEnd"/>
      <w:r w:rsidRPr="00DC4311">
        <w:rPr>
          <w:rFonts w:ascii="宋体" w:eastAsia="宋体" w:hAnsi="宋体" w:cs="Times New Roman"/>
          <w:kern w:val="0"/>
          <w:sz w:val="24"/>
          <w:szCs w:val="24"/>
        </w:rPr>
        <w:t>率下话音质量较好以及抗信道误码性能强等特点，适用于军事通信、散射通信和农村电话网等中等质量的通信系统。与PCM系统相比，</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M系统在数据率低于40千比特/秒时话音质量更优，且对信道误码率的容忍度更高。项目通过理论学习和实践操作，加深了对</w:t>
      </w:r>
      <w:r w:rsidRPr="00DC4311">
        <w:rPr>
          <w:rFonts w:ascii="微软雅黑" w:eastAsia="微软雅黑" w:hAnsi="微软雅黑" w:cs="微软雅黑" w:hint="eastAsia"/>
          <w:kern w:val="0"/>
          <w:sz w:val="24"/>
          <w:szCs w:val="24"/>
        </w:rPr>
        <w:t>∆</w:t>
      </w:r>
      <w:r w:rsidRPr="00DC4311">
        <w:rPr>
          <w:rFonts w:ascii="宋体" w:eastAsia="宋体" w:hAnsi="宋体" w:cs="Times New Roman"/>
          <w:kern w:val="0"/>
          <w:sz w:val="24"/>
          <w:szCs w:val="24"/>
        </w:rPr>
        <w:t>M系统工作原理及其优势的理解，并明确了其在特定通信场景下的应用价值。</w:t>
      </w:r>
    </w:p>
    <w:sectPr w:rsidR="00DC4311" w:rsidRPr="00DC4311" w:rsidSect="00A027A6">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708" w:footer="708"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E2D0A" w14:textId="77777777" w:rsidR="00496B9E" w:rsidRDefault="00496B9E" w:rsidP="00A027A6">
      <w:pPr>
        <w:rPr>
          <w:rFonts w:hint="eastAsia"/>
        </w:rPr>
      </w:pPr>
      <w:r>
        <w:separator/>
      </w:r>
    </w:p>
  </w:endnote>
  <w:endnote w:type="continuationSeparator" w:id="0">
    <w:p w14:paraId="0514C415" w14:textId="77777777" w:rsidR="00496B9E" w:rsidRDefault="00496B9E" w:rsidP="00A02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18F5B" w14:textId="77777777" w:rsidR="006D4FB5" w:rsidRDefault="006D4FB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5EE13" w14:textId="77777777" w:rsidR="006D4FB5" w:rsidRDefault="006D4FB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563D8" w14:textId="77777777" w:rsidR="006D4FB5" w:rsidRDefault="006D4FB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309AC" w14:textId="77777777" w:rsidR="00496B9E" w:rsidRDefault="00496B9E" w:rsidP="00A027A6">
      <w:pPr>
        <w:rPr>
          <w:rFonts w:hint="eastAsia"/>
        </w:rPr>
      </w:pPr>
      <w:r>
        <w:separator/>
      </w:r>
    </w:p>
  </w:footnote>
  <w:footnote w:type="continuationSeparator" w:id="0">
    <w:p w14:paraId="78810808" w14:textId="77777777" w:rsidR="00496B9E" w:rsidRDefault="00496B9E" w:rsidP="00A027A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561C" w14:textId="4D858DF8" w:rsidR="006D4FB5" w:rsidRDefault="006D4FB5">
    <w:pPr>
      <w:pStyle w:val="ae"/>
      <w:rPr>
        <w:rFonts w:hint="eastAsia"/>
      </w:rPr>
    </w:pPr>
    <w:r>
      <w:rPr>
        <w:noProof/>
      </w:rPr>
      <w:pict w14:anchorId="716868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29157" o:spid="_x0000_s1026" type="#_x0000_t136" style="position:absolute;left:0;text-align:left;margin-left:0;margin-top:0;width:512.3pt;height:73.15pt;rotation:315;z-index:-251655168;mso-position-horizontal:center;mso-position-horizontal-relative:margin;mso-position-vertical:center;mso-position-vertical-relative:margin" o:allowincell="f" fillcolor="silver" stroked="f">
          <v:fill opacity=".5"/>
          <v:textpath style="font-family:&quot;等线&quot;;font-size:1pt" string="曾俊超请勿拷贝"/>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F4FD" w14:textId="7D1373CD" w:rsidR="006D4FB5" w:rsidRDefault="006D4FB5">
    <w:pPr>
      <w:pStyle w:val="ae"/>
      <w:rPr>
        <w:rFonts w:hint="eastAsia"/>
      </w:rPr>
    </w:pPr>
    <w:r>
      <w:rPr>
        <w:noProof/>
      </w:rPr>
      <w:pict w14:anchorId="4472A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29158" o:spid="_x0000_s1027" type="#_x0000_t136" style="position:absolute;left:0;text-align:left;margin-left:0;margin-top:0;width:512.3pt;height:73.15pt;rotation:315;z-index:-251653120;mso-position-horizontal:center;mso-position-horizontal-relative:margin;mso-position-vertical:center;mso-position-vertical-relative:margin" o:allowincell="f" fillcolor="silver" stroked="f">
          <v:fill opacity=".5"/>
          <v:textpath style="font-family:&quot;等线&quot;;font-size:1pt" string="曾俊超请勿拷贝"/>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DF1C" w14:textId="698119EB" w:rsidR="006D4FB5" w:rsidRDefault="006D4FB5">
    <w:pPr>
      <w:pStyle w:val="ae"/>
      <w:rPr>
        <w:rFonts w:hint="eastAsia"/>
      </w:rPr>
    </w:pPr>
    <w:r>
      <w:rPr>
        <w:noProof/>
      </w:rPr>
      <w:pict w14:anchorId="4A8849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29156" o:spid="_x0000_s1025" type="#_x0000_t136" style="position:absolute;left:0;text-align:left;margin-left:0;margin-top:0;width:512.3pt;height:73.15pt;rotation:315;z-index:-251657216;mso-position-horizontal:center;mso-position-horizontal-relative:margin;mso-position-vertical:center;mso-position-vertical-relative:margin" o:allowincell="f" fillcolor="silver" stroked="f">
          <v:fill opacity=".5"/>
          <v:textpath style="font-family:&quot;等线&quot;;font-size:1pt" string="曾俊超请勿拷贝"/>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A5"/>
    <w:rsid w:val="00025B75"/>
    <w:rsid w:val="00050A9D"/>
    <w:rsid w:val="0009220F"/>
    <w:rsid w:val="00097FA8"/>
    <w:rsid w:val="000A111E"/>
    <w:rsid w:val="000A54FE"/>
    <w:rsid w:val="002E0DA5"/>
    <w:rsid w:val="003061AD"/>
    <w:rsid w:val="00496B9E"/>
    <w:rsid w:val="00513B04"/>
    <w:rsid w:val="005F3A57"/>
    <w:rsid w:val="006C4780"/>
    <w:rsid w:val="006D4FB5"/>
    <w:rsid w:val="00786FED"/>
    <w:rsid w:val="0081345C"/>
    <w:rsid w:val="008375C4"/>
    <w:rsid w:val="00841C58"/>
    <w:rsid w:val="008E6A28"/>
    <w:rsid w:val="009241AD"/>
    <w:rsid w:val="009B6BE3"/>
    <w:rsid w:val="00A027A6"/>
    <w:rsid w:val="00B55ECB"/>
    <w:rsid w:val="00D86B48"/>
    <w:rsid w:val="00D908BD"/>
    <w:rsid w:val="00DC4311"/>
    <w:rsid w:val="00EA72F9"/>
    <w:rsid w:val="00F34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0FAA"/>
  <w15:chartTrackingRefBased/>
  <w15:docId w15:val="{FA2505B8-2169-41BF-BA33-732F7C4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2F9"/>
    <w:pPr>
      <w:widowControl w:val="0"/>
      <w:jc w:val="both"/>
    </w:pPr>
  </w:style>
  <w:style w:type="paragraph" w:styleId="1">
    <w:name w:val="heading 1"/>
    <w:basedOn w:val="a"/>
    <w:next w:val="a"/>
    <w:link w:val="10"/>
    <w:uiPriority w:val="9"/>
    <w:qFormat/>
    <w:rsid w:val="002E0D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0D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0D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0D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0D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E0D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0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D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D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0D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0D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0DA5"/>
    <w:rPr>
      <w:rFonts w:cstheme="majorBidi"/>
      <w:color w:val="2F5496" w:themeColor="accent1" w:themeShade="BF"/>
      <w:sz w:val="28"/>
      <w:szCs w:val="28"/>
    </w:rPr>
  </w:style>
  <w:style w:type="character" w:customStyle="1" w:styleId="50">
    <w:name w:val="标题 5 字符"/>
    <w:basedOn w:val="a0"/>
    <w:link w:val="5"/>
    <w:uiPriority w:val="9"/>
    <w:semiHidden/>
    <w:rsid w:val="002E0DA5"/>
    <w:rPr>
      <w:rFonts w:cstheme="majorBidi"/>
      <w:color w:val="2F5496" w:themeColor="accent1" w:themeShade="BF"/>
      <w:sz w:val="24"/>
      <w:szCs w:val="24"/>
    </w:rPr>
  </w:style>
  <w:style w:type="character" w:customStyle="1" w:styleId="60">
    <w:name w:val="标题 6 字符"/>
    <w:basedOn w:val="a0"/>
    <w:link w:val="6"/>
    <w:uiPriority w:val="9"/>
    <w:semiHidden/>
    <w:rsid w:val="002E0DA5"/>
    <w:rPr>
      <w:rFonts w:cstheme="majorBidi"/>
      <w:b/>
      <w:bCs/>
      <w:color w:val="2F5496" w:themeColor="accent1" w:themeShade="BF"/>
    </w:rPr>
  </w:style>
  <w:style w:type="character" w:customStyle="1" w:styleId="70">
    <w:name w:val="标题 7 字符"/>
    <w:basedOn w:val="a0"/>
    <w:link w:val="7"/>
    <w:uiPriority w:val="9"/>
    <w:semiHidden/>
    <w:rsid w:val="002E0DA5"/>
    <w:rPr>
      <w:rFonts w:cstheme="majorBidi"/>
      <w:b/>
      <w:bCs/>
      <w:color w:val="595959" w:themeColor="text1" w:themeTint="A6"/>
    </w:rPr>
  </w:style>
  <w:style w:type="character" w:customStyle="1" w:styleId="80">
    <w:name w:val="标题 8 字符"/>
    <w:basedOn w:val="a0"/>
    <w:link w:val="8"/>
    <w:uiPriority w:val="9"/>
    <w:semiHidden/>
    <w:rsid w:val="002E0DA5"/>
    <w:rPr>
      <w:rFonts w:cstheme="majorBidi"/>
      <w:color w:val="595959" w:themeColor="text1" w:themeTint="A6"/>
    </w:rPr>
  </w:style>
  <w:style w:type="character" w:customStyle="1" w:styleId="90">
    <w:name w:val="标题 9 字符"/>
    <w:basedOn w:val="a0"/>
    <w:link w:val="9"/>
    <w:uiPriority w:val="9"/>
    <w:semiHidden/>
    <w:rsid w:val="002E0DA5"/>
    <w:rPr>
      <w:rFonts w:eastAsiaTheme="majorEastAsia" w:cstheme="majorBidi"/>
      <w:color w:val="595959" w:themeColor="text1" w:themeTint="A6"/>
    </w:rPr>
  </w:style>
  <w:style w:type="paragraph" w:styleId="a3">
    <w:name w:val="Title"/>
    <w:basedOn w:val="a"/>
    <w:next w:val="a"/>
    <w:link w:val="a4"/>
    <w:uiPriority w:val="10"/>
    <w:qFormat/>
    <w:rsid w:val="002E0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DA5"/>
    <w:pPr>
      <w:spacing w:before="160" w:after="160"/>
      <w:jc w:val="center"/>
    </w:pPr>
    <w:rPr>
      <w:i/>
      <w:iCs/>
      <w:color w:val="404040" w:themeColor="text1" w:themeTint="BF"/>
    </w:rPr>
  </w:style>
  <w:style w:type="character" w:customStyle="1" w:styleId="a8">
    <w:name w:val="引用 字符"/>
    <w:basedOn w:val="a0"/>
    <w:link w:val="a7"/>
    <w:uiPriority w:val="29"/>
    <w:rsid w:val="002E0DA5"/>
    <w:rPr>
      <w:i/>
      <w:iCs/>
      <w:color w:val="404040" w:themeColor="text1" w:themeTint="BF"/>
    </w:rPr>
  </w:style>
  <w:style w:type="paragraph" w:styleId="a9">
    <w:name w:val="List Paragraph"/>
    <w:basedOn w:val="a"/>
    <w:uiPriority w:val="34"/>
    <w:qFormat/>
    <w:rsid w:val="002E0DA5"/>
    <w:pPr>
      <w:ind w:left="720"/>
      <w:contextualSpacing/>
    </w:pPr>
  </w:style>
  <w:style w:type="character" w:styleId="aa">
    <w:name w:val="Intense Emphasis"/>
    <w:basedOn w:val="a0"/>
    <w:uiPriority w:val="21"/>
    <w:qFormat/>
    <w:rsid w:val="002E0DA5"/>
    <w:rPr>
      <w:i/>
      <w:iCs/>
      <w:color w:val="2F5496" w:themeColor="accent1" w:themeShade="BF"/>
    </w:rPr>
  </w:style>
  <w:style w:type="paragraph" w:styleId="ab">
    <w:name w:val="Intense Quote"/>
    <w:basedOn w:val="a"/>
    <w:next w:val="a"/>
    <w:link w:val="ac"/>
    <w:uiPriority w:val="30"/>
    <w:qFormat/>
    <w:rsid w:val="002E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0DA5"/>
    <w:rPr>
      <w:i/>
      <w:iCs/>
      <w:color w:val="2F5496" w:themeColor="accent1" w:themeShade="BF"/>
    </w:rPr>
  </w:style>
  <w:style w:type="character" w:styleId="ad">
    <w:name w:val="Intense Reference"/>
    <w:basedOn w:val="a0"/>
    <w:uiPriority w:val="32"/>
    <w:qFormat/>
    <w:rsid w:val="002E0DA5"/>
    <w:rPr>
      <w:b/>
      <w:bCs/>
      <w:smallCaps/>
      <w:color w:val="2F5496" w:themeColor="accent1" w:themeShade="BF"/>
      <w:spacing w:val="5"/>
    </w:rPr>
  </w:style>
  <w:style w:type="paragraph" w:styleId="ae">
    <w:name w:val="header"/>
    <w:basedOn w:val="a"/>
    <w:link w:val="af"/>
    <w:uiPriority w:val="99"/>
    <w:unhideWhenUsed/>
    <w:rsid w:val="00A027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027A6"/>
    <w:rPr>
      <w:sz w:val="18"/>
      <w:szCs w:val="18"/>
    </w:rPr>
  </w:style>
  <w:style w:type="paragraph" w:styleId="af0">
    <w:name w:val="footer"/>
    <w:basedOn w:val="a"/>
    <w:link w:val="af1"/>
    <w:uiPriority w:val="99"/>
    <w:unhideWhenUsed/>
    <w:rsid w:val="00A027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027A6"/>
    <w:rPr>
      <w:sz w:val="18"/>
      <w:szCs w:val="18"/>
    </w:rPr>
  </w:style>
  <w:style w:type="paragraph" w:styleId="af2">
    <w:name w:val="Normal (Web)"/>
    <w:basedOn w:val="a"/>
    <w:uiPriority w:val="99"/>
    <w:unhideWhenUsed/>
    <w:rsid w:val="00EA72F9"/>
    <w:pPr>
      <w:widowControl/>
      <w:spacing w:before="100" w:beforeAutospacing="1" w:after="100" w:afterAutospacing="1"/>
      <w:jc w:val="left"/>
    </w:pPr>
    <w:rPr>
      <w:rFonts w:ascii="宋体" w:eastAsia="宋体" w:hAnsi="宋体" w:cs="宋体"/>
      <w:kern w:val="0"/>
      <w:sz w:val="24"/>
      <w:szCs w:val="24"/>
    </w:rPr>
  </w:style>
  <w:style w:type="character" w:styleId="af3">
    <w:name w:val="Hyperlink"/>
    <w:basedOn w:val="a0"/>
    <w:uiPriority w:val="99"/>
    <w:unhideWhenUsed/>
    <w:rsid w:val="00DC4311"/>
    <w:rPr>
      <w:color w:val="0563C1" w:themeColor="hyperlink"/>
      <w:u w:val="single"/>
    </w:rPr>
  </w:style>
  <w:style w:type="character" w:styleId="af4">
    <w:name w:val="Unresolved Mention"/>
    <w:basedOn w:val="a0"/>
    <w:uiPriority w:val="99"/>
    <w:semiHidden/>
    <w:unhideWhenUsed/>
    <w:rsid w:val="00DC4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 吴</dc:creator>
  <cp:keywords/>
  <dc:description/>
  <cp:lastModifiedBy>Ayy lovery</cp:lastModifiedBy>
  <cp:revision>11</cp:revision>
  <dcterms:created xsi:type="dcterms:W3CDTF">2025-09-18T01:49:00Z</dcterms:created>
  <dcterms:modified xsi:type="dcterms:W3CDTF">2025-11-03T11:33:00Z</dcterms:modified>
</cp:coreProperties>
</file>