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5BA1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操作指导</w:t>
      </w:r>
    </w:p>
    <w:p w14:paraId="3FED16B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创建工程</w:t>
      </w:r>
    </w:p>
    <w:p w14:paraId="635988C1">
      <w:r>
        <w:drawing>
          <wp:inline distT="0" distB="0" distL="114300" distR="114300">
            <wp:extent cx="5269230" cy="3492500"/>
            <wp:effectExtent l="0" t="0" r="381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4578">
      <w:r>
        <w:drawing>
          <wp:inline distT="0" distB="0" distL="114300" distR="114300">
            <wp:extent cx="5271135" cy="4499610"/>
            <wp:effectExtent l="0" t="0" r="190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1CF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491990"/>
            <wp:effectExtent l="0" t="0" r="6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A85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完成设计</w:t>
      </w:r>
    </w:p>
    <w:p w14:paraId="2DDC28E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2.1添加IP核获得24MHz时钟频率</w:t>
      </w:r>
    </w:p>
    <w:p w14:paraId="06096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在Vivado设计套件中，通过Clocking Wizard IP核（版本6.0）对时钟管理模块（MMCM）进行高级功能配置，以获得24MHz时钟频率</w:t>
      </w:r>
    </w:p>
    <w:p w14:paraId="645A839B">
      <w:r>
        <w:drawing>
          <wp:inline distT="0" distB="0" distL="114300" distR="114300">
            <wp:extent cx="5273040" cy="302831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271CA"/>
    <w:p w14:paraId="054A32A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选择MMCM，采用合适的名称。设置输入时钟为25MHz</w:t>
      </w:r>
    </w:p>
    <w:p w14:paraId="75562135">
      <w:r>
        <w:drawing>
          <wp:inline distT="0" distB="0" distL="114300" distR="114300">
            <wp:extent cx="5265420" cy="3940175"/>
            <wp:effectExtent l="0" t="0" r="762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AD9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设置一个输出频率位24MHz</w:t>
      </w:r>
    </w:p>
    <w:p w14:paraId="5CBFA4C6">
      <w:r>
        <w:drawing>
          <wp:inline distT="0" distB="0" distL="114300" distR="114300">
            <wp:extent cx="5272405" cy="3959860"/>
            <wp:effectExtent l="0" t="0" r="63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6190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设置复位方式为低电平有效</w:t>
      </w:r>
    </w:p>
    <w:p w14:paraId="2F3AC5CF">
      <w:r>
        <w:drawing>
          <wp:inline distT="0" distB="0" distL="114300" distR="114300">
            <wp:extent cx="5268595" cy="3940810"/>
            <wp:effectExtent l="0" t="0" r="444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6B4CF"/>
    <w:p w14:paraId="207CBBF6">
      <w:r>
        <w:drawing>
          <wp:inline distT="0" distB="0" distL="114300" distR="114300">
            <wp:extent cx="3794760" cy="48768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6F5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2.2添加分频功能的IP核</w:t>
      </w:r>
    </w:p>
    <w:p w14:paraId="22FACD3A">
      <w:r>
        <w:drawing>
          <wp:inline distT="0" distB="0" distL="114300" distR="114300">
            <wp:extent cx="5273675" cy="2647950"/>
            <wp:effectExtent l="0" t="0" r="1460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FE3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设置IP核参数，设置输入时钟为24MHz</w:t>
      </w:r>
    </w:p>
    <w:p w14:paraId="17B5719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944620"/>
            <wp:effectExtent l="0" t="0" r="1460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1F9A">
      <w:r>
        <w:drawing>
          <wp:inline distT="0" distB="0" distL="114300" distR="114300">
            <wp:extent cx="5268595" cy="3952240"/>
            <wp:effectExtent l="0" t="0" r="444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557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设置复位方式为低电平有效</w:t>
      </w:r>
    </w:p>
    <w:p w14:paraId="2C2BDEE1">
      <w:r>
        <w:drawing>
          <wp:inline distT="0" distB="0" distL="114300" distR="114300">
            <wp:extent cx="5269865" cy="3956050"/>
            <wp:effectExtent l="0" t="0" r="317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1C7A">
      <w:r>
        <w:drawing>
          <wp:inline distT="0" distB="0" distL="114300" distR="114300">
            <wp:extent cx="3749040" cy="48463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62F8">
      <w:r>
        <w:drawing>
          <wp:inline distT="0" distB="0" distL="114300" distR="114300">
            <wp:extent cx="5267960" cy="3331845"/>
            <wp:effectExtent l="0" t="0" r="508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114E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2.3添加顶层模块</w:t>
      </w:r>
    </w:p>
    <w:p w14:paraId="41D87DBC">
      <w:r>
        <w:drawing>
          <wp:inline distT="0" distB="0" distL="114300" distR="114300">
            <wp:extent cx="5269865" cy="2834640"/>
            <wp:effectExtent l="0" t="0" r="317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048E">
      <w:r>
        <w:drawing>
          <wp:inline distT="0" distB="0" distL="114300" distR="114300">
            <wp:extent cx="5270500" cy="364109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118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从两个*.veo文件中可以找到IP核模块例化的模板，例化模板可以直接拷贝后修改使用：</w:t>
      </w:r>
    </w:p>
    <w:p w14:paraId="39B6B068">
      <w:r>
        <w:drawing>
          <wp:inline distT="0" distB="0" distL="114300" distR="114300">
            <wp:extent cx="5261610" cy="2433320"/>
            <wp:effectExtent l="0" t="0" r="1143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672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84805"/>
            <wp:effectExtent l="0" t="0" r="6350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515C4"/>
    <w:p w14:paraId="01D74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在led_contrl.v的led_contrl模块中例化模块clk_wiz_24m，实例名为：clk_wiz_24m_inst：</w:t>
      </w:r>
    </w:p>
    <w:p w14:paraId="25C48EF2">
      <w:pPr>
        <w:rPr>
          <w:rFonts w:hint="default"/>
          <w:lang w:val="en-US" w:eastAsia="zh-CN"/>
        </w:rPr>
      </w:pPr>
    </w:p>
    <w:p w14:paraId="7EFC11CF">
      <w:pPr>
        <w:rPr>
          <w:rFonts w:hint="default"/>
          <w:lang w:val="en-US" w:eastAsia="zh-CN"/>
        </w:rPr>
      </w:pPr>
    </w:p>
    <w:p w14:paraId="5A5A00D2">
      <w:r>
        <w:drawing>
          <wp:inline distT="0" distB="0" distL="114300" distR="114300">
            <wp:extent cx="4038600" cy="42672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AE7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在led_contrl.v的led_contrl模块中例化模块clk_wiz_div，实例名为：clk_wiz_div_inst。格外注意例化时的连接关系：</w:t>
      </w:r>
    </w:p>
    <w:p w14:paraId="26F110CB">
      <w:r>
        <w:drawing>
          <wp:inline distT="0" distB="0" distL="114300" distR="114300">
            <wp:extent cx="4152900" cy="3368040"/>
            <wp:effectExtent l="0" t="0" r="7620" b="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FA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用拼接运算将4个分频信号输出到输出端口o_led：</w:t>
      </w:r>
    </w:p>
    <w:p w14:paraId="12AEC09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65320" cy="2202180"/>
            <wp:effectExtent l="0" t="0" r="0" b="762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7B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2.4完成RTL分析</w:t>
      </w:r>
    </w:p>
    <w:p w14:paraId="19F4B54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完成顶层模块ced_contrl的RTL分析:</w:t>
      </w:r>
    </w:p>
    <w:p w14:paraId="4A55D432">
      <w:r>
        <w:drawing>
          <wp:inline distT="0" distB="0" distL="114300" distR="114300">
            <wp:extent cx="5272405" cy="4644390"/>
            <wp:effectExtent l="0" t="0" r="635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557F">
      <w:r>
        <w:drawing>
          <wp:inline distT="0" distB="0" distL="114300" distR="114300">
            <wp:extent cx="5273675" cy="1891665"/>
            <wp:effectExtent l="0" t="0" r="14605" b="13335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BA3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展开后可以更详细地检查连接正确性：</w:t>
      </w:r>
    </w:p>
    <w:p w14:paraId="1BC9C9E9">
      <w:r>
        <w:drawing>
          <wp:inline distT="0" distB="0" distL="114300" distR="114300">
            <wp:extent cx="5268595" cy="4219575"/>
            <wp:effectExtent l="0" t="0" r="4445" b="1905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68D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检查完毕可关闭RTL分析</w:t>
      </w:r>
    </w:p>
    <w:p w14:paraId="4EEFA8C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完成激励仿真</w:t>
      </w:r>
    </w:p>
    <w:p w14:paraId="492B9BF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3.1完成激励仿真文件</w:t>
      </w:r>
    </w:p>
    <w:p w14:paraId="1F8C9660">
      <w:r>
        <w:drawing>
          <wp:inline distT="0" distB="0" distL="114300" distR="114300">
            <wp:extent cx="5271770" cy="2893695"/>
            <wp:effectExtent l="0" t="0" r="1270" b="1905"/>
            <wp:docPr id="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7F75">
      <w:r>
        <w:drawing>
          <wp:inline distT="0" distB="0" distL="114300" distR="114300">
            <wp:extent cx="5269230" cy="3597275"/>
            <wp:effectExtent l="0" t="0" r="3810" b="14605"/>
            <wp:docPr id="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5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根据led_contrl模块的端口，增加内部信号：</w:t>
      </w:r>
    </w:p>
    <w:p w14:paraId="01105F88">
      <w:r>
        <w:drawing>
          <wp:inline distT="0" distB="0" distL="114300" distR="114300">
            <wp:extent cx="2766060" cy="2263140"/>
            <wp:effectExtent l="0" t="0" r="7620" b="7620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5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完成复位激励（前100纳秒复位信号rstn为低电平，100纳秒后为高电平）：</w:t>
      </w:r>
    </w:p>
    <w:p w14:paraId="23E681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12820" cy="1790700"/>
            <wp:effectExtent l="0" t="0" r="7620" b="7620"/>
            <wp:docPr id="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8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完成时钟激励（每20纳秒取反）：</w:t>
      </w:r>
    </w:p>
    <w:p w14:paraId="3AD51309">
      <w:r>
        <w:drawing>
          <wp:inline distT="0" distB="0" distL="114300" distR="114300">
            <wp:extent cx="2270760" cy="274320"/>
            <wp:effectExtent l="0" t="0" r="0" b="0"/>
            <wp:docPr id="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31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模块例化，其中led_contrl为模块名以定义为准；ut_led_contrl为实例名，可自由发挥：</w:t>
      </w:r>
    </w:p>
    <w:p w14:paraId="79766F17">
      <w:r>
        <w:drawing>
          <wp:inline distT="0" distB="0" distL="114300" distR="114300">
            <wp:extent cx="2209800" cy="1188720"/>
            <wp:effectExtent l="0" t="0" r="0" b="0"/>
            <wp:docPr id="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90C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3.2启动仿真观察结果</w:t>
      </w:r>
    </w:p>
    <w:p w14:paraId="3E48B78D">
      <w:r>
        <w:drawing>
          <wp:inline distT="0" distB="0" distL="114300" distR="114300">
            <wp:extent cx="5105400" cy="5265420"/>
            <wp:effectExtent l="0" t="0" r="0" b="7620"/>
            <wp:docPr id="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4A9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添加内部信号如图所示，点击Run all运行一段时间，再点击break暂停:</w:t>
      </w:r>
    </w:p>
    <w:p w14:paraId="632C8B5D">
      <w:r>
        <w:drawing>
          <wp:inline distT="0" distB="0" distL="114300" distR="114300">
            <wp:extent cx="5272405" cy="3278505"/>
            <wp:effectExtent l="0" t="0" r="635" b="13335"/>
            <wp:docPr id="4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996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2分频观察点：信号LED[3]的一个时钟，对应clk_24m信号的两个时钟周期</w:t>
      </w:r>
    </w:p>
    <w:p w14:paraId="63CA33FF">
      <w:r>
        <w:drawing>
          <wp:inline distT="0" distB="0" distL="114300" distR="114300">
            <wp:extent cx="5267960" cy="1931670"/>
            <wp:effectExtent l="0" t="0" r="5080" b="381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0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3分频观察点：信号LED[2]的一个时钟，对应clk_24m信号的三个时钟周期</w:t>
      </w:r>
    </w:p>
    <w:p w14:paraId="2607434E">
      <w:r>
        <w:drawing>
          <wp:inline distT="0" distB="0" distL="114300" distR="114300">
            <wp:extent cx="5271135" cy="2461895"/>
            <wp:effectExtent l="0" t="0" r="1905" b="698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6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4分频观察点：信号LED[1]的一个时钟，对应clk_24m信号的四个时钟周期</w:t>
      </w:r>
    </w:p>
    <w:p w14:paraId="699F3A0F">
      <w:r>
        <w:drawing>
          <wp:inline distT="0" distB="0" distL="114300" distR="114300">
            <wp:extent cx="5262880" cy="1594485"/>
            <wp:effectExtent l="0" t="0" r="10160" b="571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C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5分频观察点：信号LED[1]的一个时钟，对应clk_24m信号的5个时钟周期（近似，因为创建IP核时已显示不是精确4.8MHz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31EE1670">
      <w:r>
        <w:drawing>
          <wp:inline distT="0" distB="0" distL="114300" distR="114300">
            <wp:extent cx="5265420" cy="2337435"/>
            <wp:effectExtent l="0" t="0" r="7620" b="952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F0BF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959860"/>
            <wp:effectExtent l="0" t="0" r="6985" b="254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C9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观察完毕后可以关闭仿真。</w:t>
      </w:r>
    </w:p>
    <w:p w14:paraId="2F59592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完成约束文件</w:t>
      </w:r>
    </w:p>
    <w:p w14:paraId="1A399400">
      <w:r>
        <w:drawing>
          <wp:inline distT="0" distB="0" distL="114300" distR="114300">
            <wp:extent cx="5265420" cy="2995930"/>
            <wp:effectExtent l="0" t="0" r="7620" b="6350"/>
            <wp:docPr id="4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66E45">
      <w:r>
        <w:drawing>
          <wp:inline distT="0" distB="0" distL="114300" distR="114300">
            <wp:extent cx="5273675" cy="3540125"/>
            <wp:effectExtent l="0" t="0" r="14605" b="10795"/>
            <wp:docPr id="4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1E77"/>
    <w:p w14:paraId="59908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create_clock -period 40.000 -name i_sysclk [get_ports i_sysclk]</w:t>
      </w:r>
    </w:p>
    <w:p w14:paraId="72CEFF9E">
      <w:pPr>
        <w:rPr>
          <w:rFonts w:hint="default"/>
          <w:lang w:val="en-US" w:eastAsia="zh-CN"/>
        </w:rPr>
      </w:pPr>
    </w:p>
    <w:p w14:paraId="641DE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V4 [get_ports i_sysclk]</w:t>
      </w:r>
    </w:p>
    <w:p w14:paraId="55E33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LVCMOS15 [get_ports i_sysclk]</w:t>
      </w:r>
    </w:p>
    <w:p w14:paraId="3BD64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AB7 [get_ports i_rstn]</w:t>
      </w:r>
    </w:p>
    <w:p w14:paraId="40FCF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LVCMOS15 [get_ports i_rstn]</w:t>
      </w:r>
    </w:p>
    <w:p w14:paraId="1C272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PULLUP true [get_ports i_rstn]</w:t>
      </w:r>
    </w:p>
    <w:p w14:paraId="54066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#绑定 led 输出管脚到 FPGA IO 上</w:t>
      </w:r>
    </w:p>
    <w:p w14:paraId="29088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M16 [get_ports {o_led[3]}]</w:t>
      </w:r>
    </w:p>
    <w:p w14:paraId="6C3D9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K13 [get_ports {o_led[2]}]</w:t>
      </w:r>
    </w:p>
    <w:p w14:paraId="7888A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M15 [get_ports {o_led[1]}]</w:t>
      </w:r>
    </w:p>
    <w:p w14:paraId="23C00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H15 [get_ports {o_led[0]}]</w:t>
      </w:r>
    </w:p>
    <w:p w14:paraId="3582D5D8">
      <w:pPr>
        <w:rPr>
          <w:rFonts w:hint="default"/>
          <w:lang w:val="en-US" w:eastAsia="zh-CN"/>
        </w:rPr>
      </w:pPr>
    </w:p>
    <w:p w14:paraId="26D87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LVCMOS25 [get_ports {o_led[*]}]</w:t>
      </w:r>
    </w:p>
    <w:p w14:paraId="54595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#bit compress</w:t>
      </w:r>
    </w:p>
    <w:p w14:paraId="13276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CFGBVS VCCO [current_design]</w:t>
      </w:r>
    </w:p>
    <w:p w14:paraId="2AFAB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CONFIG_VOLTAGE 3.3 [current_design]</w:t>
      </w:r>
    </w:p>
    <w:p w14:paraId="4D9F0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BITSTREAM.GENERAL.COMPRESS true [current_design]</w:t>
      </w:r>
    </w:p>
    <w:p w14:paraId="2D834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BITSTREAM.CONFIG.CONFIGRATE 50 [current_design]</w:t>
      </w:r>
    </w:p>
    <w:p w14:paraId="78EB0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BITSTREAM.CONFIG.SPI_BUSWIDTH 4 [current_design]</w:t>
      </w:r>
    </w:p>
    <w:p w14:paraId="5800B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BITSTREAM.CONFIG.SPI_FALL_EDGE Yes [current_design]</w:t>
      </w:r>
    </w:p>
    <w:p w14:paraId="7A8C727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一键式生成bit流文件</w:t>
      </w:r>
    </w:p>
    <w:p w14:paraId="6D069B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如下操作，可自动完成逻辑综合、布局布线和生成bit流文件：</w:t>
      </w:r>
    </w:p>
    <w:p w14:paraId="0AE29717">
      <w:r>
        <w:drawing>
          <wp:inline distT="0" distB="0" distL="114300" distR="114300">
            <wp:extent cx="5271135" cy="3829685"/>
            <wp:effectExtent l="0" t="0" r="1905" b="10795"/>
            <wp:docPr id="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8B15">
      <w:r>
        <w:drawing>
          <wp:inline distT="0" distB="0" distL="114300" distR="114300">
            <wp:extent cx="3436620" cy="3322320"/>
            <wp:effectExtent l="0" t="0" r="7620" b="0"/>
            <wp:docPr id="4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5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也可以直接在左边导航栏打开硬件管理器：</w:t>
      </w:r>
    </w:p>
    <w:p w14:paraId="4E0B97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92880" cy="3512820"/>
            <wp:effectExtent l="0" t="0" r="0" b="7620"/>
            <wp:docPr id="4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E237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查看综合电路</w:t>
      </w:r>
    </w:p>
    <w:p w14:paraId="103B680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41520" cy="4792980"/>
            <wp:effectExtent l="0" t="0" r="0" b="7620"/>
            <wp:docPr id="4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60C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加载单板进行测试</w:t>
      </w:r>
    </w:p>
    <w:p w14:paraId="550ED5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插上测试单板，点击自动连接：</w:t>
      </w:r>
    </w:p>
    <w:p w14:paraId="76FFC90F">
      <w:r>
        <w:drawing>
          <wp:inline distT="0" distB="0" distL="114300" distR="114300">
            <wp:extent cx="5204460" cy="2804160"/>
            <wp:effectExtent l="0" t="0" r="7620" b="0"/>
            <wp:docPr id="4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2E01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完成器件编程，</w:t>
      </w:r>
      <w:r>
        <w:rPr>
          <w:rFonts w:hint="eastAsia"/>
        </w:rPr>
        <w:t>将新的配置文件下载到FPGA</w:t>
      </w:r>
      <w:r>
        <w:rPr>
          <w:rFonts w:hint="eastAsia"/>
          <w:lang w:eastAsia="zh-CN"/>
        </w:rPr>
        <w:t>：</w:t>
      </w:r>
    </w:p>
    <w:p w14:paraId="5124969F">
      <w:r>
        <w:drawing>
          <wp:inline distT="0" distB="0" distL="114300" distR="114300">
            <wp:extent cx="5267960" cy="3091815"/>
            <wp:effectExtent l="0" t="0" r="5080" b="1905"/>
            <wp:docPr id="4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B1A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观察4个LED灯现象。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BEFB98"/>
    <w:multiLevelType w:val="singleLevel"/>
    <w:tmpl w:val="7FBEFB9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D01D6"/>
    <w:rsid w:val="02427F54"/>
    <w:rsid w:val="02901E18"/>
    <w:rsid w:val="0525043F"/>
    <w:rsid w:val="06433435"/>
    <w:rsid w:val="08412896"/>
    <w:rsid w:val="089805D5"/>
    <w:rsid w:val="08B5484B"/>
    <w:rsid w:val="097035F9"/>
    <w:rsid w:val="09906FB0"/>
    <w:rsid w:val="0994507B"/>
    <w:rsid w:val="0AC5180D"/>
    <w:rsid w:val="0C053D10"/>
    <w:rsid w:val="0C490A13"/>
    <w:rsid w:val="0C871385"/>
    <w:rsid w:val="0DBD42A8"/>
    <w:rsid w:val="0DCB3FA1"/>
    <w:rsid w:val="0E113DA7"/>
    <w:rsid w:val="0E8D6A9B"/>
    <w:rsid w:val="105F7E70"/>
    <w:rsid w:val="10E62EEE"/>
    <w:rsid w:val="12053745"/>
    <w:rsid w:val="12443874"/>
    <w:rsid w:val="12854178"/>
    <w:rsid w:val="175E7186"/>
    <w:rsid w:val="17C25FFF"/>
    <w:rsid w:val="17F15DAC"/>
    <w:rsid w:val="19C901BC"/>
    <w:rsid w:val="1A7E4151"/>
    <w:rsid w:val="1A9B06CA"/>
    <w:rsid w:val="1BF62154"/>
    <w:rsid w:val="1D46626F"/>
    <w:rsid w:val="1DA84F1B"/>
    <w:rsid w:val="1E6F1C79"/>
    <w:rsid w:val="227545FF"/>
    <w:rsid w:val="27436AA7"/>
    <w:rsid w:val="28B414FF"/>
    <w:rsid w:val="2E0929AB"/>
    <w:rsid w:val="2F4823DA"/>
    <w:rsid w:val="3483314F"/>
    <w:rsid w:val="349F1221"/>
    <w:rsid w:val="37294C63"/>
    <w:rsid w:val="37576A36"/>
    <w:rsid w:val="3B7F03E3"/>
    <w:rsid w:val="3B8E146D"/>
    <w:rsid w:val="3C445CF9"/>
    <w:rsid w:val="3CAD6885"/>
    <w:rsid w:val="3D717511"/>
    <w:rsid w:val="3E6C695A"/>
    <w:rsid w:val="3F370BCB"/>
    <w:rsid w:val="3F882004"/>
    <w:rsid w:val="3FE0227D"/>
    <w:rsid w:val="41CF28EE"/>
    <w:rsid w:val="41E7160F"/>
    <w:rsid w:val="41FB71FC"/>
    <w:rsid w:val="430C669E"/>
    <w:rsid w:val="446A68AD"/>
    <w:rsid w:val="478B491D"/>
    <w:rsid w:val="48D847C0"/>
    <w:rsid w:val="4C440C9B"/>
    <w:rsid w:val="4C862103"/>
    <w:rsid w:val="4D90556E"/>
    <w:rsid w:val="4DB61144"/>
    <w:rsid w:val="4F09079B"/>
    <w:rsid w:val="50CD0660"/>
    <w:rsid w:val="51505F79"/>
    <w:rsid w:val="515536C6"/>
    <w:rsid w:val="53484986"/>
    <w:rsid w:val="53651CBA"/>
    <w:rsid w:val="54D67471"/>
    <w:rsid w:val="54E927CF"/>
    <w:rsid w:val="556F2D08"/>
    <w:rsid w:val="55711857"/>
    <w:rsid w:val="5A51252E"/>
    <w:rsid w:val="5A6D298B"/>
    <w:rsid w:val="5EB04382"/>
    <w:rsid w:val="6126414D"/>
    <w:rsid w:val="613320B7"/>
    <w:rsid w:val="62010185"/>
    <w:rsid w:val="62251793"/>
    <w:rsid w:val="630B1766"/>
    <w:rsid w:val="648551CE"/>
    <w:rsid w:val="653C2B25"/>
    <w:rsid w:val="66462F59"/>
    <w:rsid w:val="685E01D8"/>
    <w:rsid w:val="68625AAF"/>
    <w:rsid w:val="68EC6827"/>
    <w:rsid w:val="6A2D7BA2"/>
    <w:rsid w:val="6AD37813"/>
    <w:rsid w:val="6AD64BE3"/>
    <w:rsid w:val="722F3EB7"/>
    <w:rsid w:val="724A1402"/>
    <w:rsid w:val="72F35B4A"/>
    <w:rsid w:val="75904E8A"/>
    <w:rsid w:val="762A5C33"/>
    <w:rsid w:val="77512E3F"/>
    <w:rsid w:val="78900ED7"/>
    <w:rsid w:val="792A388A"/>
    <w:rsid w:val="79614D8B"/>
    <w:rsid w:val="7A0D5B55"/>
    <w:rsid w:val="7AF44659"/>
    <w:rsid w:val="7C670577"/>
    <w:rsid w:val="7C8566B8"/>
    <w:rsid w:val="7EC4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0" Type="http://schemas.openxmlformats.org/officeDocument/2006/relationships/fontTable" Target="fontTable.xml"/><Relationship Id="rId5" Type="http://schemas.openxmlformats.org/officeDocument/2006/relationships/image" Target="media/image2.png"/><Relationship Id="rId49" Type="http://schemas.openxmlformats.org/officeDocument/2006/relationships/numbering" Target="numbering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681</Words>
  <Characters>1681</Characters>
  <Lines>0</Lines>
  <Paragraphs>0</Paragraphs>
  <TotalTime>5</TotalTime>
  <ScaleCrop>false</ScaleCrop>
  <LinksUpToDate>false</LinksUpToDate>
  <CharactersWithSpaces>1754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2026-04-15T06:44:00Z</dcterms:created>
  <dc:creator>Administrator</dc:creator>
  <cp:lastModifiedBy>Lydia阮</cp:lastModifiedBy>
  <dcterms:modified xsi:type="dcterms:W3CDTF">2026-04-27T02:29:14Z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eyJoZGlkIjoiNWZjZmUxOTU1MTQxMTFkYzBlMjkxZGVhNzY2NzAyMTkiLCJ1c2VySWQiOiI0MTgxNzI3MDQifQ==</vt:lpwstr>
  </property>
  <property fmtid="{D5CDD505-2E9C-101B-9397-08002B2CF9AE}" pid="4" name="ICV">
    <vt:lpwstr>AC0B59A208AC4C77AEFC6AA6F0D3512C_12</vt:lpwstr>
  </property>
</Properties>
</file>