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Московский государственный технический</w:t>
      </w:r>
      <w:r>
        <w:rPr>
          <w:spacing w:val="-89"/>
        </w:rPr>
        <w:t> </w:t>
      </w:r>
      <w:r>
        <w:rPr/>
        <w:t>университет</w:t>
      </w:r>
      <w:r>
        <w:rPr>
          <w:spacing w:val="-3"/>
        </w:rPr>
        <w:t> </w:t>
      </w:r>
      <w:r>
        <w:rPr/>
        <w:t>им.</w:t>
      </w:r>
      <w:r>
        <w:rPr>
          <w:spacing w:val="2"/>
        </w:rPr>
        <w:t> </w:t>
      </w:r>
      <w:r>
        <w:rPr/>
        <w:t>Н.Э.</w:t>
      </w:r>
      <w:r>
        <w:rPr>
          <w:spacing w:val="-2"/>
        </w:rPr>
        <w:t> </w:t>
      </w:r>
      <w:r>
        <w:rPr/>
        <w:t>Баумана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48"/>
        <w:ind w:left="545" w:right="315" w:firstLine="921"/>
      </w:pPr>
      <w:r>
        <w:rPr/>
        <w:t>Факультет «Информатика и системы управления»</w:t>
      </w:r>
      <w:r>
        <w:rPr>
          <w:spacing w:val="1"/>
        </w:rPr>
        <w:t> </w:t>
      </w:r>
      <w:r>
        <w:rPr/>
        <w:t>Кафедра</w:t>
      </w:r>
      <w:r>
        <w:rPr>
          <w:spacing w:val="-4"/>
        </w:rPr>
        <w:t> </w:t>
      </w:r>
      <w:r>
        <w:rPr/>
        <w:t>ИУ5</w:t>
      </w:r>
      <w:r>
        <w:rPr>
          <w:spacing w:val="-3"/>
        </w:rPr>
        <w:t> </w:t>
      </w:r>
      <w:r>
        <w:rPr/>
        <w:t>«Системы</w:t>
      </w:r>
      <w:r>
        <w:rPr>
          <w:spacing w:val="-1"/>
        </w:rPr>
        <w:t> </w:t>
      </w:r>
      <w:r>
        <w:rPr/>
        <w:t>обработки</w:t>
      </w:r>
      <w:r>
        <w:rPr>
          <w:spacing w:val="-8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2773" w:right="1253" w:hanging="946"/>
      </w:pPr>
      <w:r>
        <w:rPr/>
        <w:t>Дисциплина «Технологии машинного обучения»</w:t>
      </w:r>
      <w:r>
        <w:rPr>
          <w:spacing w:val="-70"/>
        </w:rPr>
        <w:t> </w:t>
      </w:r>
      <w:r>
        <w:rPr/>
        <w:t>Отчет по</w:t>
      </w:r>
      <w:r>
        <w:rPr>
          <w:spacing w:val="-1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№3</w:t>
      </w:r>
    </w:p>
    <w:p>
      <w:pPr>
        <w:pStyle w:val="BodyText"/>
        <w:spacing w:before="2"/>
        <w:ind w:left="387" w:right="388" w:firstLine="65"/>
        <w:jc w:val="center"/>
      </w:pPr>
      <w:r>
        <w:rPr>
          <w:spacing w:val="-5"/>
        </w:rPr>
        <w:t>«Подготовка обучающей и тестовой выборки, </w:t>
      </w:r>
      <w:r>
        <w:rPr>
          <w:spacing w:val="-4"/>
        </w:rPr>
        <w:t>кросс-валидация и</w:t>
      </w:r>
      <w:r>
        <w:rPr>
          <w:spacing w:val="-3"/>
        </w:rPr>
        <w:t> </w:t>
      </w:r>
      <w:r>
        <w:rPr>
          <w:spacing w:val="-5"/>
        </w:rPr>
        <w:t>подбор</w:t>
      </w:r>
      <w:r>
        <w:rPr>
          <w:spacing w:val="-12"/>
        </w:rPr>
        <w:t> </w:t>
      </w:r>
      <w:r>
        <w:rPr>
          <w:spacing w:val="-5"/>
        </w:rPr>
        <w:t>гиперпараметров</w:t>
      </w:r>
      <w:r>
        <w:rPr>
          <w:spacing w:val="-16"/>
        </w:rPr>
        <w:t> </w:t>
      </w:r>
      <w:r>
        <w:rPr>
          <w:spacing w:val="-5"/>
        </w:rPr>
        <w:t>на</w:t>
      </w:r>
      <w:r>
        <w:rPr>
          <w:spacing w:val="-10"/>
        </w:rPr>
        <w:t> </w:t>
      </w:r>
      <w:r>
        <w:rPr>
          <w:spacing w:val="-5"/>
        </w:rPr>
        <w:t>примере</w:t>
      </w:r>
      <w:r>
        <w:rPr>
          <w:spacing w:val="-12"/>
        </w:rPr>
        <w:t> </w:t>
      </w:r>
      <w:r>
        <w:rPr>
          <w:spacing w:val="-4"/>
        </w:rPr>
        <w:t>метода</w:t>
      </w:r>
      <w:r>
        <w:rPr>
          <w:spacing w:val="-10"/>
        </w:rPr>
        <w:t> </w:t>
      </w:r>
      <w:r>
        <w:rPr>
          <w:spacing w:val="-4"/>
        </w:rPr>
        <w:t>ближайших</w:t>
      </w:r>
      <w:r>
        <w:rPr>
          <w:spacing w:val="-10"/>
        </w:rPr>
        <w:t> </w:t>
      </w:r>
      <w:r>
        <w:rPr>
          <w:spacing w:val="-4"/>
        </w:rPr>
        <w:t>соседей»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4534"/>
      </w:tblGrid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4" w:type="dxa"/>
          </w:tcPr>
          <w:p>
            <w:pPr>
              <w:pStyle w:val="TableParagraph"/>
              <w:spacing w:line="284" w:lineRule="exact"/>
              <w:ind w:left="142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686" w:hRule="atLeast"/>
        </w:trPr>
        <w:tc>
          <w:tcPr>
            <w:tcW w:w="5010" w:type="dxa"/>
          </w:tcPr>
          <w:p>
            <w:pPr>
              <w:pStyle w:val="TableParagraph"/>
              <w:ind w:left="714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группы ИУ5-61Б</w:t>
            </w:r>
          </w:p>
        </w:tc>
        <w:tc>
          <w:tcPr>
            <w:tcW w:w="4534" w:type="dxa"/>
          </w:tcPr>
          <w:p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каф.</w:t>
            </w:r>
          </w:p>
          <w:p>
            <w:pPr>
              <w:pStyle w:val="TableParagraph"/>
              <w:spacing w:line="240" w:lineRule="auto" w:before="4"/>
              <w:ind w:left="1427"/>
              <w:rPr>
                <w:sz w:val="28"/>
              </w:rPr>
            </w:pPr>
            <w:r>
              <w:rPr>
                <w:sz w:val="28"/>
              </w:rPr>
              <w:t>ИУ5</w:t>
            </w:r>
          </w:p>
        </w:tc>
      </w:tr>
      <w:tr>
        <w:trPr>
          <w:trHeight w:val="681" w:hRule="atLeast"/>
        </w:trPr>
        <w:tc>
          <w:tcPr>
            <w:tcW w:w="5010" w:type="dxa"/>
          </w:tcPr>
          <w:p>
            <w:pPr>
              <w:pStyle w:val="TableParagraph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Сергей</w:t>
            </w:r>
          </w:p>
          <w:p>
            <w:pPr>
              <w:pStyle w:val="TableParagraph"/>
              <w:spacing w:line="341" w:lineRule="exact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Сергеевич</w:t>
            </w:r>
          </w:p>
        </w:tc>
        <w:tc>
          <w:tcPr>
            <w:tcW w:w="4534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Юрий</w:t>
            </w:r>
          </w:p>
          <w:p>
            <w:pPr>
              <w:pStyle w:val="TableParagraph"/>
              <w:spacing w:line="341" w:lineRule="exact"/>
              <w:ind w:right="203"/>
              <w:jc w:val="right"/>
              <w:rPr>
                <w:sz w:val="28"/>
              </w:rPr>
            </w:pPr>
            <w:r>
              <w:rPr>
                <w:sz w:val="28"/>
              </w:rPr>
              <w:t>Евгеньевич</w:t>
            </w:r>
          </w:p>
        </w:tc>
      </w:tr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90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534" w:type="dxa"/>
          </w:tcPr>
          <w:p>
            <w:pPr>
              <w:pStyle w:val="TableParagraph"/>
              <w:spacing w:line="290" w:lineRule="exact"/>
              <w:ind w:left="142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6"/>
        <w:ind w:left="1102" w:right="1105" w:firstLine="0"/>
        <w:jc w:val="center"/>
        <w:rPr>
          <w:sz w:val="36"/>
        </w:rPr>
      </w:pPr>
      <w:r>
        <w:rPr>
          <w:sz w:val="36"/>
        </w:rPr>
        <w:t>Москва,</w:t>
      </w:r>
      <w:r>
        <w:rPr>
          <w:spacing w:val="-1"/>
          <w:sz w:val="36"/>
        </w:rPr>
        <w:t> </w:t>
      </w:r>
      <w:r>
        <w:rPr>
          <w:sz w:val="36"/>
        </w:rPr>
        <w:t>2023</w:t>
      </w:r>
      <w:r>
        <w:rPr>
          <w:spacing w:val="-2"/>
          <w:sz w:val="36"/>
        </w:rPr>
        <w:t> </w:t>
      </w:r>
      <w:r>
        <w:rPr>
          <w:sz w:val="36"/>
        </w:rPr>
        <w:t>г.</w:t>
      </w:r>
    </w:p>
    <w:sectPr>
      <w:type w:val="continuous"/>
      <w:pgSz w:w="11910" w:h="16840"/>
      <w:pgMar w:top="1120" w:bottom="280" w:left="1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02" w:right="1117"/>
      <w:jc w:val="center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dcterms:created xsi:type="dcterms:W3CDTF">2023-06-14T09:47:53Z</dcterms:created>
  <dcterms:modified xsi:type="dcterms:W3CDTF">2023-06-14T09:47:53Z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