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探洞先锋游戏设计文档</w:t>
      </w:r>
    </w:p>
    <w:p>
      <w:pPr>
        <w:pStyle w:val="1"/>
        <w:spacing w:before="380" w:after="140" w:line="288" w:lineRule="auto"/>
        <w:ind w:left="0"/>
        <w:jc w:val="left"/>
        <w:outlineLvl w:val="0"/>
      </w:pPr>
      <w:bookmarkStart w:name="heading_0" w:id="0"/>
      <w:r>
        <w:rPr>
          <w:rFonts w:eastAsia="等线" w:ascii="Arial" w:cs="Arial" w:hAnsi="Arial"/>
          <w:b w:val="true"/>
          <w:sz w:val="36"/>
        </w:rPr>
        <w:t>一、项目概述</w:t>
      </w:r>
      <w:bookmarkEnd w:id="0"/>
    </w:p>
    <w:p>
      <w:pPr>
        <w:spacing w:before="120" w:after="120" w:line="288" w:lineRule="auto"/>
        <w:ind w:left="453"/>
        <w:jc w:val="left"/>
      </w:pPr>
      <w:r>
        <w:rPr>
          <w:rFonts w:eastAsia="等线" w:ascii="Arial" w:cs="Arial" w:hAnsi="Arial"/>
          <w:sz w:val="22"/>
        </w:rPr>
        <w:t>《探洞先锋》是一款融合“空间拼图式背包管理”、“基于地形的事件驱动探索”和“技能构筑”的策略冒险游戏，强调资源规划、风险评估与信息获取之间的动态平衡</w:t>
      </w:r>
    </w:p>
    <w:p>
      <w:pPr>
        <w:spacing w:before="120" w:after="120" w:line="288" w:lineRule="auto"/>
        <w:ind w:left="453"/>
        <w:jc w:val="left"/>
      </w:pPr>
      <w:r>
        <w:rPr>
          <w:rFonts w:eastAsia="等线" w:ascii="Arial" w:cs="Arial" w:hAnsi="Arial"/>
          <w:sz w:val="22"/>
        </w:rPr>
        <w:t>项目重心放在完成 物资配置→探索洞窟→完成任务→获取奖励 的核心循环上完成后再继续优化其余内容</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3915"/>
        <w:gridCol w:w="3915"/>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探洞先锋是一款需要玩家合理安排背包资源和道具探索更深的洞窟获得更高的分数的2D策略游戏</w:t>
            </w:r>
          </w:p>
          <w:p>
            <w:pPr>
              <w:spacing w:before="120" w:after="120" w:line="288" w:lineRule="auto"/>
              <w:ind w:left="0"/>
              <w:jc w:val="left"/>
            </w:pPr>
          </w:p>
        </w:tc>
        <w:tc>
          <w:tcPr>
            <w:tcW w:w="4140" w:type="dxa"/>
            <w:tcMar>
              <w:top w:type="dxa" w:w="60"/>
              <w:left w:type="dxa" w:w="120"/>
              <w:bottom w:type="dxa" w:w="30"/>
              <w:right w:type="dxa" w:w="120"/>
            </w:tcMar>
          </w:tcPr>
          <w:p>
            <w:pPr>
              <w:spacing w:before="120" w:after="120" w:line="288" w:lineRule="auto"/>
              <w:ind w:left="0"/>
              <w:jc w:val="left"/>
            </w:pPr>
            <w:r>
              <w:drawing>
                <wp:inline distT="0" distR="0" distB="0" distL="0">
                  <wp:extent cx="2476500" cy="173355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2476500" cy="1733550"/>
                          </a:xfrm>
                          <a:prstGeom prst="rect">
                            <a:avLst/>
                          </a:prstGeom>
                        </pic:spPr>
                      </pic:pic>
                    </a:graphicData>
                  </a:graphic>
                </wp:inline>
              </w:drawing>
            </w:r>
          </w:p>
          <w:p>
            <w:pPr>
              <w:spacing w:before="120" w:after="120" w:line="288" w:lineRule="auto"/>
              <w:ind w:left="0"/>
              <w:jc w:val="left"/>
            </w:pP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本项目的核心循环是物资配置→探索洞窟→完成任务→获取奖励，让玩家在有限的物资下去探索更深的洞窟，获得收获</w:t>
            </w:r>
          </w:p>
        </w:tc>
        <w:tc>
          <w:tcPr>
            <w:tcW w:w="4140" w:type="dxa"/>
            <w:tcMar>
              <w:top w:type="dxa" w:w="60"/>
              <w:left w:type="dxa" w:w="120"/>
              <w:bottom w:type="dxa" w:w="30"/>
              <w:right w:type="dxa" w:w="120"/>
            </w:tcMar>
          </w:tcPr>
          <w:p>
            <w:pPr>
              <w:spacing w:before="120" w:after="120" w:line="288" w:lineRule="auto"/>
              <w:ind w:left="0"/>
              <w:jc w:val="left"/>
            </w:pPr>
            <w:r>
              <w:drawing>
                <wp:inline distT="0" distR="0" distB="0" distL="0">
                  <wp:extent cx="2476500" cy="173355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4"/>
                          <a:stretch>
                            <a:fillRect/>
                          </a:stretch>
                        </pic:blipFill>
                        <pic:spPr>
                          <a:xfrm>
                            <a:off x="0" y="0"/>
                            <a:ext cx="2476500" cy="1733550"/>
                          </a:xfrm>
                          <a:prstGeom prst="rect">
                            <a:avLst/>
                          </a:prstGeom>
                        </pic:spPr>
                      </pic:pic>
                    </a:graphicData>
                  </a:graphic>
                </wp:inline>
              </w:drawing>
            </w:r>
          </w:p>
          <w:p>
            <w:pPr>
              <w:spacing w:before="120" w:after="120" w:line="288" w:lineRule="auto"/>
              <w:ind w:left="0"/>
              <w:jc w:val="left"/>
            </w:pP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本作的特色机制是拼图背包管理，玩家需要利用有限的背包格子完成物资管理</w:t>
            </w:r>
          </w:p>
          <w:p>
            <w:pPr>
              <w:spacing w:before="120" w:after="120" w:line="288" w:lineRule="auto"/>
              <w:ind w:left="0"/>
              <w:jc w:val="left"/>
            </w:pPr>
          </w:p>
        </w:tc>
        <w:tc>
          <w:tcPr>
            <w:tcW w:w="4140" w:type="dxa"/>
            <w:tcMar>
              <w:top w:type="dxa" w:w="60"/>
              <w:left w:type="dxa" w:w="120"/>
              <w:bottom w:type="dxa" w:w="30"/>
              <w:right w:type="dxa" w:w="120"/>
            </w:tcMar>
          </w:tcPr>
          <w:p>
            <w:pPr>
              <w:spacing w:before="120" w:after="120" w:line="288" w:lineRule="auto"/>
              <w:ind w:left="0"/>
              <w:jc w:val="left"/>
            </w:pPr>
            <w:r>
              <w:drawing>
                <wp:inline distT="0" distR="0" distB="0" distL="0">
                  <wp:extent cx="2476500" cy="175260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5"/>
                          <a:stretch>
                            <a:fillRect/>
                          </a:stretch>
                        </pic:blipFill>
                        <pic:spPr>
                          <a:xfrm>
                            <a:off x="0" y="0"/>
                            <a:ext cx="2476500" cy="1752600"/>
                          </a:xfrm>
                          <a:prstGeom prst="rect">
                            <a:avLst/>
                          </a:prstGeom>
                        </pic:spPr>
                      </pic:pic>
                    </a:graphicData>
                  </a:graphic>
                </wp:inline>
              </w:drawing>
            </w:r>
          </w:p>
          <w:p>
            <w:pPr>
              <w:spacing w:before="120" w:after="120" w:line="288" w:lineRule="auto"/>
              <w:ind w:left="0"/>
              <w:jc w:val="left"/>
            </w:pPr>
          </w:p>
        </w:tc>
      </w:tr>
    </w:tbl>
    <w:p>
      <w:pPr>
        <w:pStyle w:val="1"/>
        <w:spacing w:before="380" w:after="140" w:line="288" w:lineRule="auto"/>
        <w:ind w:left="0"/>
        <w:jc w:val="left"/>
        <w:outlineLvl w:val="0"/>
      </w:pPr>
      <w:bookmarkStart w:name="heading_1" w:id="1"/>
      <w:r>
        <w:rPr>
          <w:rFonts w:eastAsia="等线" w:ascii="Arial" w:cs="Arial" w:hAnsi="Arial"/>
          <w:b w:val="true"/>
          <w:sz w:val="36"/>
        </w:rPr>
        <w:t>二、游戏系统与机制</w:t>
      </w:r>
      <w:bookmarkEnd w:id="1"/>
    </w:p>
    <w:p>
      <w:pPr>
        <w:pStyle w:val="2"/>
        <w:spacing w:before="320" w:after="120" w:line="288" w:lineRule="auto"/>
        <w:ind w:left="453"/>
        <w:jc w:val="left"/>
        <w:outlineLvl w:val="1"/>
      </w:pPr>
      <w:bookmarkStart w:name="heading_2" w:id="2"/>
      <w:r>
        <w:rPr>
          <w:rFonts w:eastAsia="等线" w:ascii="Arial" w:cs="Arial" w:hAnsi="Arial"/>
          <w:b w:val="true"/>
          <w:sz w:val="32"/>
        </w:rPr>
        <w:t>1.游戏核心循环</w:t>
      </w:r>
      <w:bookmarkEnd w:id="2"/>
    </w:p>
    <w:p>
      <w:pPr>
        <w:spacing w:before="120" w:after="120" w:line="288" w:lineRule="auto"/>
        <w:ind w:left="907"/>
        <w:jc w:val="left"/>
      </w:pPr>
      <w:r>
        <w:rPr>
          <w:rFonts w:eastAsia="等线" w:ascii="Arial" w:cs="Arial" w:hAnsi="Arial"/>
          <w:sz w:val="22"/>
        </w:rPr>
        <w:t>玩家在游戏中先利用有限的背包整备物资后进入洞穴探索、消耗体力、触发事件、完成任务和获取奖励</w:t>
      </w:r>
    </w:p>
    <w:p>
      <w:pPr>
        <w:spacing w:before="120" w:after="120" w:line="288" w:lineRule="auto"/>
        <w:ind w:left="907"/>
        <w:jc w:val="left"/>
      </w:pPr>
      <w:r>
        <w:rPr>
          <w:rFonts w:eastAsia="等线" w:ascii="Arial" w:cs="Arial" w:hAnsi="Arial"/>
          <w:sz w:val="22"/>
        </w:rPr>
        <w:t>核心循环如下</w:t>
      </w:r>
    </w:p>
    <w:p>
      <w:pPr>
        <w:spacing w:before="120" w:after="120" w:line="288" w:lineRule="auto"/>
        <w:ind w:left="907"/>
        <w:jc w:val="center"/>
      </w:pPr>
      <w:r>
        <w:drawing>
          <wp:inline distT="0" distR="0" distB="0" distL="0">
            <wp:extent cx="5257800" cy="504825"/>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6"/>
                    <a:stretch>
                      <a:fillRect/>
                    </a:stretch>
                  </pic:blipFill>
                  <pic:spPr>
                    <a:xfrm>
                      <a:off x="0" y="0"/>
                      <a:ext cx="5257800" cy="504825"/>
                    </a:xfrm>
                    <a:prstGeom prst="rect">
                      <a:avLst/>
                    </a:prstGeom>
                  </pic:spPr>
                </pic:pic>
              </a:graphicData>
            </a:graphic>
          </wp:inline>
        </w:drawing>
      </w:r>
    </w:p>
    <w:p>
      <w:pPr>
        <w:pStyle w:val="2"/>
        <w:spacing w:before="320" w:after="120" w:line="288" w:lineRule="auto"/>
        <w:ind w:left="453"/>
        <w:jc w:val="left"/>
        <w:outlineLvl w:val="1"/>
      </w:pPr>
      <w:bookmarkStart w:name="heading_3" w:id="3"/>
      <w:r>
        <w:rPr>
          <w:rFonts w:eastAsia="等线" w:ascii="Arial" w:cs="Arial" w:hAnsi="Arial"/>
          <w:b w:val="true"/>
          <w:sz w:val="32"/>
        </w:rPr>
        <w:t>2.游戏目标</w:t>
      </w:r>
      <w:bookmarkEnd w:id="3"/>
    </w:p>
    <w:p>
      <w:pPr>
        <w:pStyle w:val="3"/>
        <w:spacing w:before="300" w:after="120" w:line="288" w:lineRule="auto"/>
        <w:ind w:left="907"/>
        <w:jc w:val="left"/>
        <w:outlineLvl w:val="2"/>
      </w:pPr>
      <w:bookmarkStart w:name="heading_4" w:id="4"/>
      <w:r>
        <w:rPr>
          <w:rFonts w:eastAsia="等线" w:ascii="Arial" w:cs="Arial" w:hAnsi="Arial"/>
          <w:b w:val="true"/>
          <w:sz w:val="30"/>
        </w:rPr>
        <w:t>（1）.长期目标：</w:t>
      </w:r>
      <w:bookmarkEnd w:id="4"/>
    </w:p>
    <w:p>
      <w:pPr>
        <w:spacing w:before="120" w:after="120" w:line="288" w:lineRule="auto"/>
        <w:ind w:left="907"/>
        <w:jc w:val="left"/>
      </w:pPr>
      <w:r>
        <w:rPr>
          <w:rFonts w:eastAsia="等线" w:ascii="Arial" w:cs="Arial" w:hAnsi="Arial"/>
          <w:sz w:val="22"/>
        </w:rPr>
        <w:t>探索更深的洞穴获取更高的分数</w:t>
      </w:r>
    </w:p>
    <w:p>
      <w:pPr>
        <w:pStyle w:val="3"/>
        <w:spacing w:before="300" w:after="120" w:line="288" w:lineRule="auto"/>
        <w:ind w:left="907"/>
        <w:jc w:val="left"/>
        <w:outlineLvl w:val="2"/>
      </w:pPr>
      <w:bookmarkStart w:name="heading_5" w:id="5"/>
      <w:r>
        <w:rPr>
          <w:rFonts w:eastAsia="等线" w:ascii="Arial" w:cs="Arial" w:hAnsi="Arial"/>
          <w:b w:val="true"/>
          <w:sz w:val="30"/>
        </w:rPr>
        <w:t>（2）.短期目标：</w:t>
      </w:r>
      <w:bookmarkEnd w:id="5"/>
    </w:p>
    <w:p>
      <w:pPr>
        <w:spacing w:before="120" w:after="120" w:line="288" w:lineRule="auto"/>
        <w:ind w:left="907"/>
        <w:jc w:val="left"/>
      </w:pPr>
      <w:r>
        <w:rPr>
          <w:rFonts w:eastAsia="等线" w:ascii="Arial" w:cs="Arial" w:hAnsi="Arial"/>
          <w:sz w:val="22"/>
        </w:rPr>
        <w:t>完成任务、收集资源进入下一层</w:t>
      </w:r>
    </w:p>
    <w:p>
      <w:pPr>
        <w:pStyle w:val="2"/>
        <w:spacing w:before="320" w:after="120" w:line="288" w:lineRule="auto"/>
        <w:ind w:left="453"/>
        <w:jc w:val="left"/>
        <w:outlineLvl w:val="1"/>
      </w:pPr>
      <w:bookmarkStart w:name="heading_6" w:id="6"/>
      <w:r>
        <w:rPr>
          <w:rFonts w:eastAsia="等线" w:ascii="Arial" w:cs="Arial" w:hAnsi="Arial"/>
          <w:b w:val="true"/>
          <w:sz w:val="32"/>
        </w:rPr>
        <w:t>3.物资整备系统</w:t>
      </w:r>
      <w:bookmarkEnd w:id="6"/>
    </w:p>
    <w:p>
      <w:pPr>
        <w:spacing w:before="120" w:after="120" w:line="288" w:lineRule="auto"/>
        <w:ind w:left="907"/>
        <w:jc w:val="left"/>
      </w:pPr>
      <w:r>
        <w:rPr>
          <w:rFonts w:eastAsia="等线" w:ascii="Arial" w:cs="Arial" w:hAnsi="Arial"/>
          <w:sz w:val="22"/>
        </w:rPr>
        <w:t>在本游戏中，玩家需要在进入洞穴探索前准备好自己携带的物资，用于探索洞窟或者完成任务。</w:t>
      </w:r>
    </w:p>
    <w:p>
      <w:pPr>
        <w:pStyle w:val="3"/>
        <w:spacing w:before="300" w:after="120" w:line="288" w:lineRule="auto"/>
        <w:ind w:left="907"/>
        <w:jc w:val="left"/>
        <w:outlineLvl w:val="2"/>
      </w:pPr>
      <w:bookmarkStart w:name="heading_7" w:id="7"/>
      <w:r>
        <w:rPr>
          <w:rFonts w:eastAsia="等线" w:ascii="Arial" w:cs="Arial" w:hAnsi="Arial"/>
          <w:b w:val="true"/>
          <w:sz w:val="30"/>
        </w:rPr>
        <w:t>（1）初始状态</w:t>
      </w:r>
      <w:bookmarkEnd w:id="7"/>
    </w:p>
    <w:p>
      <w:pPr>
        <w:spacing w:before="120" w:after="120" w:line="288" w:lineRule="auto"/>
        <w:ind w:left="1360"/>
        <w:jc w:val="left"/>
      </w:pPr>
      <w:r>
        <w:rPr>
          <w:rFonts w:eastAsia="等线" w:ascii="Arial" w:cs="Arial" w:hAnsi="Arial"/>
          <w:sz w:val="22"/>
        </w:rPr>
        <w:t>玩家初始拥有一个3* 3的背包和300金币，玩家需要合理使用这些资源为自己准备探索洞穴的物资</w:t>
      </w:r>
    </w:p>
    <w:p>
      <w:pPr>
        <w:spacing w:before="120" w:after="120" w:line="288" w:lineRule="auto"/>
        <w:ind w:left="1360"/>
        <w:jc w:val="left"/>
      </w:pPr>
      <w:r>
        <w:rPr>
          <w:rFonts w:eastAsia="等线" w:ascii="Arial" w:cs="Arial" w:hAnsi="Arial"/>
          <w:sz w:val="22"/>
        </w:rPr>
        <w:t>当玩家一切就绪时可以点击进入洞穴开始游戏</w:t>
      </w:r>
    </w:p>
    <w:p>
      <w:pPr>
        <w:spacing w:before="120" w:after="120" w:line="288" w:lineRule="auto"/>
        <w:ind w:left="1814"/>
        <w:jc w:val="left"/>
      </w:pPr>
      <w:r>
        <w:drawing>
          <wp:inline distT="0" distR="0" distB="0" distL="0">
            <wp:extent cx="5257800" cy="3495675"/>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7"/>
                    <a:stretch>
                      <a:fillRect/>
                    </a:stretch>
                  </pic:blipFill>
                  <pic:spPr>
                    <a:xfrm>
                      <a:off x="0" y="0"/>
                      <a:ext cx="5257800" cy="3495675"/>
                    </a:xfrm>
                    <a:prstGeom prst="rect">
                      <a:avLst/>
                    </a:prstGeom>
                  </pic:spPr>
                </pic:pic>
              </a:graphicData>
            </a:graphic>
          </wp:inline>
        </w:drawing>
      </w:r>
    </w:p>
    <w:p>
      <w:pPr>
        <w:pStyle w:val="3"/>
        <w:spacing w:before="300" w:after="120" w:line="288" w:lineRule="auto"/>
        <w:ind w:left="907"/>
        <w:jc w:val="left"/>
        <w:outlineLvl w:val="2"/>
      </w:pPr>
      <w:bookmarkStart w:name="heading_8" w:id="8"/>
      <w:r>
        <w:rPr>
          <w:rFonts w:eastAsia="等线" w:ascii="Arial" w:cs="Arial" w:hAnsi="Arial"/>
          <w:b w:val="true"/>
          <w:sz w:val="30"/>
        </w:rPr>
        <w:t>（2）道具定义</w:t>
      </w:r>
      <w:bookmarkEnd w:id="8"/>
    </w:p>
    <w:p>
      <w:pPr>
        <w:spacing w:before="120" w:after="120" w:line="288" w:lineRule="auto"/>
        <w:ind w:left="1360"/>
        <w:jc w:val="left"/>
      </w:pPr>
      <w:r>
        <w:rPr>
          <w:rFonts w:eastAsia="等线" w:ascii="Arial" w:cs="Arial" w:hAnsi="Arial"/>
          <w:sz w:val="22"/>
        </w:rPr>
        <w:t>交互说明：鼠标悬停在商品/技能卡时会在右侧紫色区域显示详情信息</w:t>
      </w:r>
    </w:p>
    <w:p>
      <w:pPr>
        <w:spacing w:before="120" w:after="120" w:line="288" w:lineRule="auto"/>
        <w:ind w:left="1360"/>
        <w:jc w:val="left"/>
      </w:pPr>
      <w:r>
        <w:rPr>
          <w:rFonts w:eastAsia="等线" w:ascii="Arial" w:cs="Arial" w:hAnsi="Arial"/>
          <w:sz w:val="22"/>
        </w:rPr>
        <w:t>可购买道具如下</w:t>
      </w:r>
    </w:p>
    <w:tbl>
      <w:tblPr>
        <w:tblW w:w="0" w:type="auto"/>
        <w:tblInd w:w="1360" w:type="dxa"/>
        <w:tblBorders>
          <w:top w:val="single" w:color="dee0e3"/>
          <w:left w:val="single" w:color="dee0e3"/>
          <w:bottom w:val="single" w:color="dee0e3"/>
          <w:right w:val="single" w:color="dee0e3"/>
          <w:insideH w:val="single" w:color="dee0e3"/>
          <w:insideV w:val="single" w:color="dee0e3"/>
        </w:tblBorders>
        <w:tblLayout w:type="fixed"/>
      </w:tblPr>
      <w:tblGrid>
        <w:gridCol w:w="720"/>
        <w:gridCol w:w="1650"/>
        <w:gridCol w:w="1215"/>
        <w:gridCol w:w="585"/>
        <w:gridCol w:w="585"/>
        <w:gridCol w:w="2160"/>
      </w:tblGrid>
      <w:tr>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道具名</w:t>
            </w:r>
          </w:p>
        </w:tc>
        <w:tc>
          <w:tcPr>
            <w:tcW w:w="1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功能说明</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使用场景</w:t>
            </w:r>
          </w:p>
        </w:tc>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占用空间/格</w:t>
            </w:r>
          </w:p>
        </w:tc>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价格/金币</w:t>
            </w:r>
          </w:p>
        </w:tc>
        <w:tc>
          <w:tcPr>
            <w:tcW w:w="25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备注</w:t>
            </w:r>
          </w:p>
        </w:tc>
      </w:tr>
      <w:tr>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头灯头盔</w:t>
            </w:r>
          </w:p>
        </w:tc>
        <w:tc>
          <w:tcPr>
            <w:tcW w:w="1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防落石</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（必需品）与陡道落石事件</w:t>
            </w:r>
          </w:p>
        </w:tc>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w:t>
            </w:r>
          </w:p>
        </w:tc>
        <w:tc>
          <w:tcPr>
            <w:tcW w:w="25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一盔一带，安全常在。</w:t>
            </w:r>
          </w:p>
        </w:tc>
      </w:tr>
      <w:tr>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护具</w:t>
            </w:r>
          </w:p>
        </w:tc>
        <w:tc>
          <w:tcPr>
            <w:tcW w:w="1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在匍匐路段保护关节</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窄道匍匐</w:t>
            </w:r>
          </w:p>
        </w:tc>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w:t>
            </w:r>
          </w:p>
        </w:tc>
        <w:tc>
          <w:tcPr>
            <w:tcW w:w="25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至少能让少疼一会儿。</w:t>
            </w:r>
          </w:p>
        </w:tc>
      </w:tr>
      <w:tr>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手套</w:t>
            </w:r>
          </w:p>
        </w:tc>
        <w:tc>
          <w:tcPr>
            <w:tcW w:w="1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适合攀爬和抓握岩石</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陡道攀爬</w:t>
            </w:r>
          </w:p>
        </w:tc>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30</w:t>
            </w:r>
          </w:p>
        </w:tc>
        <w:tc>
          <w:tcPr>
            <w:tcW w:w="25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在彻底散架之前受伤的是他。</w:t>
            </w:r>
          </w:p>
        </w:tc>
      </w:tr>
      <w:tr>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防水</w:t>
            </w:r>
            <w:r>
              <w:rPr>
                <w:rFonts w:eastAsia="等线" w:ascii="Arial" w:cs="Arial" w:hAnsi="Arial"/>
                <w:strike w:val="true"/>
                <w:sz w:val="22"/>
              </w:rPr>
              <w:t>布</w:t>
            </w:r>
          </w:p>
        </w:tc>
        <w:tc>
          <w:tcPr>
            <w:tcW w:w="1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应对涉水区域</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水区淌水</w:t>
            </w:r>
          </w:p>
        </w:tc>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45</w:t>
            </w:r>
          </w:p>
        </w:tc>
        <w:tc>
          <w:tcPr>
            <w:tcW w:w="25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完全防水！——爱来自保护伞护具公司。</w:t>
            </w:r>
          </w:p>
        </w:tc>
      </w:tr>
      <w:tr>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岩钉</w:t>
            </w:r>
          </w:p>
        </w:tc>
        <w:tc>
          <w:tcPr>
            <w:tcW w:w="1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防脚滑</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下降区、水区脚滑事件</w:t>
            </w:r>
          </w:p>
        </w:tc>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55</w:t>
            </w:r>
          </w:p>
        </w:tc>
        <w:tc>
          <w:tcPr>
            <w:tcW w:w="25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他很安全,除非你脚滑。</w:t>
            </w:r>
          </w:p>
        </w:tc>
      </w:tr>
      <w:tr>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绳索</w:t>
            </w:r>
          </w:p>
        </w:tc>
        <w:tc>
          <w:tcPr>
            <w:tcW w:w="1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用于速降</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下降区</w:t>
            </w:r>
          </w:p>
        </w:tc>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60</w:t>
            </w:r>
          </w:p>
        </w:tc>
        <w:tc>
          <w:tcPr>
            <w:tcW w:w="25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别让它变成绞索。</w:t>
            </w:r>
          </w:p>
        </w:tc>
      </w:tr>
      <w:tr>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高能量食物与水</w:t>
            </w:r>
          </w:p>
        </w:tc>
        <w:tc>
          <w:tcPr>
            <w:tcW w:w="1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补充体力</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任意时刻（手动使用</w:t>
            </w:r>
          </w:p>
        </w:tc>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w:t>
            </w:r>
          </w:p>
        </w:tc>
        <w:tc>
          <w:tcPr>
            <w:tcW w:w="25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吃完只想躺平，但是你在洞穴里。</w:t>
            </w:r>
          </w:p>
        </w:tc>
      </w:tr>
      <w:tr>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地图</w:t>
            </w:r>
          </w:p>
        </w:tc>
        <w:tc>
          <w:tcPr>
            <w:tcW w:w="1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用于收集地块情报</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任意地块</w:t>
            </w:r>
          </w:p>
        </w:tc>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70</w:t>
            </w:r>
          </w:p>
        </w:tc>
        <w:tc>
          <w:tcPr>
            <w:tcW w:w="25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画得明明白白。至少比摸瞎好。</w:t>
            </w:r>
          </w:p>
        </w:tc>
      </w:tr>
      <w:tr>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探洞包</w:t>
            </w:r>
          </w:p>
        </w:tc>
        <w:tc>
          <w:tcPr>
            <w:tcW w:w="1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扩展背包格数</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购买生效</w:t>
            </w:r>
          </w:p>
        </w:tc>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50/格</w:t>
            </w:r>
          </w:p>
        </w:tc>
        <w:tc>
          <w:tcPr>
            <w:tcW w:w="25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装得下装备，装不下后悔，别超载了。</w:t>
            </w:r>
          </w:p>
        </w:tc>
      </w:tr>
      <w:tr>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上升器</w:t>
            </w:r>
          </w:p>
        </w:tc>
        <w:tc>
          <w:tcPr>
            <w:tcW w:w="1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允许玩家从下降区原路返回</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撤离时</w:t>
            </w:r>
          </w:p>
        </w:tc>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2格</w:t>
            </w:r>
          </w:p>
        </w:tc>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w:t>
            </w:r>
          </w:p>
        </w:tc>
        <w:tc>
          <w:tcPr>
            <w:tcW w:w="25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这叫战略性撤退。</w:t>
            </w:r>
          </w:p>
        </w:tc>
      </w:tr>
      <w:tr>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急救包</w:t>
            </w:r>
          </w:p>
        </w:tc>
        <w:tc>
          <w:tcPr>
            <w:tcW w:w="1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抵消一次负面体力损失（如落石、卡住）</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任意受伤事件后自动触发</w:t>
            </w:r>
          </w:p>
        </w:tc>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1格</w:t>
            </w:r>
          </w:p>
        </w:tc>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60</w:t>
            </w:r>
          </w:p>
        </w:tc>
        <w:tc>
          <w:tcPr>
            <w:tcW w:w="25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止血、消毒、固定……</w:t>
            </w:r>
          </w:p>
        </w:tc>
      </w:tr>
      <w:tr>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便携睡袋</w:t>
            </w:r>
          </w:p>
        </w:tc>
        <w:tc>
          <w:tcPr>
            <w:tcW w:w="1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在休息时额外回复10体力</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营地/奇景休息事件</w:t>
            </w:r>
          </w:p>
        </w:tc>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3格</w:t>
            </w:r>
          </w:p>
        </w:tc>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60</w:t>
            </w:r>
          </w:p>
        </w:tc>
        <w:tc>
          <w:tcPr>
            <w:tcW w:w="25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或许能给你带来一场美好的睡眠。</w:t>
            </w:r>
          </w:p>
        </w:tc>
      </w:tr>
      <w:tr>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采样工具套件</w:t>
            </w:r>
          </w:p>
        </w:tc>
        <w:tc>
          <w:tcPr>
            <w:tcW w:w="1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用于采样</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采样任务场地</w:t>
            </w:r>
          </w:p>
        </w:tc>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4格</w:t>
            </w:r>
          </w:p>
        </w:tc>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w:t>
            </w:r>
          </w:p>
        </w:tc>
        <w:tc>
          <w:tcPr>
            <w:tcW w:w="25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轻装上阵？不存在的。科研人的命也是命……</w:t>
            </w:r>
          </w:p>
        </w:tc>
      </w:tr>
      <w:tr>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采样袋</w:t>
            </w:r>
          </w:p>
        </w:tc>
        <w:tc>
          <w:tcPr>
            <w:tcW w:w="19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携带采样所需道具</w:t>
            </w:r>
          </w:p>
        </w:tc>
        <w:tc>
          <w:tcPr>
            <w:tcW w:w="14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任务场地采集后自动使用</w:t>
            </w:r>
          </w:p>
        </w:tc>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25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里面装的不是石头，是论文、经费，和你的KPI。</w:t>
            </w:r>
          </w:p>
        </w:tc>
      </w:tr>
    </w:tbl>
    <w:p>
      <w:pPr>
        <w:spacing w:before="120" w:after="120" w:line="288" w:lineRule="auto"/>
        <w:ind w:left="1360"/>
        <w:jc w:val="left"/>
      </w:pPr>
      <w:r>
        <w:rPr>
          <w:rFonts w:eastAsia="等线" w:ascii="Arial" w:cs="Arial" w:hAnsi="Arial"/>
          <w:sz w:val="22"/>
        </w:rPr>
        <w:t>背包格示例：初始为3*3 加上商店购买的两格背包后生成一个11格背包</w:t>
      </w:r>
    </w:p>
    <w:p>
      <w:pPr>
        <w:spacing w:before="120" w:after="120" w:line="288" w:lineRule="auto"/>
        <w:ind w:left="1360"/>
        <w:jc w:val="left"/>
      </w:pPr>
      <w:r>
        <w:drawing>
          <wp:inline distT="0" distR="0" distB="0" distL="0">
            <wp:extent cx="1762125" cy="1762125"/>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8"/>
                    <a:stretch>
                      <a:fillRect/>
                    </a:stretch>
                  </pic:blipFill>
                  <pic:spPr>
                    <a:xfrm>
                      <a:off x="0" y="0"/>
                      <a:ext cx="1762125" cy="1762125"/>
                    </a:xfrm>
                    <a:prstGeom prst="rect">
                      <a:avLst/>
                    </a:prstGeom>
                  </pic:spPr>
                </pic:pic>
              </a:graphicData>
            </a:graphic>
          </wp:inline>
        </w:drawing>
      </w:r>
    </w:p>
    <w:p>
      <w:pPr>
        <w:spacing w:before="120" w:after="120" w:line="288" w:lineRule="auto"/>
        <w:ind w:left="1360"/>
        <w:jc w:val="left"/>
      </w:pPr>
      <w:r>
        <w:drawing>
          <wp:inline distT="0" distR="0" distB="0" distL="0">
            <wp:extent cx="1771650" cy="1771650"/>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9"/>
                    <a:stretch>
                      <a:fillRect/>
                    </a:stretch>
                  </pic:blipFill>
                  <pic:spPr>
                    <a:xfrm>
                      <a:off x="0" y="0"/>
                      <a:ext cx="1771650" cy="1771650"/>
                    </a:xfrm>
                    <a:prstGeom prst="rect">
                      <a:avLst/>
                    </a:prstGeom>
                  </pic:spPr>
                </pic:pic>
              </a:graphicData>
            </a:graphic>
          </wp:inline>
        </w:drawing>
      </w:r>
    </w:p>
    <w:p>
      <w:pPr>
        <w:pStyle w:val="2"/>
        <w:spacing w:before="320" w:after="120" w:line="288" w:lineRule="auto"/>
        <w:ind w:left="453"/>
        <w:jc w:val="left"/>
        <w:outlineLvl w:val="1"/>
      </w:pPr>
      <w:bookmarkStart w:name="heading_9" w:id="9"/>
      <w:r>
        <w:rPr>
          <w:rFonts w:eastAsia="等线" w:ascii="Arial" w:cs="Arial" w:hAnsi="Arial"/>
          <w:b w:val="true"/>
          <w:sz w:val="32"/>
        </w:rPr>
        <w:t>4.任务系统</w:t>
      </w:r>
      <w:bookmarkEnd w:id="9"/>
    </w:p>
    <w:p>
      <w:pPr>
        <w:spacing w:before="120" w:after="120" w:line="288" w:lineRule="auto"/>
        <w:ind w:left="907"/>
        <w:jc w:val="left"/>
      </w:pPr>
      <w:r>
        <w:rPr>
          <w:rFonts w:eastAsia="等线" w:ascii="Arial" w:cs="Arial" w:hAnsi="Arial"/>
          <w:sz w:val="22"/>
        </w:rPr>
        <w:t>任务生成：每次整备阶段随机提供2个可选任务。</w:t>
      </w:r>
    </w:p>
    <w:p>
      <w:pPr>
        <w:spacing w:before="120" w:after="120" w:line="288" w:lineRule="auto"/>
        <w:ind w:left="907"/>
        <w:jc w:val="left"/>
      </w:pPr>
      <w:r>
        <w:rPr>
          <w:rFonts w:eastAsia="等线" w:ascii="Arial" w:cs="Arial" w:hAnsi="Arial"/>
          <w:sz w:val="22"/>
        </w:rPr>
        <w:t>任务追踪：实时检测目标达成状态（如“已装备5件装备”）。</w:t>
      </w:r>
    </w:p>
    <w:p>
      <w:pPr>
        <w:spacing w:before="120" w:after="120" w:line="288" w:lineRule="auto"/>
        <w:ind w:left="907"/>
        <w:jc w:val="left"/>
      </w:pPr>
      <w:r>
        <w:rPr>
          <w:rFonts w:eastAsia="等线" w:ascii="Arial" w:cs="Arial" w:hAnsi="Arial"/>
          <w:sz w:val="22"/>
        </w:rPr>
        <w:t>奖励发放：完成任务获得金币与分数加成。</w:t>
      </w:r>
    </w:p>
    <w:p>
      <w:pPr>
        <w:spacing w:before="120" w:after="120" w:line="288" w:lineRule="auto"/>
        <w:ind w:left="907"/>
        <w:jc w:val="left"/>
      </w:pPr>
      <w:r>
        <w:rPr>
          <w:rFonts w:eastAsia="等线" w:ascii="Arial" w:cs="Arial" w:hAnsi="Arial"/>
          <w:sz w:val="22"/>
        </w:rPr>
        <w:t>非强制性：玩家可忽略任务，但会错失奖励。</w:t>
      </w:r>
    </w:p>
    <w:p>
      <w:pPr>
        <w:spacing w:before="120" w:after="120" w:line="288" w:lineRule="auto"/>
        <w:ind w:left="907"/>
        <w:jc w:val="center"/>
      </w:pPr>
      <w:r>
        <w:drawing>
          <wp:inline distT="0" distR="0" distB="0" distL="0">
            <wp:extent cx="5257800" cy="3505200"/>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0"/>
                    <a:stretch>
                      <a:fillRect/>
                    </a:stretch>
                  </pic:blipFill>
                  <pic:spPr>
                    <a:xfrm>
                      <a:off x="0" y="0"/>
                      <a:ext cx="5257800" cy="3505200"/>
                    </a:xfrm>
                    <a:prstGeom prst="rect">
                      <a:avLst/>
                    </a:prstGeom>
                  </pic:spPr>
                </pic:pic>
              </a:graphicData>
            </a:graphic>
          </wp:inline>
        </w:drawing>
      </w:r>
    </w:p>
    <w:p>
      <w:pPr>
        <w:spacing w:before="120" w:after="120" w:line="288" w:lineRule="auto"/>
        <w:ind w:left="907"/>
        <w:jc w:val="left"/>
      </w:pPr>
    </w:p>
    <w:tbl>
      <w:tblPr>
        <w:tblW w:w="0" w:type="auto"/>
        <w:tblInd w:w="907" w:type="dxa"/>
        <w:tblBorders>
          <w:top w:val="single" w:color="dee0e3"/>
          <w:left w:val="single" w:color="dee0e3"/>
          <w:bottom w:val="single" w:color="dee0e3"/>
          <w:right w:val="single" w:color="dee0e3"/>
          <w:insideH w:val="single" w:color="dee0e3"/>
          <w:insideV w:val="single" w:color="dee0e3"/>
        </w:tblBorders>
        <w:tblLayout w:type="fixed"/>
      </w:tblPr>
      <w:tblGrid>
        <w:gridCol w:w="1065"/>
        <w:gridCol w:w="1260"/>
        <w:gridCol w:w="2625"/>
        <w:gridCol w:w="1065"/>
        <w:gridCol w:w="1365"/>
      </w:tblGrid>
      <w:tr>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任务id</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名称</w:t>
            </w:r>
          </w:p>
        </w:tc>
        <w:tc>
          <w:tcPr>
            <w:tcW w:w="29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目标</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金币奖励</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分数奖励</w:t>
            </w:r>
          </w:p>
        </w:tc>
      </w:tr>
      <w:tr>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T01</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深入地下</w:t>
            </w:r>
          </w:p>
        </w:tc>
        <w:tc>
          <w:tcPr>
            <w:tcW w:w="29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抵达第3层</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150</w:t>
            </w:r>
          </w:p>
        </w:tc>
      </w:tr>
      <w:tr>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T02</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奇景探索</w:t>
            </w:r>
          </w:p>
        </w:tc>
        <w:tc>
          <w:tcPr>
            <w:tcW w:w="29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探索2个奇景地块</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70</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150</w:t>
            </w:r>
          </w:p>
        </w:tc>
      </w:tr>
      <w:tr>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T03</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挨饿德附体</w:t>
            </w:r>
          </w:p>
        </w:tc>
        <w:tc>
          <w:tcPr>
            <w:tcW w:w="29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未使用任何食物/水完成探索并撤离</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90</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150</w:t>
            </w:r>
          </w:p>
        </w:tc>
      </w:tr>
      <w:tr>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T04</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奇景</w:t>
            </w:r>
            <w:r>
              <w:rPr>
                <w:rFonts w:eastAsia="等线" w:ascii="Arial" w:cs="Arial" w:hAnsi="Arial"/>
                <w:sz w:val="22"/>
              </w:rPr>
              <w:t>采样任务</w:t>
            </w:r>
          </w:p>
        </w:tc>
        <w:tc>
          <w:tcPr>
            <w:tcW w:w="29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1.在洞穴真菌奇景地采集孢子</w:t>
            </w:r>
          </w:p>
          <w:p>
            <w:pPr>
              <w:spacing w:before="120" w:after="120" w:line="288" w:lineRule="auto"/>
              <w:ind w:left="0"/>
              <w:jc w:val="left"/>
            </w:pPr>
            <w:r>
              <w:drawing>
                <wp:inline distT="0" distR="0" distB="0" distL="0">
                  <wp:extent cx="1581150" cy="695325"/>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1"/>
                          <a:stretch>
                            <a:fillRect/>
                          </a:stretch>
                        </pic:blipFill>
                        <pic:spPr>
                          <a:xfrm>
                            <a:off x="0" y="0"/>
                            <a:ext cx="1581150" cy="6953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2.在水晶洞采集水晶方解石</w:t>
            </w:r>
          </w:p>
          <w:p>
            <w:pPr>
              <w:spacing w:before="120" w:after="120" w:line="288" w:lineRule="auto"/>
              <w:ind w:left="0"/>
              <w:jc w:val="left"/>
            </w:pPr>
            <w:r>
              <w:drawing>
                <wp:inline distT="0" distR="0" distB="0" distL="0">
                  <wp:extent cx="1581150" cy="2124075"/>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12"/>
                          <a:stretch>
                            <a:fillRect/>
                          </a:stretch>
                        </pic:blipFill>
                        <pic:spPr>
                          <a:xfrm>
                            <a:off x="0" y="0"/>
                            <a:ext cx="1581150" cy="21240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3.天青石洞穴采集天青石</w:t>
            </w:r>
          </w:p>
          <w:p>
            <w:pPr>
              <w:spacing w:before="120" w:after="120" w:line="288" w:lineRule="auto"/>
              <w:ind w:left="0"/>
              <w:jc w:val="left"/>
            </w:pPr>
            <w:r>
              <w:drawing>
                <wp:inline distT="0" distR="0" distB="0" distL="0">
                  <wp:extent cx="1590675" cy="561975"/>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13"/>
                          <a:stretch>
                            <a:fillRect/>
                          </a:stretch>
                        </pic:blipFill>
                        <pic:spPr>
                          <a:xfrm>
                            <a:off x="0" y="0"/>
                            <a:ext cx="1590675" cy="5619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 4.在云朵石洞穴采集云朵</w:t>
            </w:r>
          </w:p>
          <w:p>
            <w:pPr>
              <w:spacing w:before="120" w:after="120" w:line="288" w:lineRule="auto"/>
              <w:ind w:left="0"/>
              <w:jc w:val="left"/>
            </w:pPr>
            <w:r>
              <w:drawing>
                <wp:inline distT="0" distR="0" distB="0" distL="0">
                  <wp:extent cx="1609725" cy="876300"/>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14"/>
                          <a:stretch>
                            <a:fillRect/>
                          </a:stretch>
                        </pic:blipFill>
                        <pic:spPr>
                          <a:xfrm>
                            <a:off x="0" y="0"/>
                            <a:ext cx="1609725" cy="876300"/>
                          </a:xfrm>
                          <a:prstGeom prst="rect">
                            <a:avLst/>
                          </a:prstGeom>
                        </pic:spPr>
                      </pic:pic>
                    </a:graphicData>
                  </a:graphic>
                </wp:inline>
              </w:drawing>
            </w:r>
          </w:p>
          <w:p>
            <w:pPr>
              <w:spacing w:before="120" w:after="120" w:line="288" w:lineRule="auto"/>
              <w:ind w:left="0"/>
              <w:jc w:val="left"/>
            </w:pP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200</w:t>
            </w:r>
          </w:p>
          <w:p>
            <w:pPr>
              <w:spacing w:before="120" w:after="120" w:line="288" w:lineRule="auto"/>
              <w:ind w:left="0"/>
              <w:jc w:val="left"/>
            </w:pP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300</w:t>
            </w:r>
          </w:p>
        </w:tc>
      </w:tr>
      <w:tr>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T05</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水区采样任务</w:t>
            </w:r>
          </w:p>
        </w:tc>
        <w:tc>
          <w:tcPr>
            <w:tcW w:w="29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采集河床黏土</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150</w:t>
            </w:r>
          </w:p>
        </w:tc>
      </w:tr>
      <w:tr>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T06</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i w:val="true"/>
                <w:sz w:val="22"/>
              </w:rPr>
              <w:t>陡坡</w:t>
            </w:r>
          </w:p>
        </w:tc>
        <w:tc>
          <w:tcPr>
            <w:tcW w:w="29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采集风化碎片</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150</w:t>
            </w:r>
          </w:p>
        </w:tc>
      </w:tr>
    </w:tbl>
    <w:p>
      <w:pPr>
        <w:pStyle w:val="2"/>
        <w:spacing w:before="320" w:after="120" w:line="288" w:lineRule="auto"/>
        <w:ind w:left="453"/>
        <w:jc w:val="left"/>
        <w:outlineLvl w:val="1"/>
      </w:pPr>
      <w:bookmarkStart w:name="heading_10" w:id="10"/>
      <w:r>
        <w:rPr>
          <w:rFonts w:eastAsia="等线" w:ascii="Arial" w:cs="Arial" w:hAnsi="Arial"/>
          <w:b w:val="true"/>
          <w:sz w:val="32"/>
        </w:rPr>
        <w:t>5.洞穴探索系统</w:t>
      </w:r>
      <w:bookmarkEnd w:id="10"/>
    </w:p>
    <w:p>
      <w:pPr>
        <w:pStyle w:val="3"/>
        <w:spacing w:before="300" w:after="120" w:line="288" w:lineRule="auto"/>
        <w:ind w:left="907"/>
        <w:jc w:val="left"/>
        <w:outlineLvl w:val="2"/>
      </w:pPr>
      <w:bookmarkStart w:name="heading_11" w:id="11"/>
      <w:r>
        <w:rPr>
          <w:rFonts w:eastAsia="等线" w:ascii="Arial" w:cs="Arial" w:hAnsi="Arial"/>
          <w:b w:val="true"/>
          <w:sz w:val="30"/>
        </w:rPr>
        <w:t>（1）地图结构</w:t>
      </w:r>
      <w:bookmarkEnd w:id="11"/>
    </w:p>
    <w:p>
      <w:pPr>
        <w:spacing w:before="120" w:after="120" w:line="288" w:lineRule="auto"/>
        <w:ind w:left="1360"/>
        <w:jc w:val="left"/>
      </w:pPr>
      <w:r>
        <w:rPr>
          <w:rFonts w:eastAsia="等线" w:ascii="Arial" w:cs="Arial" w:hAnsi="Arial"/>
          <w:sz w:val="22"/>
        </w:rPr>
        <w:t>2D网格</w:t>
      </w:r>
    </w:p>
    <w:p>
      <w:pPr>
        <w:spacing w:before="120" w:after="120" w:line="288" w:lineRule="auto"/>
        <w:ind w:left="1360"/>
        <w:jc w:val="left"/>
      </w:pPr>
      <w:r>
        <w:rPr>
          <w:rFonts w:eastAsia="等线" w:ascii="Arial" w:cs="Arial" w:hAnsi="Arial"/>
          <w:sz w:val="22"/>
        </w:rPr>
        <w:t>玩家会出生在一个初始格A，从A出发</w:t>
      </w:r>
    </w:p>
    <w:p>
      <w:pPr>
        <w:spacing w:before="120" w:after="120" w:line="288" w:lineRule="auto"/>
        <w:ind w:left="1360"/>
        <w:jc w:val="left"/>
      </w:pPr>
      <w:r>
        <w:rPr>
          <w:rFonts w:eastAsia="等线" w:ascii="Arial" w:cs="Arial" w:hAnsi="Arial"/>
          <w:sz w:val="22"/>
        </w:rPr>
        <w:t>每次移动至 相邻未探索格子，消耗体力并揭示该格类型并触发事件</w:t>
      </w:r>
    </w:p>
    <w:p>
      <w:pPr>
        <w:spacing w:before="120" w:after="120" w:line="288" w:lineRule="auto"/>
        <w:ind w:left="1360"/>
        <w:jc w:val="left"/>
      </w:pPr>
      <w:r>
        <w:rPr>
          <w:rFonts w:eastAsia="等线" w:ascii="Arial" w:cs="Arial" w:hAnsi="Arial"/>
          <w:sz w:val="22"/>
        </w:rPr>
        <w:t>在下降区可选择进入下一层</w:t>
      </w:r>
    </w:p>
    <w:p>
      <w:pPr>
        <w:spacing w:before="120" w:after="120" w:line="288" w:lineRule="auto"/>
        <w:ind w:left="1360"/>
        <w:jc w:val="left"/>
      </w:pPr>
      <w:r>
        <w:drawing>
          <wp:inline distT="0" distR="0" distB="0" distL="0">
            <wp:extent cx="5257800" cy="3686175"/>
            <wp:docPr id="12" name="Drawing 12" descr=""/>
            <a:graphic xmlns:a="http://schemas.openxmlformats.org/drawingml/2006/main">
              <a:graphicData uri="http://schemas.openxmlformats.org/drawingml/2006/picture">
                <pic:pic xmlns:pic="http://schemas.openxmlformats.org/drawingml/2006/picture">
                  <pic:nvPicPr>
                    <pic:cNvPr id="0" name="Picture 12" descr=""/>
                    <pic:cNvPicPr>
                      <a:picLocks noChangeAspect="true"/>
                    </pic:cNvPicPr>
                  </pic:nvPicPr>
                  <pic:blipFill>
                    <a:blip r:embed="rId4"/>
                    <a:stretch>
                      <a:fillRect/>
                    </a:stretch>
                  </pic:blipFill>
                  <pic:spPr>
                    <a:xfrm>
                      <a:off x="0" y="0"/>
                      <a:ext cx="5257800" cy="3686175"/>
                    </a:xfrm>
                    <a:prstGeom prst="rect">
                      <a:avLst/>
                    </a:prstGeom>
                  </pic:spPr>
                </pic:pic>
              </a:graphicData>
            </a:graphic>
          </wp:inline>
        </w:drawing>
      </w:r>
    </w:p>
    <w:p>
      <w:pPr>
        <w:pStyle w:val="3"/>
        <w:spacing w:before="300" w:after="120" w:line="288" w:lineRule="auto"/>
        <w:ind w:left="907"/>
        <w:jc w:val="left"/>
        <w:outlineLvl w:val="2"/>
      </w:pPr>
      <w:bookmarkStart w:name="heading_12" w:id="12"/>
      <w:r>
        <w:rPr>
          <w:rFonts w:eastAsia="等线" w:ascii="Arial" w:cs="Arial" w:hAnsi="Arial"/>
          <w:b w:val="true"/>
          <w:sz w:val="30"/>
        </w:rPr>
        <w:t>（2）地块类型与事件规则</w:t>
      </w:r>
      <w:bookmarkEnd w:id="12"/>
    </w:p>
    <w:tbl>
      <w:tblPr>
        <w:tblW w:w="0" w:type="auto"/>
        <w:tblInd w:w="1360" w:type="dxa"/>
        <w:tblBorders>
          <w:top w:val="single" w:color="dee0e3"/>
          <w:left w:val="single" w:color="dee0e3"/>
          <w:bottom w:val="single" w:color="dee0e3"/>
          <w:right w:val="single" w:color="dee0e3"/>
          <w:insideH w:val="single" w:color="dee0e3"/>
          <w:insideV w:val="single" w:color="dee0e3"/>
        </w:tblBorders>
        <w:tblLayout w:type="fixed"/>
      </w:tblPr>
      <w:tblGrid>
        <w:gridCol w:w="690"/>
        <w:gridCol w:w="690"/>
        <w:gridCol w:w="690"/>
        <w:gridCol w:w="1665"/>
        <w:gridCol w:w="3165"/>
      </w:tblGrid>
      <w:tr>
        <w:tc>
          <w:tcPr>
            <w:tcW w:w="825" w:type="dxa"/>
            <w:tcMar>
              <w:top w:type="dxa" w:w="60"/>
              <w:left w:type="dxa" w:w="120"/>
              <w:bottom w:type="dxa" w:w="30"/>
              <w:right w:type="dxa" w:w="120"/>
            </w:tcMar>
          </w:tcPr>
          <w:p>
            <w:pPr>
              <w:spacing w:before="120" w:after="120" w:line="288" w:lineRule="auto"/>
              <w:ind w:left="0"/>
              <w:jc w:val="left"/>
            </w:pP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地块</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UI</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事件</w:t>
            </w:r>
          </w:p>
        </w:tc>
        <w:tc>
          <w:tcPr>
            <w:tcW w:w="3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效果</w:t>
            </w:r>
          </w:p>
        </w:tc>
      </w:tr>
      <w:tr>
        <w:tc>
          <w:tcPr>
            <w:tcW w:w="825" w:type="dxa"/>
            <w:tcMar>
              <w:top w:type="dxa" w:w="60"/>
              <w:left w:type="dxa" w:w="120"/>
              <w:bottom w:type="dxa" w:w="30"/>
              <w:right w:type="dxa" w:w="120"/>
            </w:tcMar>
          </w:tcPr>
          <w:p>
            <w:pPr>
              <w:spacing w:before="120" w:after="120" w:line="288" w:lineRule="auto"/>
              <w:ind w:left="0"/>
              <w:jc w:val="left"/>
            </w:pP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平坦洞穴</w:t>
            </w:r>
          </w:p>
          <w:p>
            <w:pPr>
              <w:spacing w:before="120" w:after="120" w:line="288" w:lineRule="auto"/>
              <w:ind w:left="0"/>
              <w:jc w:val="left"/>
            </w:pPr>
          </w:p>
        </w:tc>
        <w:tc>
          <w:tcPr>
            <w:tcW w:w="825" w:type="dxa"/>
            <w:tcMar>
              <w:top w:type="dxa" w:w="60"/>
              <w:left w:type="dxa" w:w="120"/>
              <w:bottom w:type="dxa" w:w="30"/>
              <w:right w:type="dxa" w:w="120"/>
            </w:tcMar>
          </w:tcPr>
          <w:p>
            <w:pPr>
              <w:spacing w:before="120" w:after="120" w:line="288" w:lineRule="auto"/>
              <w:ind w:left="0"/>
              <w:jc w:val="left"/>
            </w:pPr>
            <w:r>
              <w:drawing>
                <wp:inline distT="0" distR="0" distB="0" distL="0">
                  <wp:extent cx="371475" cy="314325"/>
                  <wp:docPr id="13" name="Drawing 13" descr=""/>
                  <a:graphic xmlns:a="http://schemas.openxmlformats.org/drawingml/2006/main">
                    <a:graphicData uri="http://schemas.openxmlformats.org/drawingml/2006/picture">
                      <pic:pic xmlns:pic="http://schemas.openxmlformats.org/drawingml/2006/picture">
                        <pic:nvPicPr>
                          <pic:cNvPr id="0" name="Picture 13" descr=""/>
                          <pic:cNvPicPr>
                            <a:picLocks noChangeAspect="true"/>
                          </pic:cNvPicPr>
                        </pic:nvPicPr>
                        <pic:blipFill>
                          <a:blip r:embed="rId15"/>
                          <a:stretch>
                            <a:fillRect/>
                          </a:stretch>
                        </pic:blipFill>
                        <pic:spPr>
                          <a:xfrm>
                            <a:off x="0" y="0"/>
                            <a:ext cx="371475" cy="314325"/>
                          </a:xfrm>
                          <a:prstGeom prst="rect">
                            <a:avLst/>
                          </a:prstGeom>
                        </pic:spPr>
                      </pic:pic>
                    </a:graphicData>
                  </a:graphic>
                </wp:inline>
              </w:drawing>
            </w:r>
          </w:p>
          <w:p>
            <w:pPr>
              <w:spacing w:before="120" w:after="120" w:line="288" w:lineRule="auto"/>
              <w:ind w:left="0"/>
              <w:jc w:val="left"/>
            </w:pP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必然-无事发生 </w:t>
            </w:r>
          </w:p>
          <w:p>
            <w:pPr>
              <w:spacing w:before="120" w:after="120" w:line="288" w:lineRule="auto"/>
              <w:ind w:left="0"/>
              <w:jc w:val="left"/>
            </w:pPr>
            <w:r>
              <w:rPr>
                <w:rFonts w:eastAsia="等线" w:ascii="Arial" w:cs="Arial" w:hAnsi="Arial"/>
                <w:sz w:val="22"/>
              </w:rPr>
              <w:t>随机-检测（60%）</w:t>
            </w:r>
          </w:p>
          <w:p>
            <w:pPr>
              <w:spacing w:before="120" w:after="120" w:line="288" w:lineRule="auto"/>
              <w:ind w:left="0"/>
              <w:jc w:val="left"/>
            </w:pPr>
          </w:p>
        </w:tc>
        <w:tc>
          <w:tcPr>
            <w:tcW w:w="3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无事发生-没有任何特殊效果</w:t>
            </w:r>
          </w:p>
          <w:p>
            <w:pPr>
              <w:spacing w:before="120" w:after="120" w:line="288" w:lineRule="auto"/>
              <w:ind w:left="0"/>
              <w:jc w:val="left"/>
            </w:pPr>
            <w:r>
              <w:rPr>
                <w:rFonts w:eastAsia="等线" w:ascii="Arial" w:cs="Arial" w:hAnsi="Arial"/>
                <w:sz w:val="22"/>
              </w:rPr>
              <w:t>检测-预知下一格地形 + 随机揭示1个邻格中相同地形的数量</w:t>
            </w:r>
          </w:p>
          <w:p>
            <w:pPr>
              <w:spacing w:before="120" w:after="120" w:line="288" w:lineRule="auto"/>
              <w:ind w:left="0"/>
              <w:jc w:val="left"/>
            </w:pPr>
          </w:p>
        </w:tc>
      </w:tr>
      <w:tr>
        <w:tc>
          <w:tcPr>
            <w:tcW w:w="82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危险地形</w:t>
            </w:r>
          </w:p>
          <w:p>
            <w:pPr>
              <w:spacing w:before="120" w:after="120" w:line="288" w:lineRule="auto"/>
              <w:ind w:left="0"/>
              <w:jc w:val="left"/>
            </w:pP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陡道</w:t>
            </w:r>
          </w:p>
          <w:p>
            <w:pPr>
              <w:spacing w:before="120" w:after="120" w:line="288" w:lineRule="auto"/>
              <w:ind w:left="0"/>
              <w:jc w:val="left"/>
            </w:pPr>
          </w:p>
        </w:tc>
        <w:tc>
          <w:tcPr>
            <w:tcW w:w="825" w:type="dxa"/>
            <w:tcMar>
              <w:top w:type="dxa" w:w="60"/>
              <w:left w:type="dxa" w:w="120"/>
              <w:bottom w:type="dxa" w:w="30"/>
              <w:right w:type="dxa" w:w="120"/>
            </w:tcMar>
          </w:tcPr>
          <w:p>
            <w:pPr>
              <w:spacing w:before="120" w:after="120" w:line="288" w:lineRule="auto"/>
              <w:ind w:left="0"/>
              <w:jc w:val="left"/>
            </w:pPr>
            <w:r>
              <w:drawing>
                <wp:inline distT="0" distR="0" distB="0" distL="0">
                  <wp:extent cx="371475" cy="314325"/>
                  <wp:docPr id="14" name="Drawing 14" descr=""/>
                  <a:graphic xmlns:a="http://schemas.openxmlformats.org/drawingml/2006/main">
                    <a:graphicData uri="http://schemas.openxmlformats.org/drawingml/2006/picture">
                      <pic:pic xmlns:pic="http://schemas.openxmlformats.org/drawingml/2006/picture">
                        <pic:nvPicPr>
                          <pic:cNvPr id="0" name="Picture 14" descr=""/>
                          <pic:cNvPicPr>
                            <a:picLocks noChangeAspect="true"/>
                          </pic:cNvPicPr>
                        </pic:nvPicPr>
                        <pic:blipFill>
                          <a:blip r:embed="rId16"/>
                          <a:stretch>
                            <a:fillRect/>
                          </a:stretch>
                        </pic:blipFill>
                        <pic:spPr>
                          <a:xfrm>
                            <a:off x="0" y="0"/>
                            <a:ext cx="371475" cy="314325"/>
                          </a:xfrm>
                          <a:prstGeom prst="rect">
                            <a:avLst/>
                          </a:prstGeom>
                        </pic:spPr>
                      </pic:pic>
                    </a:graphicData>
                  </a:graphic>
                </wp:inline>
              </w:drawing>
            </w:r>
          </w:p>
          <w:p>
            <w:pPr>
              <w:spacing w:before="120" w:after="120" w:line="288" w:lineRule="auto"/>
              <w:ind w:left="0"/>
              <w:jc w:val="left"/>
            </w:pP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必然-攀爬 </w:t>
            </w:r>
          </w:p>
          <w:p>
            <w:pPr>
              <w:spacing w:before="120" w:after="120" w:line="288" w:lineRule="auto"/>
              <w:ind w:left="0"/>
              <w:jc w:val="left"/>
            </w:pPr>
            <w:r>
              <w:rPr>
                <w:rFonts w:eastAsia="等线" w:ascii="Arial" w:cs="Arial" w:hAnsi="Arial"/>
                <w:sz w:val="22"/>
              </w:rPr>
              <w:t>随机-落石（30%）</w:t>
            </w:r>
          </w:p>
        </w:tc>
        <w:tc>
          <w:tcPr>
            <w:tcW w:w="3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攀爬-下一次移动需要使用攀爬工具或者花费加倍体力（15点）通过（同时不花费工具会有30%出现脚滑的随机事件）</w:t>
            </w:r>
          </w:p>
          <w:p>
            <w:pPr>
              <w:spacing w:before="120" w:after="120" w:line="288" w:lineRule="auto"/>
              <w:ind w:left="0"/>
              <w:jc w:val="left"/>
            </w:pPr>
            <w:r>
              <w:rPr>
                <w:rFonts w:eastAsia="等线" w:ascii="Arial" w:cs="Arial" w:hAnsi="Arial"/>
                <w:sz w:val="22"/>
              </w:rPr>
              <w:t>脚滑-角色失衡，损失8点体力</w:t>
            </w:r>
          </w:p>
          <w:p>
            <w:pPr>
              <w:spacing w:before="120" w:after="120" w:line="288" w:lineRule="auto"/>
              <w:ind w:left="0"/>
              <w:jc w:val="left"/>
            </w:pPr>
            <w:r>
              <w:rPr>
                <w:rFonts w:eastAsia="等线" w:ascii="Arial" w:cs="Arial" w:hAnsi="Arial"/>
                <w:sz w:val="22"/>
              </w:rPr>
              <w:t>落石-若无头盔，-20点体力</w:t>
            </w:r>
          </w:p>
          <w:p>
            <w:pPr>
              <w:spacing w:before="120" w:after="120" w:line="288" w:lineRule="auto"/>
              <w:ind w:left="0"/>
              <w:jc w:val="left"/>
            </w:pPr>
          </w:p>
        </w:tc>
      </w:tr>
      <w:tr>
        <w:tc>
          <w:tcPr>
            <w:tcW w:w="825" w:type="dxa"/>
            <w:vMerge w:val="continue"/>
            <w:tcMar>
              <w:top w:type="dxa" w:w="60"/>
              <w:left w:type="dxa" w:w="120"/>
              <w:bottom w:type="dxa" w:w="30"/>
              <w:right w:type="dxa" w:w="120"/>
            </w:tcMar>
          </w:tcPr>
          <w:p>
            <w:pPr>
              <w:spacing w:before="120" w:after="120" w:line="288" w:lineRule="auto"/>
              <w:ind w:left="0"/>
              <w:jc w:val="left"/>
            </w:pP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窄道</w:t>
            </w:r>
          </w:p>
        </w:tc>
        <w:tc>
          <w:tcPr>
            <w:tcW w:w="825" w:type="dxa"/>
            <w:tcMar>
              <w:top w:type="dxa" w:w="60"/>
              <w:left w:type="dxa" w:w="120"/>
              <w:bottom w:type="dxa" w:w="30"/>
              <w:right w:type="dxa" w:w="120"/>
            </w:tcMar>
          </w:tcPr>
          <w:p>
            <w:pPr>
              <w:spacing w:before="120" w:after="120" w:line="288" w:lineRule="auto"/>
              <w:ind w:left="0"/>
              <w:jc w:val="left"/>
            </w:pPr>
            <w:r>
              <w:drawing>
                <wp:inline distT="0" distR="0" distB="0" distL="0">
                  <wp:extent cx="371475" cy="314325"/>
                  <wp:docPr id="15" name="Drawing 15" descr=""/>
                  <a:graphic xmlns:a="http://schemas.openxmlformats.org/drawingml/2006/main">
                    <a:graphicData uri="http://schemas.openxmlformats.org/drawingml/2006/picture">
                      <pic:pic xmlns:pic="http://schemas.openxmlformats.org/drawingml/2006/picture">
                        <pic:nvPicPr>
                          <pic:cNvPr id="0" name="Picture 15" descr=""/>
                          <pic:cNvPicPr>
                            <a:picLocks noChangeAspect="true"/>
                          </pic:cNvPicPr>
                        </pic:nvPicPr>
                        <pic:blipFill>
                          <a:blip r:embed="rId17"/>
                          <a:stretch>
                            <a:fillRect/>
                          </a:stretch>
                        </pic:blipFill>
                        <pic:spPr>
                          <a:xfrm>
                            <a:off x="0" y="0"/>
                            <a:ext cx="371475" cy="314325"/>
                          </a:xfrm>
                          <a:prstGeom prst="rect">
                            <a:avLst/>
                          </a:prstGeom>
                        </pic:spPr>
                      </pic:pic>
                    </a:graphicData>
                  </a:graphic>
                </wp:inline>
              </w:drawing>
            </w:r>
          </w:p>
          <w:p>
            <w:pPr>
              <w:spacing w:before="120" w:after="120" w:line="288" w:lineRule="auto"/>
              <w:ind w:left="0"/>
              <w:jc w:val="left"/>
            </w:pP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必然-匍匐 </w:t>
            </w:r>
          </w:p>
          <w:p>
            <w:pPr>
              <w:spacing w:before="120" w:after="120" w:line="288" w:lineRule="auto"/>
              <w:ind w:left="0"/>
              <w:jc w:val="left"/>
            </w:pPr>
            <w:r>
              <w:rPr>
                <w:rFonts w:eastAsia="等线" w:ascii="Arial" w:cs="Arial" w:hAnsi="Arial"/>
                <w:sz w:val="22"/>
              </w:rPr>
              <w:t>随机-卡住（40%）</w:t>
            </w:r>
          </w:p>
        </w:tc>
        <w:tc>
          <w:tcPr>
            <w:tcW w:w="3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匍匐-匍匐前进时若未穿护具，会因岩石摩擦损失12点体力；穿戴则顺利通过。</w:t>
            </w:r>
          </w:p>
          <w:p>
            <w:pPr>
              <w:spacing w:before="120" w:after="120" w:line="288" w:lineRule="auto"/>
              <w:ind w:left="0"/>
              <w:jc w:val="left"/>
            </w:pPr>
            <w:r>
              <w:rPr>
                <w:rFonts w:eastAsia="等线" w:ascii="Arial" w:cs="Arial" w:hAnsi="Arial"/>
                <w:sz w:val="22"/>
              </w:rPr>
              <w:t>卡住-需要消耗10点体力挣脱</w:t>
            </w:r>
          </w:p>
        </w:tc>
      </w:tr>
      <w:tr>
        <w:tc>
          <w:tcPr>
            <w:tcW w:w="825" w:type="dxa"/>
            <w:vMerge w:val="continue"/>
            <w:tcMar>
              <w:top w:type="dxa" w:w="60"/>
              <w:left w:type="dxa" w:w="120"/>
              <w:bottom w:type="dxa" w:w="30"/>
              <w:right w:type="dxa" w:w="120"/>
            </w:tcMar>
          </w:tcPr>
          <w:p>
            <w:pPr>
              <w:spacing w:before="120" w:after="120" w:line="288" w:lineRule="auto"/>
              <w:ind w:left="0"/>
              <w:jc w:val="left"/>
            </w:pP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水区</w:t>
            </w:r>
          </w:p>
        </w:tc>
        <w:tc>
          <w:tcPr>
            <w:tcW w:w="825" w:type="dxa"/>
            <w:tcMar>
              <w:top w:type="dxa" w:w="60"/>
              <w:left w:type="dxa" w:w="120"/>
              <w:bottom w:type="dxa" w:w="30"/>
              <w:right w:type="dxa" w:w="120"/>
            </w:tcMar>
          </w:tcPr>
          <w:p>
            <w:pPr>
              <w:spacing w:before="120" w:after="120" w:line="288" w:lineRule="auto"/>
              <w:ind w:left="0"/>
              <w:jc w:val="left"/>
            </w:pPr>
            <w:r>
              <w:drawing>
                <wp:inline distT="0" distR="0" distB="0" distL="0">
                  <wp:extent cx="371475" cy="314325"/>
                  <wp:docPr id="16" name="Drawing 16" descr=""/>
                  <a:graphic xmlns:a="http://schemas.openxmlformats.org/drawingml/2006/main">
                    <a:graphicData uri="http://schemas.openxmlformats.org/drawingml/2006/picture">
                      <pic:pic xmlns:pic="http://schemas.openxmlformats.org/drawingml/2006/picture">
                        <pic:nvPicPr>
                          <pic:cNvPr id="0" name="Picture 16" descr=""/>
                          <pic:cNvPicPr>
                            <a:picLocks noChangeAspect="true"/>
                          </pic:cNvPicPr>
                        </pic:nvPicPr>
                        <pic:blipFill>
                          <a:blip r:embed="rId18"/>
                          <a:stretch>
                            <a:fillRect/>
                          </a:stretch>
                        </pic:blipFill>
                        <pic:spPr>
                          <a:xfrm>
                            <a:off x="0" y="0"/>
                            <a:ext cx="371475" cy="314325"/>
                          </a:xfrm>
                          <a:prstGeom prst="rect">
                            <a:avLst/>
                          </a:prstGeom>
                        </pic:spPr>
                      </pic:pic>
                    </a:graphicData>
                  </a:graphic>
                </wp:inline>
              </w:drawing>
            </w:r>
          </w:p>
          <w:p>
            <w:pPr>
              <w:spacing w:before="120" w:after="120" w:line="288" w:lineRule="auto"/>
              <w:ind w:left="0"/>
              <w:jc w:val="left"/>
            </w:pP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必然-淌水 </w:t>
            </w:r>
          </w:p>
          <w:p>
            <w:pPr>
              <w:spacing w:before="120" w:after="120" w:line="288" w:lineRule="auto"/>
              <w:ind w:left="0"/>
              <w:jc w:val="left"/>
            </w:pPr>
            <w:r>
              <w:rPr>
                <w:rFonts w:eastAsia="等线" w:ascii="Arial" w:cs="Arial" w:hAnsi="Arial"/>
                <w:sz w:val="22"/>
              </w:rPr>
              <w:t>随机-脚滑（10%）</w:t>
            </w:r>
          </w:p>
        </w:tc>
        <w:tc>
          <w:tcPr>
            <w:tcW w:w="3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淌水-若无防水裤，-10点体力；有则无损</w:t>
            </w:r>
          </w:p>
          <w:p>
            <w:pPr>
              <w:spacing w:before="120" w:after="120" w:line="288" w:lineRule="auto"/>
              <w:ind w:left="0"/>
              <w:jc w:val="left"/>
            </w:pPr>
            <w:r>
              <w:rPr>
                <w:rFonts w:eastAsia="等线" w:ascii="Arial" w:cs="Arial" w:hAnsi="Arial"/>
                <w:sz w:val="22"/>
              </w:rPr>
              <w:t>脚滑-角色失衡，损失8点体力</w:t>
            </w:r>
          </w:p>
          <w:p>
            <w:pPr>
              <w:spacing w:before="120" w:after="120" w:line="288" w:lineRule="auto"/>
              <w:ind w:left="0"/>
              <w:jc w:val="left"/>
            </w:pPr>
          </w:p>
        </w:tc>
      </w:tr>
      <w:tr>
        <w:tc>
          <w:tcPr>
            <w:tcW w:w="825" w:type="dxa"/>
            <w:vMerge w:val="continue"/>
            <w:tcMar>
              <w:top w:type="dxa" w:w="60"/>
              <w:left w:type="dxa" w:w="120"/>
              <w:bottom w:type="dxa" w:w="30"/>
              <w:right w:type="dxa" w:w="120"/>
            </w:tcMar>
          </w:tcPr>
          <w:p>
            <w:pPr>
              <w:spacing w:before="120" w:after="120" w:line="288" w:lineRule="auto"/>
              <w:ind w:left="0"/>
              <w:jc w:val="left"/>
            </w:pP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下降区</w:t>
            </w:r>
          </w:p>
          <w:p>
            <w:pPr>
              <w:spacing w:before="120" w:after="120" w:line="288" w:lineRule="auto"/>
              <w:ind w:left="0"/>
              <w:jc w:val="left"/>
            </w:pPr>
          </w:p>
        </w:tc>
        <w:tc>
          <w:tcPr>
            <w:tcW w:w="825" w:type="dxa"/>
            <w:tcMar>
              <w:top w:type="dxa" w:w="60"/>
              <w:left w:type="dxa" w:w="120"/>
              <w:bottom w:type="dxa" w:w="30"/>
              <w:right w:type="dxa" w:w="120"/>
            </w:tcMar>
          </w:tcPr>
          <w:p>
            <w:pPr>
              <w:spacing w:before="120" w:after="120" w:line="288" w:lineRule="auto"/>
              <w:ind w:left="0"/>
              <w:jc w:val="left"/>
            </w:pPr>
            <w:r>
              <w:drawing>
                <wp:inline distT="0" distR="0" distB="0" distL="0">
                  <wp:extent cx="371475" cy="419100"/>
                  <wp:docPr id="17" name="Drawing 17" descr=""/>
                  <a:graphic xmlns:a="http://schemas.openxmlformats.org/drawingml/2006/main">
                    <a:graphicData uri="http://schemas.openxmlformats.org/drawingml/2006/picture">
                      <pic:pic xmlns:pic="http://schemas.openxmlformats.org/drawingml/2006/picture">
                        <pic:nvPicPr>
                          <pic:cNvPr id="0" name="Picture 17" descr=""/>
                          <pic:cNvPicPr>
                            <a:picLocks noChangeAspect="true"/>
                          </pic:cNvPicPr>
                        </pic:nvPicPr>
                        <pic:blipFill>
                          <a:blip r:embed="rId19"/>
                          <a:stretch>
                            <a:fillRect/>
                          </a:stretch>
                        </pic:blipFill>
                        <pic:spPr>
                          <a:xfrm>
                            <a:off x="0" y="0"/>
                            <a:ext cx="371475" cy="419100"/>
                          </a:xfrm>
                          <a:prstGeom prst="rect">
                            <a:avLst/>
                          </a:prstGeom>
                        </pic:spPr>
                      </pic:pic>
                    </a:graphicData>
                  </a:graphic>
                </wp:inline>
              </w:drawing>
            </w:r>
          </w:p>
          <w:p>
            <w:pPr>
              <w:spacing w:before="120" w:after="120" w:line="288" w:lineRule="auto"/>
              <w:ind w:left="0"/>
              <w:jc w:val="left"/>
            </w:pP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必然-下降 </w:t>
            </w:r>
          </w:p>
          <w:p>
            <w:pPr>
              <w:spacing w:before="120" w:after="120" w:line="288" w:lineRule="auto"/>
              <w:ind w:left="0"/>
              <w:jc w:val="left"/>
            </w:pPr>
            <w:r>
              <w:rPr>
                <w:rFonts w:eastAsia="等线" w:ascii="Arial" w:cs="Arial" w:hAnsi="Arial"/>
                <w:sz w:val="22"/>
              </w:rPr>
              <w:t>随机-失足（5%）脚滑（10%）</w:t>
            </w:r>
          </w:p>
        </w:tc>
        <w:tc>
          <w:tcPr>
            <w:tcW w:w="3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下降-进入下一层</w:t>
            </w:r>
          </w:p>
          <w:p>
            <w:pPr>
              <w:spacing w:before="120" w:after="120" w:line="288" w:lineRule="auto"/>
              <w:ind w:left="0"/>
              <w:jc w:val="left"/>
            </w:pPr>
            <w:r>
              <w:rPr>
                <w:rFonts w:eastAsia="等线" w:ascii="Arial" w:cs="Arial" w:hAnsi="Arial"/>
                <w:sz w:val="22"/>
              </w:rPr>
              <w:t>速降-若同时拥有 绳索+手套，触发“双绳技术”，体力消耗 -5</w:t>
            </w:r>
          </w:p>
          <w:p>
            <w:pPr>
              <w:spacing w:before="120" w:after="120" w:line="288" w:lineRule="auto"/>
              <w:ind w:left="0"/>
              <w:jc w:val="left"/>
            </w:pPr>
            <w:r>
              <w:rPr>
                <w:rFonts w:eastAsia="等线" w:ascii="Arial" w:cs="Arial" w:hAnsi="Arial"/>
                <w:sz w:val="22"/>
              </w:rPr>
              <w:t>失足-下降时若未穿洞穴专用靴，有概率失足滑落，游戏结束</w:t>
            </w:r>
          </w:p>
          <w:p>
            <w:pPr>
              <w:spacing w:before="120" w:after="120" w:line="288" w:lineRule="auto"/>
              <w:ind w:left="0"/>
              <w:jc w:val="left"/>
            </w:pPr>
            <w:r>
              <w:rPr>
                <w:rFonts w:eastAsia="等线" w:ascii="Arial" w:cs="Arial" w:hAnsi="Arial"/>
                <w:sz w:val="22"/>
              </w:rPr>
              <w:t>脚滑-角色失衡，损失8点体力</w:t>
            </w:r>
          </w:p>
        </w:tc>
      </w:tr>
      <w:tr>
        <w:tc>
          <w:tcPr>
            <w:tcW w:w="825" w:type="dxa"/>
            <w:tcMar>
              <w:top w:type="dxa" w:w="60"/>
              <w:left w:type="dxa" w:w="120"/>
              <w:bottom w:type="dxa" w:w="30"/>
              <w:right w:type="dxa" w:w="120"/>
            </w:tcMar>
          </w:tcPr>
          <w:p>
            <w:pPr>
              <w:spacing w:before="120" w:after="120" w:line="288" w:lineRule="auto"/>
              <w:ind w:left="0"/>
              <w:jc w:val="left"/>
            </w:pP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奇景</w:t>
            </w:r>
          </w:p>
        </w:tc>
        <w:tc>
          <w:tcPr>
            <w:tcW w:w="825" w:type="dxa"/>
            <w:tcMar>
              <w:top w:type="dxa" w:w="60"/>
              <w:left w:type="dxa" w:w="120"/>
              <w:bottom w:type="dxa" w:w="30"/>
              <w:right w:type="dxa" w:w="120"/>
            </w:tcMar>
          </w:tcPr>
          <w:p>
            <w:pPr>
              <w:spacing w:before="120" w:after="120" w:line="288" w:lineRule="auto"/>
              <w:ind w:left="0"/>
              <w:jc w:val="left"/>
            </w:pPr>
            <w:r>
              <w:drawing>
                <wp:inline distT="0" distR="0" distB="0" distL="0">
                  <wp:extent cx="371475" cy="314325"/>
                  <wp:docPr id="18" name="Drawing 18" descr=""/>
                  <a:graphic xmlns:a="http://schemas.openxmlformats.org/drawingml/2006/main">
                    <a:graphicData uri="http://schemas.openxmlformats.org/drawingml/2006/picture">
                      <pic:pic xmlns:pic="http://schemas.openxmlformats.org/drawingml/2006/picture">
                        <pic:nvPicPr>
                          <pic:cNvPr id="0" name="Picture 18" descr=""/>
                          <pic:cNvPicPr>
                            <a:picLocks noChangeAspect="true"/>
                          </pic:cNvPicPr>
                        </pic:nvPicPr>
                        <pic:blipFill>
                          <a:blip r:embed="rId20"/>
                          <a:stretch>
                            <a:fillRect/>
                          </a:stretch>
                        </pic:blipFill>
                        <pic:spPr>
                          <a:xfrm>
                            <a:off x="0" y="0"/>
                            <a:ext cx="371475" cy="314325"/>
                          </a:xfrm>
                          <a:prstGeom prst="rect">
                            <a:avLst/>
                          </a:prstGeom>
                        </pic:spPr>
                      </pic:pic>
                    </a:graphicData>
                  </a:graphic>
                </wp:inline>
              </w:drawing>
            </w:r>
          </w:p>
          <w:p>
            <w:pPr>
              <w:spacing w:before="120" w:after="120" w:line="288" w:lineRule="auto"/>
              <w:ind w:left="0"/>
              <w:jc w:val="left"/>
            </w:pP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落脚点（20%）</w:t>
            </w:r>
          </w:p>
          <w:p>
            <w:pPr>
              <w:spacing w:before="120" w:after="120" w:line="288" w:lineRule="auto"/>
              <w:ind w:left="0"/>
              <w:jc w:val="left"/>
            </w:pPr>
            <w:r>
              <w:rPr>
                <w:rFonts w:eastAsia="等线" w:ascii="Arial" w:cs="Arial" w:hAnsi="Arial"/>
                <w:sz w:val="22"/>
              </w:rPr>
              <w:t>随机-检测（80%）</w:t>
            </w:r>
          </w:p>
          <w:p>
            <w:pPr>
              <w:spacing w:before="120" w:after="120" w:line="288" w:lineRule="auto"/>
              <w:ind w:left="0"/>
              <w:jc w:val="left"/>
            </w:pPr>
          </w:p>
        </w:tc>
        <w:tc>
          <w:tcPr>
            <w:tcW w:w="3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落脚点– 在奇景某处发现一处相对平坦、干燥的岩石平台，可安全坐下休息；恢复25点体力</w:t>
            </w:r>
          </w:p>
          <w:p>
            <w:pPr>
              <w:spacing w:before="120" w:after="120" w:line="288" w:lineRule="auto"/>
              <w:ind w:left="0"/>
              <w:jc w:val="left"/>
            </w:pPr>
            <w:r>
              <w:rPr>
                <w:rFonts w:eastAsia="等线" w:ascii="Arial" w:cs="Arial" w:hAnsi="Arial"/>
                <w:sz w:val="22"/>
              </w:rPr>
              <w:t>检测-知道将要前往下一格子的地形，并随机揭晓一个一格范围内未知地块的相同地形数量</w:t>
            </w:r>
          </w:p>
        </w:tc>
      </w:tr>
      <w:tr>
        <w:tc>
          <w:tcPr>
            <w:tcW w:w="825" w:type="dxa"/>
            <w:tcMar>
              <w:top w:type="dxa" w:w="60"/>
              <w:left w:type="dxa" w:w="120"/>
              <w:bottom w:type="dxa" w:w="30"/>
              <w:right w:type="dxa" w:w="120"/>
            </w:tcMar>
          </w:tcPr>
          <w:p>
            <w:pPr>
              <w:spacing w:before="120" w:after="120" w:line="288" w:lineRule="auto"/>
              <w:ind w:left="0"/>
              <w:jc w:val="left"/>
            </w:pP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营地</w:t>
            </w:r>
          </w:p>
        </w:tc>
        <w:tc>
          <w:tcPr>
            <w:tcW w:w="825" w:type="dxa"/>
            <w:tcMar>
              <w:top w:type="dxa" w:w="60"/>
              <w:left w:type="dxa" w:w="120"/>
              <w:bottom w:type="dxa" w:w="30"/>
              <w:right w:type="dxa" w:w="120"/>
            </w:tcMar>
          </w:tcPr>
          <w:p>
            <w:pPr>
              <w:spacing w:before="120" w:after="120" w:line="288" w:lineRule="auto"/>
              <w:ind w:left="0"/>
              <w:jc w:val="left"/>
            </w:pPr>
            <w:r>
              <w:drawing>
                <wp:inline distT="0" distR="0" distB="0" distL="0">
                  <wp:extent cx="371475" cy="361950"/>
                  <wp:docPr id="19" name="Drawing 19" descr=""/>
                  <a:graphic xmlns:a="http://schemas.openxmlformats.org/drawingml/2006/main">
                    <a:graphicData uri="http://schemas.openxmlformats.org/drawingml/2006/picture">
                      <pic:pic xmlns:pic="http://schemas.openxmlformats.org/drawingml/2006/picture">
                        <pic:nvPicPr>
                          <pic:cNvPr id="0" name="Picture 19" descr=""/>
                          <pic:cNvPicPr>
                            <a:picLocks noChangeAspect="true"/>
                          </pic:cNvPicPr>
                        </pic:nvPicPr>
                        <pic:blipFill>
                          <a:blip r:embed="rId21"/>
                          <a:stretch>
                            <a:fillRect/>
                          </a:stretch>
                        </pic:blipFill>
                        <pic:spPr>
                          <a:xfrm>
                            <a:off x="0" y="0"/>
                            <a:ext cx="371475" cy="361950"/>
                          </a:xfrm>
                          <a:prstGeom prst="rect">
                            <a:avLst/>
                          </a:prstGeom>
                        </pic:spPr>
                      </pic:pic>
                    </a:graphicData>
                  </a:graphic>
                </wp:inline>
              </w:drawing>
            </w:r>
          </w:p>
          <w:p>
            <w:pPr>
              <w:spacing w:before="120" w:after="120" w:line="288" w:lineRule="auto"/>
              <w:ind w:left="0"/>
              <w:jc w:val="left"/>
            </w:pP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必然-整备</w:t>
            </w:r>
          </w:p>
          <w:p>
            <w:pPr>
              <w:spacing w:before="120" w:after="120" w:line="288" w:lineRule="auto"/>
              <w:ind w:left="0"/>
              <w:jc w:val="left"/>
            </w:pPr>
            <w:r>
              <w:rPr>
                <w:rFonts w:eastAsia="等线" w:ascii="Arial" w:cs="Arial" w:hAnsi="Arial"/>
                <w:sz w:val="22"/>
              </w:rPr>
              <w:t>随机-扩容（60%）</w:t>
            </w:r>
          </w:p>
          <w:p>
            <w:pPr>
              <w:spacing w:before="120" w:after="120" w:line="288" w:lineRule="auto"/>
              <w:ind w:left="0"/>
              <w:jc w:val="left"/>
            </w:pPr>
            <w:r>
              <w:rPr>
                <w:rFonts w:eastAsia="等线" w:ascii="Arial" w:cs="Arial" w:hAnsi="Arial"/>
                <w:sz w:val="22"/>
              </w:rPr>
              <w:t>条件-装备检查</w:t>
            </w:r>
          </w:p>
        </w:tc>
        <w:tc>
          <w:tcPr>
            <w:tcW w:w="3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整备-恢复较多体力</w:t>
            </w:r>
          </w:p>
          <w:p>
            <w:pPr>
              <w:spacing w:before="120" w:after="120" w:line="288" w:lineRule="auto"/>
              <w:ind w:left="0"/>
              <w:jc w:val="left"/>
            </w:pPr>
            <w:r>
              <w:rPr>
                <w:rFonts w:eastAsia="等线" w:ascii="Arial" w:cs="Arial" w:hAnsi="Arial"/>
                <w:sz w:val="22"/>
              </w:rPr>
              <w:t>扩容-背包临时扩大一定格子</w:t>
            </w:r>
          </w:p>
          <w:p>
            <w:pPr>
              <w:spacing w:before="120" w:after="120" w:line="288" w:lineRule="auto"/>
              <w:ind w:left="0"/>
              <w:jc w:val="left"/>
            </w:pPr>
            <w:r>
              <w:rPr>
                <w:rFonts w:eastAsia="等线" w:ascii="Arial" w:cs="Arial" w:hAnsi="Arial"/>
                <w:sz w:val="22"/>
              </w:rPr>
              <w:t>装备检查 – 若同时装备 头盔+护具+手套+防水裤+靴子，则激活“快速整备”效果：→ 下次通过 陡道/窄道/水区 时，负面事件（脚滑/卡住/湿重）触发概率 -50%，持续至下次进入营地</w:t>
            </w:r>
          </w:p>
        </w:tc>
      </w:tr>
      <w:tr>
        <w:tc>
          <w:tcPr>
            <w:tcW w:w="825" w:type="dxa"/>
            <w:tcMar>
              <w:top w:type="dxa" w:w="60"/>
              <w:left w:type="dxa" w:w="120"/>
              <w:bottom w:type="dxa" w:w="30"/>
              <w:right w:type="dxa" w:w="120"/>
            </w:tcMar>
          </w:tcPr>
          <w:p>
            <w:pPr>
              <w:spacing w:before="120" w:after="120" w:line="288" w:lineRule="auto"/>
              <w:ind w:left="0"/>
              <w:jc w:val="left"/>
            </w:pP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废弃营地</w:t>
            </w:r>
          </w:p>
        </w:tc>
        <w:tc>
          <w:tcPr>
            <w:tcW w:w="825" w:type="dxa"/>
            <w:tcMar>
              <w:top w:type="dxa" w:w="60"/>
              <w:left w:type="dxa" w:w="120"/>
              <w:bottom w:type="dxa" w:w="30"/>
              <w:right w:type="dxa" w:w="120"/>
            </w:tcMar>
          </w:tcPr>
          <w:p>
            <w:pPr>
              <w:spacing w:before="120" w:after="120" w:line="288" w:lineRule="auto"/>
              <w:ind w:left="0"/>
              <w:jc w:val="left"/>
            </w:pPr>
            <w:r>
              <w:drawing>
                <wp:inline distT="0" distR="0" distB="0" distL="0">
                  <wp:extent cx="371475" cy="361950"/>
                  <wp:docPr id="20" name="Drawing 20" descr=""/>
                  <a:graphic xmlns:a="http://schemas.openxmlformats.org/drawingml/2006/main">
                    <a:graphicData uri="http://schemas.openxmlformats.org/drawingml/2006/picture">
                      <pic:pic xmlns:pic="http://schemas.openxmlformats.org/drawingml/2006/picture">
                        <pic:nvPicPr>
                          <pic:cNvPr id="0" name="Picture 20" descr=""/>
                          <pic:cNvPicPr>
                            <a:picLocks noChangeAspect="true"/>
                          </pic:cNvPicPr>
                        </pic:nvPicPr>
                        <pic:blipFill>
                          <a:blip r:embed="rId21"/>
                          <a:stretch>
                            <a:fillRect/>
                          </a:stretch>
                        </pic:blipFill>
                        <pic:spPr>
                          <a:xfrm>
                            <a:off x="0" y="0"/>
                            <a:ext cx="371475" cy="361950"/>
                          </a:xfrm>
                          <a:prstGeom prst="rect">
                            <a:avLst/>
                          </a:prstGeom>
                        </pic:spPr>
                      </pic:pic>
                    </a:graphicData>
                  </a:graphic>
                </wp:inline>
              </w:drawing>
            </w:r>
          </w:p>
          <w:p>
            <w:pPr>
              <w:spacing w:before="120" w:after="120" w:line="288" w:lineRule="auto"/>
              <w:ind w:left="0"/>
              <w:jc w:val="left"/>
            </w:pP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随机-扩容（20%）</w:t>
            </w:r>
          </w:p>
          <w:p>
            <w:pPr>
              <w:spacing w:before="120" w:after="120" w:line="288" w:lineRule="auto"/>
              <w:ind w:left="0"/>
              <w:jc w:val="left"/>
            </w:pPr>
            <w:r>
              <w:rPr>
                <w:rFonts w:eastAsia="等线" w:ascii="Arial" w:cs="Arial" w:hAnsi="Arial"/>
                <w:sz w:val="22"/>
              </w:rPr>
              <w:t>随机-食物获取（20%）</w:t>
            </w:r>
          </w:p>
          <w:p>
            <w:pPr>
              <w:spacing w:before="120" w:after="120" w:line="288" w:lineRule="auto"/>
              <w:ind w:left="0"/>
              <w:jc w:val="left"/>
            </w:pPr>
          </w:p>
        </w:tc>
        <w:tc>
          <w:tcPr>
            <w:tcW w:w="3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扩容-背包临时扩大一定格子</w:t>
            </w:r>
          </w:p>
          <w:p>
            <w:pPr>
              <w:spacing w:before="120" w:after="120" w:line="288" w:lineRule="auto"/>
              <w:ind w:left="0"/>
              <w:jc w:val="left"/>
            </w:pPr>
            <w:r>
              <w:rPr>
                <w:rFonts w:eastAsia="等线" w:ascii="Arial" w:cs="Arial" w:hAnsi="Arial"/>
                <w:sz w:val="22"/>
              </w:rPr>
              <w:t>食物获取-获得一份食物</w:t>
            </w:r>
          </w:p>
        </w:tc>
      </w:tr>
    </w:tbl>
    <w:p>
      <w:pPr>
        <w:spacing w:before="120" w:after="120" w:line="288" w:lineRule="auto"/>
        <w:ind w:left="1360"/>
        <w:jc w:val="left"/>
      </w:pPr>
      <w:r>
        <w:rPr>
          <w:rFonts w:eastAsia="等线" w:ascii="Arial" w:cs="Arial" w:hAnsi="Arial"/>
          <w:sz w:val="22"/>
        </w:rPr>
        <w:t>每次事件发生后，弹出全屏事件面板（可由AI生成叙事文本），玩家确认后继续。</w:t>
      </w:r>
    </w:p>
    <w:p>
      <w:pPr>
        <w:spacing w:before="120" w:after="120" w:line="288" w:lineRule="auto"/>
        <w:ind w:left="1360"/>
        <w:jc w:val="left"/>
      </w:pPr>
      <w:r>
        <w:drawing>
          <wp:inline distT="0" distR="0" distB="0" distL="0">
            <wp:extent cx="4714875" cy="3429000"/>
            <wp:docPr id="21" name="Drawing 21" descr=""/>
            <a:graphic xmlns:a="http://schemas.openxmlformats.org/drawingml/2006/main">
              <a:graphicData uri="http://schemas.openxmlformats.org/drawingml/2006/picture">
                <pic:pic xmlns:pic="http://schemas.openxmlformats.org/drawingml/2006/picture">
                  <pic:nvPicPr>
                    <pic:cNvPr id="0" name="Picture 21" descr=""/>
                    <pic:cNvPicPr>
                      <a:picLocks noChangeAspect="true"/>
                    </pic:cNvPicPr>
                  </pic:nvPicPr>
                  <pic:blipFill>
                    <a:blip r:embed="rId22"/>
                    <a:stretch>
                      <a:fillRect/>
                    </a:stretch>
                  </pic:blipFill>
                  <pic:spPr>
                    <a:xfrm>
                      <a:off x="0" y="0"/>
                      <a:ext cx="4714875" cy="3429000"/>
                    </a:xfrm>
                    <a:prstGeom prst="rect">
                      <a:avLst/>
                    </a:prstGeom>
                  </pic:spPr>
                </pic:pic>
              </a:graphicData>
            </a:graphic>
          </wp:inline>
        </w:drawing>
      </w:r>
    </w:p>
    <w:p>
      <w:pPr>
        <w:spacing w:before="120" w:after="120" w:line="288" w:lineRule="auto"/>
        <w:ind w:left="453"/>
        <w:jc w:val="left"/>
      </w:pPr>
    </w:p>
    <w:p>
      <w:pPr>
        <w:pStyle w:val="2"/>
        <w:spacing w:before="320" w:after="120" w:line="288" w:lineRule="auto"/>
        <w:ind w:left="453"/>
        <w:jc w:val="left"/>
        <w:outlineLvl w:val="1"/>
      </w:pPr>
      <w:bookmarkStart w:name="heading_13" w:id="13"/>
      <w:r>
        <w:rPr>
          <w:rFonts w:eastAsia="等线" w:ascii="Arial" w:cs="Arial" w:hAnsi="Arial"/>
          <w:b w:val="true"/>
          <w:sz w:val="32"/>
        </w:rPr>
        <w:t>6.体力与资源系统</w:t>
      </w:r>
      <w:bookmarkEnd w:id="13"/>
    </w:p>
    <w:p>
      <w:pPr>
        <w:spacing w:before="120" w:after="120" w:line="288" w:lineRule="auto"/>
        <w:ind w:left="907"/>
        <w:jc w:val="left"/>
      </w:pPr>
      <w:r>
        <w:rPr>
          <w:rFonts w:eastAsia="等线" w:ascii="Arial" w:cs="Arial" w:hAnsi="Arial"/>
          <w:sz w:val="22"/>
        </w:rPr>
        <w:t>体力：初始值 Z（建议 100）</w:t>
      </w:r>
    </w:p>
    <w:p>
      <w:pPr>
        <w:spacing w:before="120" w:after="120" w:line="288" w:lineRule="auto"/>
        <w:ind w:left="907"/>
        <w:jc w:val="left"/>
      </w:pPr>
      <w:r>
        <w:rPr>
          <w:rFonts w:eastAsia="等线" w:ascii="Arial" w:cs="Arial" w:hAnsi="Arial"/>
          <w:sz w:val="22"/>
        </w:rPr>
        <w:t>移动/事件均消耗体力</w:t>
      </w:r>
    </w:p>
    <w:p>
      <w:pPr>
        <w:spacing w:before="120" w:after="120" w:line="288" w:lineRule="auto"/>
        <w:ind w:left="907"/>
        <w:jc w:val="left"/>
      </w:pPr>
      <w:r>
        <w:rPr>
          <w:rFonts w:eastAsia="等线" w:ascii="Arial" w:cs="Arial" w:hAnsi="Arial"/>
          <w:sz w:val="22"/>
        </w:rPr>
        <w:t>体力 ≤ 0 → 探索失败，返回整备界面</w:t>
      </w:r>
    </w:p>
    <w:p>
      <w:pPr>
        <w:spacing w:before="120" w:after="120" w:line="288" w:lineRule="auto"/>
        <w:ind w:left="907"/>
        <w:jc w:val="left"/>
      </w:pPr>
      <w:r>
        <w:rPr>
          <w:rFonts w:eastAsia="等线" w:ascii="Arial" w:cs="Arial" w:hAnsi="Arial"/>
          <w:sz w:val="22"/>
        </w:rPr>
        <w:t>体力可通过 食物/水、营地、奇景落脚点 恢复</w:t>
      </w:r>
    </w:p>
    <w:p>
      <w:pPr>
        <w:spacing w:before="120" w:after="120" w:line="288" w:lineRule="auto"/>
        <w:ind w:left="907"/>
        <w:jc w:val="left"/>
      </w:pPr>
    </w:p>
    <w:p>
      <w:pPr>
        <w:spacing w:before="120" w:after="120" w:line="288" w:lineRule="auto"/>
        <w:ind w:left="907"/>
        <w:jc w:val="left"/>
      </w:pPr>
      <w:r>
        <w:rPr>
          <w:rFonts w:eastAsia="等线" w:ascii="Arial" w:cs="Arial" w:hAnsi="Arial"/>
          <w:b w:val="true"/>
          <w:sz w:val="22"/>
        </w:rPr>
        <w:t>体力事件配置表：</w:t>
      </w:r>
    </w:p>
    <w:tbl>
      <w:tblPr>
        <w:tblW w:w="0" w:type="auto"/>
        <w:tblInd w:w="907" w:type="dxa"/>
        <w:tblBorders>
          <w:top w:val="single" w:color="dee0e3"/>
          <w:left w:val="single" w:color="dee0e3"/>
          <w:bottom w:val="single" w:color="dee0e3"/>
          <w:right w:val="single" w:color="dee0e3"/>
          <w:insideH w:val="single" w:color="dee0e3"/>
          <w:insideV w:val="single" w:color="dee0e3"/>
        </w:tblBorders>
        <w:tblLayout w:type="fixed"/>
      </w:tblPr>
      <w:tblGrid>
        <w:gridCol w:w="2265"/>
        <w:gridCol w:w="1080"/>
        <w:gridCol w:w="4035"/>
      </w:tblGrid>
      <w:tr>
        <w:tc>
          <w:tcPr>
            <w:tcW w:w="25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数值</w:t>
            </w:r>
          </w:p>
        </w:tc>
        <w:tc>
          <w:tcPr>
            <w:tcW w:w="4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5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初始体力 (Z)</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w:t>
            </w:r>
          </w:p>
        </w:tc>
        <w:tc>
          <w:tcPr>
            <w:tcW w:w="4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探索开始时的体力上限</w:t>
            </w:r>
          </w:p>
        </w:tc>
      </w:tr>
      <w:tr>
        <w:tc>
          <w:tcPr>
            <w:tcW w:w="25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平坦洞穴移动消耗</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w:t>
            </w:r>
          </w:p>
        </w:tc>
        <w:tc>
          <w:tcPr>
            <w:tcW w:w="4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移动至平坦洞穴格消耗体力</w:t>
            </w:r>
          </w:p>
        </w:tc>
      </w:tr>
      <w:tr>
        <w:tc>
          <w:tcPr>
            <w:tcW w:w="25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陡道攀爬消耗（无工具）</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w:t>
            </w:r>
          </w:p>
        </w:tc>
        <w:tc>
          <w:tcPr>
            <w:tcW w:w="4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无手套时攀爬陡道体力消耗（含30%脚滑风险）</w:t>
            </w:r>
          </w:p>
        </w:tc>
      </w:tr>
      <w:tr>
        <w:tc>
          <w:tcPr>
            <w:tcW w:w="25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陡道攀爬消耗（有手套）</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w:t>
            </w:r>
          </w:p>
        </w:tc>
        <w:tc>
          <w:tcPr>
            <w:tcW w:w="4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有手套时正常攀爬消耗</w:t>
            </w:r>
          </w:p>
        </w:tc>
      </w:tr>
      <w:tr>
        <w:tc>
          <w:tcPr>
            <w:tcW w:w="25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落石伤害（无头盔）</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w:t>
            </w:r>
          </w:p>
        </w:tc>
        <w:tc>
          <w:tcPr>
            <w:tcW w:w="4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陡道落石事件中未戴头盔的体力损失</w:t>
            </w:r>
          </w:p>
        </w:tc>
      </w:tr>
      <w:tr>
        <w:tc>
          <w:tcPr>
            <w:tcW w:w="25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匍匐伤害（无护具）</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w:t>
            </w:r>
          </w:p>
        </w:tc>
        <w:tc>
          <w:tcPr>
            <w:tcW w:w="4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窄道匍匐未穿护具的体力损失</w:t>
            </w:r>
          </w:p>
        </w:tc>
      </w:tr>
      <w:tr>
        <w:tc>
          <w:tcPr>
            <w:tcW w:w="25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卡住挣脱消耗</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4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窄道卡住后挣脱所需体力</w:t>
            </w:r>
          </w:p>
        </w:tc>
      </w:tr>
      <w:tr>
        <w:tc>
          <w:tcPr>
            <w:tcW w:w="25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淌水伤害（无防水裤）</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4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水区未穿防水裤的体力损失</w:t>
            </w:r>
          </w:p>
        </w:tc>
      </w:tr>
      <w:tr>
        <w:tc>
          <w:tcPr>
            <w:tcW w:w="25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脚滑伤害（通用）</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w:t>
            </w:r>
          </w:p>
        </w:tc>
        <w:tc>
          <w:tcPr>
            <w:tcW w:w="4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任何地形脚滑事件的体力损失</w:t>
            </w:r>
          </w:p>
        </w:tc>
      </w:tr>
      <w:tr>
        <w:tc>
          <w:tcPr>
            <w:tcW w:w="25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下降区基础消耗</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4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进入下一层的基础体力消耗</w:t>
            </w:r>
          </w:p>
        </w:tc>
      </w:tr>
      <w:tr>
        <w:tc>
          <w:tcPr>
            <w:tcW w:w="25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双绳技术节省</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w:t>
            </w:r>
          </w:p>
        </w:tc>
        <w:tc>
          <w:tcPr>
            <w:tcW w:w="4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同时拥有绳索+手套时，下降体力消耗减少5点</w:t>
            </w:r>
          </w:p>
        </w:tc>
      </w:tr>
      <w:tr>
        <w:tc>
          <w:tcPr>
            <w:tcW w:w="25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奇景落脚点恢复</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w:t>
            </w:r>
          </w:p>
        </w:tc>
        <w:tc>
          <w:tcPr>
            <w:tcW w:w="4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在奇景触发“落脚点”恢复的体力</w:t>
            </w:r>
          </w:p>
        </w:tc>
      </w:tr>
      <w:tr>
        <w:tc>
          <w:tcPr>
            <w:tcW w:w="25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营地整备恢复 </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40</w:t>
            </w:r>
          </w:p>
        </w:tc>
        <w:tc>
          <w:tcPr>
            <w:tcW w:w="4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在营地整备时恢复的体力</w:t>
            </w:r>
          </w:p>
        </w:tc>
      </w:tr>
      <w:tr>
        <w:tc>
          <w:tcPr>
            <w:tcW w:w="25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食物回复</w:t>
            </w:r>
          </w:p>
        </w:tc>
        <w:tc>
          <w:tcPr>
            <w:tcW w:w="12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w:t>
            </w:r>
          </w:p>
        </w:tc>
        <w:tc>
          <w:tcPr>
            <w:tcW w:w="4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使用食物和水时回复的体力</w:t>
            </w:r>
          </w:p>
        </w:tc>
      </w:tr>
    </w:tbl>
    <w:p>
      <w:pPr>
        <w:pStyle w:val="2"/>
        <w:spacing w:before="320" w:after="120" w:line="288" w:lineRule="auto"/>
        <w:ind w:left="453"/>
        <w:jc w:val="left"/>
        <w:outlineLvl w:val="1"/>
      </w:pPr>
      <w:bookmarkStart w:name="heading_14" w:id="14"/>
      <w:r>
        <w:rPr>
          <w:rFonts w:eastAsia="等线" w:ascii="Arial" w:cs="Arial" w:hAnsi="Arial"/>
          <w:b w:val="true"/>
          <w:sz w:val="32"/>
        </w:rPr>
        <w:t>7.技能卡系统</w:t>
      </w:r>
      <w:bookmarkEnd w:id="14"/>
    </w:p>
    <w:p>
      <w:pPr>
        <w:pStyle w:val="3"/>
        <w:spacing w:before="300" w:after="120" w:line="288" w:lineRule="auto"/>
        <w:ind w:left="907"/>
        <w:jc w:val="left"/>
        <w:outlineLvl w:val="2"/>
      </w:pPr>
      <w:bookmarkStart w:name="heading_15" w:id="15"/>
      <w:r>
        <w:rPr>
          <w:rFonts w:eastAsia="等线" w:ascii="Arial" w:cs="Arial" w:hAnsi="Arial"/>
          <w:b w:val="true"/>
          <w:sz w:val="30"/>
        </w:rPr>
        <w:t>（1）技能卡基础规则</w:t>
      </w:r>
      <w:bookmarkEnd w:id="15"/>
    </w:p>
    <w:p>
      <w:pPr>
        <w:spacing w:before="120" w:after="120" w:line="288" w:lineRule="auto"/>
        <w:ind w:left="1360"/>
        <w:jc w:val="left"/>
      </w:pPr>
      <w:r>
        <w:rPr>
          <w:rFonts w:eastAsia="等线" w:ascii="Arial" w:cs="Arial" w:hAnsi="Arial"/>
          <w:sz w:val="22"/>
        </w:rPr>
        <w:t>能力增强模块，通过整备阶段选择解锁，在整备阶段装备，影响探索行为。</w:t>
      </w:r>
    </w:p>
    <w:tbl>
      <w:tblPr>
        <w:tblW w:w="0" w:type="auto"/>
        <w:tblInd w:w="1360" w:type="dxa"/>
        <w:tblBorders>
          <w:top w:val="single" w:color="dee0e3"/>
          <w:left w:val="single" w:color="dee0e3"/>
          <w:bottom w:val="single" w:color="dee0e3"/>
          <w:right w:val="single" w:color="dee0e3"/>
          <w:insideH w:val="single" w:color="dee0e3"/>
          <w:insideV w:val="single" w:color="dee0e3"/>
        </w:tblBorders>
        <w:tblLayout w:type="fixed"/>
      </w:tblPr>
      <w:tblGrid>
        <w:gridCol w:w="1350"/>
        <w:gridCol w:w="5565"/>
      </w:tblGrid>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属性</w:t>
            </w:r>
          </w:p>
        </w:tc>
        <w:tc>
          <w:tcPr>
            <w:tcW w:w="6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获取方式</w:t>
            </w:r>
          </w:p>
        </w:tc>
        <w:tc>
          <w:tcPr>
            <w:tcW w:w="6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整备界面选择</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装备上限</w:t>
            </w:r>
          </w:p>
        </w:tc>
        <w:tc>
          <w:tcPr>
            <w:tcW w:w="6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每次最多使用一张</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装备位置</w:t>
            </w:r>
          </w:p>
        </w:tc>
        <w:tc>
          <w:tcPr>
            <w:tcW w:w="6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独立于背包之外的技能槽</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生效时机</w:t>
            </w:r>
          </w:p>
        </w:tc>
        <w:tc>
          <w:tcPr>
            <w:tcW w:w="6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装备后生效</w:t>
            </w:r>
          </w:p>
        </w:tc>
      </w:tr>
    </w:tbl>
    <w:p>
      <w:pPr>
        <w:pStyle w:val="3"/>
        <w:spacing w:before="300" w:after="120" w:line="288" w:lineRule="auto"/>
        <w:ind w:left="907"/>
        <w:jc w:val="left"/>
        <w:outlineLvl w:val="2"/>
      </w:pPr>
      <w:bookmarkStart w:name="heading_16" w:id="16"/>
      <w:r>
        <w:rPr>
          <w:rFonts w:eastAsia="等线" w:ascii="Arial" w:cs="Arial" w:hAnsi="Arial"/>
          <w:b w:val="true"/>
          <w:sz w:val="30"/>
        </w:rPr>
        <w:t>（2）技能卡配置表</w:t>
      </w:r>
      <w:bookmarkEnd w:id="16"/>
    </w:p>
    <w:tbl>
      <w:tblPr>
        <w:tblW w:w="0" w:type="auto"/>
        <w:tblInd w:w="1360" w:type="dxa"/>
        <w:tblBorders>
          <w:top w:val="single" w:color="dee0e3"/>
          <w:left w:val="single" w:color="dee0e3"/>
          <w:bottom w:val="single" w:color="dee0e3"/>
          <w:right w:val="single" w:color="dee0e3"/>
          <w:insideH w:val="single" w:color="dee0e3"/>
          <w:insideV w:val="single" w:color="dee0e3"/>
        </w:tblBorders>
        <w:tblLayout w:type="fixed"/>
      </w:tblPr>
      <w:tblGrid>
        <w:gridCol w:w="540"/>
        <w:gridCol w:w="540"/>
        <w:gridCol w:w="2085"/>
        <w:gridCol w:w="2895"/>
        <w:gridCol w:w="855"/>
      </w:tblGrid>
      <w:tr>
        <w:tc>
          <w:tcPr>
            <w:tcW w:w="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技能卡类型</w:t>
            </w:r>
          </w:p>
        </w:tc>
        <w:tc>
          <w:tcPr>
            <w:tcW w:w="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技能卡名称</w:t>
            </w:r>
          </w:p>
        </w:tc>
        <w:tc>
          <w:tcPr>
            <w:tcW w:w="24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获取条件</w:t>
            </w:r>
          </w:p>
        </w:tc>
        <w:tc>
          <w:tcPr>
            <w:tcW w:w="3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效果描述</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价格</w:t>
            </w:r>
          </w:p>
        </w:tc>
      </w:tr>
      <w:tr>
        <w:tc>
          <w:tcPr>
            <w:tcW w:w="64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初始</w:t>
            </w:r>
          </w:p>
          <w:p>
            <w:pPr>
              <w:spacing w:before="120" w:after="120" w:line="288" w:lineRule="auto"/>
              <w:ind w:left="0"/>
              <w:jc w:val="left"/>
            </w:pPr>
          </w:p>
        </w:tc>
        <w:tc>
          <w:tcPr>
            <w:tcW w:w="645"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中型背包</w:t>
            </w:r>
          </w:p>
        </w:tc>
        <w:tc>
          <w:tcPr>
            <w:tcW w:w="24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初始可用</w:t>
            </w:r>
          </w:p>
        </w:tc>
        <w:tc>
          <w:tcPr>
            <w:tcW w:w="3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背包+1格</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r>
      <w:tr>
        <w:tc>
          <w:tcPr>
            <w:tcW w:w="645" w:type="dxa"/>
            <w:vMerge w:val="continue"/>
            <w:tcMar>
              <w:top w:type="dxa" w:w="60"/>
              <w:left w:type="dxa" w:w="120"/>
              <w:bottom w:type="dxa" w:w="30"/>
              <w:right w:type="dxa" w:w="120"/>
            </w:tcMar>
          </w:tcPr>
          <w:p>
            <w:pPr>
              <w:spacing w:before="120" w:after="120" w:line="288" w:lineRule="auto"/>
              <w:ind w:left="0"/>
              <w:jc w:val="left"/>
            </w:pPr>
          </w:p>
        </w:tc>
        <w:tc>
          <w:tcPr>
            <w:tcW w:w="645"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体能强化</w:t>
            </w:r>
          </w:p>
        </w:tc>
        <w:tc>
          <w:tcPr>
            <w:tcW w:w="24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初始可用</w:t>
            </w:r>
          </w:p>
        </w:tc>
        <w:tc>
          <w:tcPr>
            <w:tcW w:w="3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初始体力120（+20）</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w:t>
            </w:r>
          </w:p>
        </w:tc>
      </w:tr>
      <w:tr>
        <w:tc>
          <w:tcPr>
            <w:tcW w:w="64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生存</w:t>
            </w:r>
          </w:p>
          <w:p>
            <w:pPr>
              <w:spacing w:before="120" w:after="120" w:line="288" w:lineRule="auto"/>
              <w:ind w:left="0"/>
              <w:jc w:val="left"/>
            </w:pPr>
          </w:p>
        </w:tc>
        <w:tc>
          <w:tcPr>
            <w:tcW w:w="645"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强身健体</w:t>
            </w:r>
          </w:p>
        </w:tc>
        <w:tc>
          <w:tcPr>
            <w:tcW w:w="24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完成1层探索</w:t>
            </w:r>
          </w:p>
        </w:tc>
        <w:tc>
          <w:tcPr>
            <w:tcW w:w="3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所有负面事件触发概率 -30%</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w:t>
            </w:r>
          </w:p>
        </w:tc>
      </w:tr>
      <w:tr>
        <w:tc>
          <w:tcPr>
            <w:tcW w:w="645" w:type="dxa"/>
            <w:vMerge w:val="continue"/>
            <w:tcMar>
              <w:top w:type="dxa" w:w="60"/>
              <w:left w:type="dxa" w:w="120"/>
              <w:bottom w:type="dxa" w:w="30"/>
              <w:right w:type="dxa" w:w="120"/>
            </w:tcMar>
          </w:tcPr>
          <w:p>
            <w:pPr>
              <w:spacing w:before="120" w:after="120" w:line="288" w:lineRule="auto"/>
              <w:ind w:left="0"/>
              <w:jc w:val="left"/>
            </w:pPr>
          </w:p>
        </w:tc>
        <w:tc>
          <w:tcPr>
            <w:tcW w:w="645"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应急口粮</w:t>
            </w:r>
          </w:p>
        </w:tc>
        <w:tc>
          <w:tcPr>
            <w:tcW w:w="24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曾因体力≤0失败</w:t>
            </w:r>
          </w:p>
        </w:tc>
        <w:tc>
          <w:tcPr>
            <w:tcW w:w="3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体力 ≤20 时，自动生成1份食物（消耗1格，仅1次/局）</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120</w:t>
            </w:r>
          </w:p>
        </w:tc>
      </w:tr>
      <w:tr>
        <w:tc>
          <w:tcPr>
            <w:tcW w:w="645" w:type="dxa"/>
            <w:vMerge w:val="continue"/>
            <w:tcMar>
              <w:top w:type="dxa" w:w="60"/>
              <w:left w:type="dxa" w:w="120"/>
              <w:bottom w:type="dxa" w:w="30"/>
              <w:right w:type="dxa" w:w="120"/>
            </w:tcMar>
          </w:tcPr>
          <w:p>
            <w:pPr>
              <w:spacing w:before="120" w:after="120" w:line="288" w:lineRule="auto"/>
              <w:ind w:left="0"/>
              <w:jc w:val="left"/>
            </w:pPr>
          </w:p>
        </w:tc>
        <w:tc>
          <w:tcPr>
            <w:tcW w:w="645"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极限耐受</w:t>
            </w:r>
          </w:p>
        </w:tc>
        <w:tc>
          <w:tcPr>
            <w:tcW w:w="24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通过窄/陡/水各1次</w:t>
            </w:r>
          </w:p>
        </w:tc>
        <w:tc>
          <w:tcPr>
            <w:tcW w:w="3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通过地形时：体力消耗 -3</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w:t>
            </w:r>
          </w:p>
        </w:tc>
      </w:tr>
      <w:tr>
        <w:tc>
          <w:tcPr>
            <w:tcW w:w="64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科研</w:t>
            </w:r>
          </w:p>
        </w:tc>
        <w:tc>
          <w:tcPr>
            <w:tcW w:w="645"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目标明确</w:t>
            </w:r>
          </w:p>
        </w:tc>
        <w:tc>
          <w:tcPr>
            <w:tcW w:w="24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完成1次奇景采样任务</w:t>
            </w:r>
          </w:p>
        </w:tc>
        <w:tc>
          <w:tcPr>
            <w:tcW w:w="3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进入新层时自动标记奇景位置 仅触发一次</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140</w:t>
            </w:r>
          </w:p>
        </w:tc>
      </w:tr>
      <w:tr>
        <w:tc>
          <w:tcPr>
            <w:tcW w:w="645" w:type="dxa"/>
            <w:vMerge w:val="continue"/>
            <w:tcMar>
              <w:top w:type="dxa" w:w="60"/>
              <w:left w:type="dxa" w:w="120"/>
              <w:bottom w:type="dxa" w:w="30"/>
              <w:right w:type="dxa" w:w="120"/>
            </w:tcMar>
          </w:tcPr>
          <w:p>
            <w:pPr>
              <w:spacing w:before="120" w:after="120" w:line="288" w:lineRule="auto"/>
              <w:ind w:left="0"/>
              <w:jc w:val="left"/>
            </w:pPr>
          </w:p>
        </w:tc>
        <w:tc>
          <w:tcPr>
            <w:tcW w:w="645"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科研专家</w:t>
            </w:r>
          </w:p>
        </w:tc>
        <w:tc>
          <w:tcPr>
            <w:tcW w:w="24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完成3次奇景采样任务</w:t>
            </w:r>
          </w:p>
        </w:tc>
        <w:tc>
          <w:tcPr>
            <w:tcW w:w="3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采集奇景样本不消耗行动力，任务奖励+50分</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150</w:t>
            </w:r>
          </w:p>
        </w:tc>
      </w:tr>
      <w:tr>
        <w:tc>
          <w:tcPr>
            <w:tcW w:w="645" w:type="dxa"/>
            <w:vMerge w:val="continue"/>
            <w:tcMar>
              <w:top w:type="dxa" w:w="60"/>
              <w:left w:type="dxa" w:w="120"/>
              <w:bottom w:type="dxa" w:w="30"/>
              <w:right w:type="dxa" w:w="120"/>
            </w:tcMar>
          </w:tcPr>
          <w:p>
            <w:pPr>
              <w:spacing w:before="120" w:after="120" w:line="288" w:lineRule="auto"/>
              <w:ind w:left="0"/>
              <w:jc w:val="left"/>
            </w:pPr>
          </w:p>
        </w:tc>
        <w:tc>
          <w:tcPr>
            <w:tcW w:w="645"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奇景共鸣</w:t>
            </w:r>
          </w:p>
        </w:tc>
        <w:tc>
          <w:tcPr>
            <w:tcW w:w="24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单局探索2个奇景</w:t>
            </w:r>
          </w:p>
        </w:tc>
        <w:tc>
          <w:tcPr>
            <w:tcW w:w="3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在奇景休息时，30%概率额外获得1个随机任务</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190</w:t>
            </w:r>
          </w:p>
        </w:tc>
      </w:tr>
      <w:tr>
        <w:tc>
          <w:tcPr>
            <w:tcW w:w="64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机动</w:t>
            </w:r>
          </w:p>
          <w:p>
            <w:pPr>
              <w:spacing w:before="120" w:after="120" w:line="288" w:lineRule="auto"/>
              <w:ind w:left="0"/>
              <w:jc w:val="left"/>
            </w:pPr>
          </w:p>
        </w:tc>
        <w:tc>
          <w:tcPr>
            <w:tcW w:w="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shd w:fill="fff67a"/>
              </w:rPr>
              <w:t>轻装专家</w:t>
            </w:r>
          </w:p>
        </w:tc>
        <w:tc>
          <w:tcPr>
            <w:tcW w:w="24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shd w:fill="fff67a"/>
              </w:rPr>
              <w:t>以≤5格背包完成1次探索</w:t>
            </w:r>
          </w:p>
        </w:tc>
        <w:tc>
          <w:tcPr>
            <w:tcW w:w="3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shd w:fill="fff67a"/>
              </w:rPr>
              <w:t>整局背包 ≤5格时：移动体力 -2，负面事件 -15%</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120</w:t>
            </w:r>
          </w:p>
        </w:tc>
      </w:tr>
      <w:tr>
        <w:tc>
          <w:tcPr>
            <w:tcW w:w="645" w:type="dxa"/>
            <w:vMerge w:val="continue"/>
            <w:tcMar>
              <w:top w:type="dxa" w:w="60"/>
              <w:left w:type="dxa" w:w="120"/>
              <w:bottom w:type="dxa" w:w="30"/>
              <w:right w:type="dxa" w:w="120"/>
            </w:tcMar>
          </w:tcPr>
          <w:p>
            <w:pPr>
              <w:spacing w:before="120" w:after="120" w:line="288" w:lineRule="auto"/>
              <w:ind w:left="0"/>
              <w:jc w:val="left"/>
            </w:pPr>
          </w:p>
        </w:tc>
        <w:tc>
          <w:tcPr>
            <w:tcW w:w="645"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高效撤离</w:t>
            </w:r>
          </w:p>
        </w:tc>
        <w:tc>
          <w:tcPr>
            <w:tcW w:w="24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主动撤离成功2次</w:t>
            </w:r>
          </w:p>
        </w:tc>
        <w:tc>
          <w:tcPr>
            <w:tcW w:w="3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撤离不再需要上升器</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180</w:t>
            </w:r>
          </w:p>
        </w:tc>
      </w:tr>
      <w:tr>
        <w:tc>
          <w:tcPr>
            <w:tcW w:w="645" w:type="dxa"/>
            <w:vMerge w:val="continue"/>
            <w:tcMar>
              <w:top w:type="dxa" w:w="60"/>
              <w:left w:type="dxa" w:w="120"/>
              <w:bottom w:type="dxa" w:w="30"/>
              <w:right w:type="dxa" w:w="120"/>
            </w:tcMar>
          </w:tcPr>
          <w:p>
            <w:pPr>
              <w:spacing w:before="120" w:after="120" w:line="288" w:lineRule="auto"/>
              <w:ind w:left="0"/>
              <w:jc w:val="left"/>
            </w:pPr>
          </w:p>
        </w:tc>
        <w:tc>
          <w:tcPr>
            <w:tcW w:w="645"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地图专家</w:t>
            </w:r>
          </w:p>
        </w:tc>
        <w:tc>
          <w:tcPr>
            <w:tcW w:w="24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单局抵达第4层</w:t>
            </w:r>
          </w:p>
        </w:tc>
        <w:tc>
          <w:tcPr>
            <w:tcW w:w="3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主动撤离后，下局整备保留上一层地图结构</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140</w:t>
            </w:r>
          </w:p>
        </w:tc>
      </w:tr>
      <w:tr>
        <w:tc>
          <w:tcPr>
            <w:tcW w:w="64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信息</w:t>
            </w:r>
          </w:p>
        </w:tc>
        <w:tc>
          <w:tcPr>
            <w:tcW w:w="645"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地形直觉</w:t>
            </w:r>
          </w:p>
        </w:tc>
        <w:tc>
          <w:tcPr>
            <w:tcW w:w="24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完成2次“深入地下”任务</w:t>
            </w:r>
          </w:p>
        </w:tc>
        <w:tc>
          <w:tcPr>
            <w:tcW w:w="3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进入新地块时，揭示所有相邻格的地形类型，仅触发一次</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w:t>
            </w:r>
          </w:p>
        </w:tc>
      </w:tr>
      <w:tr>
        <w:tc>
          <w:tcPr>
            <w:tcW w:w="645" w:type="dxa"/>
            <w:vMerge w:val="continue"/>
            <w:tcMar>
              <w:top w:type="dxa" w:w="60"/>
              <w:left w:type="dxa" w:w="120"/>
              <w:bottom w:type="dxa" w:w="30"/>
              <w:right w:type="dxa" w:w="120"/>
            </w:tcMar>
          </w:tcPr>
          <w:p>
            <w:pPr>
              <w:spacing w:before="120" w:after="120" w:line="288" w:lineRule="auto"/>
              <w:ind w:left="0"/>
              <w:jc w:val="left"/>
            </w:pPr>
          </w:p>
        </w:tc>
        <w:tc>
          <w:tcPr>
            <w:tcW w:w="645"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风险扫描</w:t>
            </w:r>
          </w:p>
        </w:tc>
        <w:tc>
          <w:tcPr>
            <w:tcW w:w="24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在奇景休息3次</w:t>
            </w:r>
          </w:p>
        </w:tc>
        <w:tc>
          <w:tcPr>
            <w:tcW w:w="3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免疫第一次触发的危险事件</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150</w:t>
            </w:r>
          </w:p>
        </w:tc>
      </w:tr>
      <w:tr>
        <w:tc>
          <w:tcPr>
            <w:tcW w:w="645" w:type="dxa"/>
            <w:vMerge w:val="continue"/>
            <w:tcMar>
              <w:top w:type="dxa" w:w="60"/>
              <w:left w:type="dxa" w:w="120"/>
              <w:bottom w:type="dxa" w:w="30"/>
              <w:right w:type="dxa" w:w="120"/>
            </w:tcMar>
          </w:tcPr>
          <w:p>
            <w:pPr>
              <w:spacing w:before="120" w:after="120" w:line="288" w:lineRule="auto"/>
              <w:ind w:left="0"/>
              <w:jc w:val="left"/>
            </w:pPr>
          </w:p>
        </w:tc>
        <w:tc>
          <w:tcPr>
            <w:tcW w:w="645"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回声定位</w:t>
            </w:r>
          </w:p>
        </w:tc>
        <w:tc>
          <w:tcPr>
            <w:tcW w:w="24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探索5个奇景</w:t>
            </w:r>
          </w:p>
        </w:tc>
        <w:tc>
          <w:tcPr>
            <w:tcW w:w="3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在奇景触发“检测”事件时，额外揭示1个邻格的具体事件</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180</w:t>
            </w:r>
          </w:p>
        </w:tc>
      </w:tr>
      <w:tr>
        <w:tc>
          <w:tcPr>
            <w:tcW w:w="64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资源</w:t>
            </w:r>
          </w:p>
        </w:tc>
        <w:tc>
          <w:tcPr>
            <w:tcW w:w="645"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模块化装备</w:t>
            </w:r>
          </w:p>
        </w:tc>
        <w:tc>
          <w:tcPr>
            <w:tcW w:w="24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背包总容量 ≥12</w:t>
            </w:r>
          </w:p>
        </w:tc>
        <w:tc>
          <w:tcPr>
            <w:tcW w:w="3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所有装备类道具占格 -1（最低1格）</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200</w:t>
            </w:r>
          </w:p>
        </w:tc>
      </w:tr>
      <w:tr>
        <w:tc>
          <w:tcPr>
            <w:tcW w:w="645" w:type="dxa"/>
            <w:vMerge w:val="continue"/>
            <w:tcMar>
              <w:top w:type="dxa" w:w="60"/>
              <w:left w:type="dxa" w:w="120"/>
              <w:bottom w:type="dxa" w:w="30"/>
              <w:right w:type="dxa" w:w="120"/>
            </w:tcMar>
          </w:tcPr>
          <w:p>
            <w:pPr>
              <w:spacing w:before="120" w:after="120" w:line="288" w:lineRule="auto"/>
              <w:ind w:left="0"/>
              <w:jc w:val="left"/>
            </w:pPr>
          </w:p>
        </w:tc>
        <w:tc>
          <w:tcPr>
            <w:tcW w:w="645"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大型背包</w:t>
            </w:r>
          </w:p>
        </w:tc>
        <w:tc>
          <w:tcPr>
            <w:tcW w:w="24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局内触发背包扩容事件1次</w:t>
            </w:r>
          </w:p>
        </w:tc>
        <w:tc>
          <w:tcPr>
            <w:tcW w:w="3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背包 +3 格</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w:t>
            </w:r>
          </w:p>
        </w:tc>
      </w:tr>
      <w:tr>
        <w:tc>
          <w:tcPr>
            <w:tcW w:w="645" w:type="dxa"/>
            <w:vMerge w:val="continue"/>
            <w:tcMar>
              <w:top w:type="dxa" w:w="60"/>
              <w:left w:type="dxa" w:w="120"/>
              <w:bottom w:type="dxa" w:w="30"/>
              <w:right w:type="dxa" w:w="120"/>
            </w:tcMar>
          </w:tcPr>
          <w:p>
            <w:pPr>
              <w:spacing w:before="120" w:after="120" w:line="288" w:lineRule="auto"/>
              <w:ind w:left="0"/>
              <w:jc w:val="left"/>
            </w:pPr>
          </w:p>
        </w:tc>
        <w:tc>
          <w:tcPr>
            <w:tcW w:w="645"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轻量化采样</w:t>
            </w:r>
          </w:p>
        </w:tc>
        <w:tc>
          <w:tcPr>
            <w:tcW w:w="24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完成任意采样任务</w:t>
            </w:r>
          </w:p>
        </w:tc>
        <w:tc>
          <w:tcPr>
            <w:tcW w:w="3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“采样工具套件”4→3格，“采样袋”1→0格</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200</w:t>
            </w:r>
          </w:p>
        </w:tc>
      </w:tr>
      <w:tr>
        <w:tc>
          <w:tcPr>
            <w:tcW w:w="64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风险</w:t>
            </w:r>
          </w:p>
          <w:p>
            <w:pPr>
              <w:spacing w:before="120" w:after="120" w:line="288" w:lineRule="auto"/>
              <w:ind w:left="0"/>
              <w:jc w:val="left"/>
            </w:pPr>
          </w:p>
        </w:tc>
        <w:tc>
          <w:tcPr>
            <w:tcW w:w="645"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深洞赌徒</w:t>
            </w:r>
          </w:p>
        </w:tc>
        <w:tc>
          <w:tcPr>
            <w:tcW w:w="24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单局抵达第3层</w:t>
            </w:r>
          </w:p>
        </w:tc>
        <w:tc>
          <w:tcPr>
            <w:tcW w:w="3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每深入1层（≥2层），移动体力消耗 -2，但事件伤害 +3</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w:t>
            </w:r>
          </w:p>
        </w:tc>
      </w:tr>
      <w:tr>
        <w:tc>
          <w:tcPr>
            <w:tcW w:w="645" w:type="dxa"/>
            <w:vMerge w:val="continue"/>
            <w:tcMar>
              <w:top w:type="dxa" w:w="60"/>
              <w:left w:type="dxa" w:w="120"/>
              <w:bottom w:type="dxa" w:w="30"/>
              <w:right w:type="dxa" w:w="120"/>
            </w:tcMar>
          </w:tcPr>
          <w:p>
            <w:pPr>
              <w:spacing w:before="120" w:after="120" w:line="288" w:lineRule="auto"/>
              <w:ind w:left="0"/>
              <w:jc w:val="left"/>
            </w:pPr>
          </w:p>
        </w:tc>
        <w:tc>
          <w:tcPr>
            <w:tcW w:w="645" w:type="dxa"/>
            <w:tcMar>
              <w:top w:type="dxa" w:w="60"/>
              <w:left w:type="dxa" w:w="120"/>
              <w:bottom w:type="dxa" w:w="30"/>
              <w:right w:type="dxa" w:w="120"/>
            </w:tcMar>
          </w:tcPr>
          <w:p>
            <w:pPr>
              <w:spacing w:before="120" w:after="120" w:line="288" w:lineRule="auto"/>
              <w:ind w:left="0"/>
              <w:jc w:val="left"/>
            </w:pPr>
            <w:r>
              <w:rPr>
                <w:rFonts w:eastAsia="等线" w:ascii="Arial" w:cs="Arial" w:hAnsi="Arial"/>
                <w:strike w:val="true"/>
                <w:sz w:val="22"/>
              </w:rPr>
              <w:t>无护穿越</w:t>
            </w:r>
          </w:p>
        </w:tc>
        <w:tc>
          <w:tcPr>
            <w:tcW w:w="24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未装备护具时通过危险地形，获得10金币（每格限1次）</w:t>
            </w:r>
          </w:p>
        </w:tc>
        <w:tc>
          <w:tcPr>
            <w:tcW w:w="3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无装备通过3种危险地形</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w:t>
            </w:r>
          </w:p>
        </w:tc>
      </w:tr>
      <w:tr>
        <w:tc>
          <w:tcPr>
            <w:tcW w:w="645" w:type="dxa"/>
            <w:vMerge w:val="continue"/>
            <w:tcMar>
              <w:top w:type="dxa" w:w="60"/>
              <w:left w:type="dxa" w:w="120"/>
              <w:bottom w:type="dxa" w:w="30"/>
              <w:right w:type="dxa" w:w="120"/>
            </w:tcMar>
          </w:tcPr>
          <w:p>
            <w:pPr>
              <w:spacing w:before="120" w:after="120" w:line="288" w:lineRule="auto"/>
              <w:ind w:left="0"/>
              <w:jc w:val="left"/>
            </w:pPr>
          </w:p>
        </w:tc>
        <w:tc>
          <w:tcPr>
            <w:tcW w:w="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shd w:fill="fff67a"/>
              </w:rPr>
              <w:t>孤注一掷</w:t>
            </w:r>
          </w:p>
        </w:tc>
        <w:tc>
          <w:tcPr>
            <w:tcW w:w="24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shd w:fill="fff67a"/>
              </w:rPr>
              <w:t>若本局未主动撤离，则最终得分 ×1.3 倍</w:t>
            </w:r>
          </w:p>
        </w:tc>
        <w:tc>
          <w:tcPr>
            <w:tcW w:w="3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shd w:fill="fff67a"/>
              </w:rPr>
              <w:t>完成1次全程未撤离的探索</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w:t>
            </w:r>
          </w:p>
        </w:tc>
      </w:tr>
    </w:tbl>
    <w:p>
      <w:pPr>
        <w:spacing w:before="120" w:after="120" w:line="288" w:lineRule="auto"/>
        <w:ind w:left="453"/>
        <w:jc w:val="left"/>
      </w:pPr>
    </w:p>
    <w:p>
      <w:pPr>
        <w:pStyle w:val="2"/>
        <w:spacing w:before="320" w:after="120" w:line="288" w:lineRule="auto"/>
        <w:ind w:left="453"/>
        <w:jc w:val="left"/>
        <w:outlineLvl w:val="1"/>
      </w:pPr>
      <w:bookmarkStart w:name="heading_17" w:id="17"/>
      <w:r>
        <w:rPr>
          <w:rFonts w:eastAsia="等线" w:ascii="Arial" w:cs="Arial" w:hAnsi="Arial"/>
          <w:b w:val="true"/>
          <w:sz w:val="32"/>
        </w:rPr>
        <w:t>8.对局结束与结算系统</w:t>
      </w:r>
      <w:bookmarkEnd w:id="17"/>
    </w:p>
    <w:p>
      <w:pPr>
        <w:pStyle w:val="3"/>
        <w:spacing w:before="300" w:after="120" w:line="288" w:lineRule="auto"/>
        <w:ind w:left="907"/>
        <w:jc w:val="left"/>
        <w:outlineLvl w:val="2"/>
      </w:pPr>
      <w:bookmarkStart w:name="heading_18" w:id="18"/>
      <w:r>
        <w:rPr>
          <w:rFonts w:eastAsia="等线" w:ascii="Arial" w:cs="Arial" w:hAnsi="Arial"/>
          <w:b w:val="true"/>
          <w:sz w:val="30"/>
        </w:rPr>
        <w:t>（1）游戏结束条件</w:t>
      </w:r>
      <w:bookmarkEnd w:id="18"/>
    </w:p>
    <w:p>
      <w:pPr>
        <w:spacing w:before="120" w:after="120" w:line="288" w:lineRule="auto"/>
        <w:ind w:left="1360"/>
        <w:jc w:val="left"/>
      </w:pPr>
      <w:r>
        <w:rPr>
          <w:rFonts w:eastAsia="等线" w:ascii="Arial" w:cs="Arial" w:hAnsi="Arial"/>
          <w:sz w:val="22"/>
        </w:rPr>
        <w:t>游戏在探索阶段中，满足以下任一条件时立即结束当前探险，并进入结算界面：</w:t>
      </w:r>
    </w:p>
    <w:tbl>
      <w:tblPr>
        <w:tblW w:w="0" w:type="auto"/>
        <w:tblInd w:w="1360" w:type="dxa"/>
        <w:tblBorders>
          <w:top w:val="single" w:color="dee0e3"/>
          <w:left w:val="single" w:color="dee0e3"/>
          <w:bottom w:val="single" w:color="dee0e3"/>
          <w:right w:val="single" w:color="dee0e3"/>
          <w:insideH w:val="single" w:color="dee0e3"/>
          <w:insideV w:val="single" w:color="dee0e3"/>
        </w:tblBorders>
        <w:tblLayout w:type="fixed"/>
      </w:tblPr>
      <w:tblGrid>
        <w:gridCol w:w="1500"/>
        <w:gridCol w:w="5250"/>
      </w:tblGrid>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条件</w:t>
            </w:r>
          </w:p>
        </w:tc>
        <w:tc>
          <w:tcPr>
            <w:tcW w:w="5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触发方式</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体力≤0</w:t>
            </w:r>
          </w:p>
        </w:tc>
        <w:tc>
          <w:tcPr>
            <w:tcW w:w="5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移动或者事件消耗体力后检测</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主动撤离</w:t>
            </w:r>
          </w:p>
        </w:tc>
        <w:tc>
          <w:tcPr>
            <w:tcW w:w="5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玩家在体力不为0、没触发任何事件、拥有上升器时按下撤离按键</w:t>
            </w:r>
          </w:p>
        </w:tc>
      </w:tr>
    </w:tbl>
    <w:p>
      <w:pPr>
        <w:pStyle w:val="3"/>
        <w:spacing w:before="300" w:after="120" w:line="288" w:lineRule="auto"/>
        <w:ind w:left="907"/>
        <w:jc w:val="left"/>
        <w:outlineLvl w:val="2"/>
      </w:pPr>
      <w:bookmarkStart w:name="heading_19" w:id="19"/>
      <w:r>
        <w:rPr>
          <w:rFonts w:eastAsia="等线" w:ascii="Arial" w:cs="Arial" w:hAnsi="Arial"/>
          <w:b w:val="true"/>
          <w:sz w:val="30"/>
        </w:rPr>
        <w:t>（2）结算触发流程</w:t>
      </w:r>
      <w:bookmarkEnd w:id="19"/>
    </w:p>
    <w:p>
      <w:pPr>
        <w:spacing w:before="120" w:after="120" w:line="288" w:lineRule="auto"/>
        <w:ind w:left="1360"/>
        <w:jc w:val="left"/>
      </w:pPr>
      <w:r>
        <w:rPr>
          <w:rFonts w:eastAsia="等线" w:ascii="Arial" w:cs="Arial" w:hAnsi="Arial"/>
          <w:sz w:val="22"/>
        </w:rPr>
        <w:t>若因体力耗尽结束，结算界面标题显示：神秘园传来噩耗</w:t>
      </w:r>
    </w:p>
    <w:p>
      <w:pPr>
        <w:spacing w:before="120" w:after="120" w:line="288" w:lineRule="auto"/>
        <w:ind w:left="1360"/>
        <w:jc w:val="left"/>
      </w:pPr>
      <w:r>
        <w:rPr>
          <w:rFonts w:eastAsia="等线" w:ascii="Arial" w:cs="Arial" w:hAnsi="Arial"/>
          <w:sz w:val="22"/>
        </w:rPr>
        <w:t>若为主动撤离，标题显示：安全撤离+ 明智的选择</w:t>
      </w:r>
    </w:p>
    <w:p>
      <w:pPr>
        <w:spacing w:before="120" w:after="120" w:line="288" w:lineRule="auto"/>
        <w:ind w:left="1360"/>
        <w:jc w:val="left"/>
      </w:pPr>
      <w:r>
        <w:rPr>
          <w:rFonts w:eastAsia="等线" w:ascii="Arial" w:cs="Arial" w:hAnsi="Arial"/>
          <w:sz w:val="22"/>
        </w:rPr>
        <w:t>当玩家悬停【撤离】按钮时，显示提示：</w:t>
        <w:br/>
      </w:r>
      <w:r>
        <w:rPr>
          <w:rFonts w:eastAsia="等线" w:ascii="Arial" w:cs="Arial" w:hAnsi="Arial"/>
          <w:i w:val="true"/>
          <w:sz w:val="22"/>
        </w:rPr>
        <w:t>“现在撤离可保留当前进度，但可能因洞穴不稳定而损失部分分数。”</w:t>
      </w:r>
    </w:p>
    <w:p>
      <w:pPr>
        <w:spacing w:before="120" w:after="120" w:line="288" w:lineRule="auto"/>
        <w:ind w:left="1360"/>
        <w:jc w:val="center"/>
      </w:pPr>
      <w:r>
        <w:drawing>
          <wp:inline distT="0" distR="0" distB="0" distL="0">
            <wp:extent cx="5257800" cy="1143000"/>
            <wp:docPr id="22" name="Drawing 22" descr=""/>
            <a:graphic xmlns:a="http://schemas.openxmlformats.org/drawingml/2006/main">
              <a:graphicData uri="http://schemas.openxmlformats.org/drawingml/2006/picture">
                <pic:pic xmlns:pic="http://schemas.openxmlformats.org/drawingml/2006/picture">
                  <pic:nvPicPr>
                    <pic:cNvPr id="0" name="Picture 22" descr=""/>
                    <pic:cNvPicPr>
                      <a:picLocks noChangeAspect="true"/>
                    </pic:cNvPicPr>
                  </pic:nvPicPr>
                  <pic:blipFill>
                    <a:blip r:embed="rId23"/>
                    <a:stretch>
                      <a:fillRect/>
                    </a:stretch>
                  </pic:blipFill>
                  <pic:spPr>
                    <a:xfrm>
                      <a:off x="0" y="0"/>
                      <a:ext cx="5257800" cy="1143000"/>
                    </a:xfrm>
                    <a:prstGeom prst="rect">
                      <a:avLst/>
                    </a:prstGeom>
                  </pic:spPr>
                </pic:pic>
              </a:graphicData>
            </a:graphic>
          </wp:inline>
        </w:drawing>
      </w:r>
    </w:p>
    <w:p>
      <w:pPr>
        <w:pStyle w:val="3"/>
        <w:spacing w:before="300" w:after="120" w:line="288" w:lineRule="auto"/>
        <w:ind w:left="907"/>
        <w:jc w:val="left"/>
        <w:outlineLvl w:val="2"/>
      </w:pPr>
      <w:bookmarkStart w:name="heading_20" w:id="20"/>
      <w:r>
        <w:rPr>
          <w:rFonts w:eastAsia="等线" w:ascii="Arial" w:cs="Arial" w:hAnsi="Arial"/>
          <w:b w:val="true"/>
          <w:sz w:val="30"/>
        </w:rPr>
        <w:t>（3）风险判定机制</w:t>
      </w:r>
      <w:bookmarkEnd w:id="20"/>
    </w:p>
    <w:p>
      <w:pPr>
        <w:spacing w:before="120" w:after="120" w:line="288" w:lineRule="auto"/>
        <w:ind w:left="1360"/>
        <w:jc w:val="left"/>
      </w:pPr>
      <w:r>
        <w:rPr>
          <w:rFonts w:eastAsia="等线" w:ascii="Arial" w:cs="Arial" w:hAnsi="Arial"/>
          <w:b w:val="true"/>
          <w:sz w:val="22"/>
        </w:rPr>
        <w:t>触发时机</w:t>
      </w:r>
    </w:p>
    <w:p>
      <w:pPr>
        <w:spacing w:before="120" w:after="120" w:line="288" w:lineRule="auto"/>
        <w:ind w:left="1360"/>
        <w:jc w:val="left"/>
      </w:pPr>
      <w:r>
        <w:rPr>
          <w:rFonts w:eastAsia="等线" w:ascii="Arial" w:cs="Arial" w:hAnsi="Arial"/>
          <w:sz w:val="22"/>
        </w:rPr>
        <w:t>玩家选择主动撤离后，在进入结算前 立即执行一次风险判定</w:t>
      </w:r>
    </w:p>
    <w:p>
      <w:pPr>
        <w:spacing w:before="120" w:after="120" w:line="288" w:lineRule="auto"/>
        <w:ind w:left="1360"/>
        <w:jc w:val="left"/>
      </w:pPr>
      <w:r>
        <w:rPr>
          <w:rFonts w:eastAsia="等线" w:ascii="Arial" w:cs="Arial" w:hAnsi="Arial"/>
          <w:b w:val="true"/>
          <w:sz w:val="22"/>
        </w:rPr>
        <w:t>风险判定逻辑</w:t>
      </w:r>
    </w:p>
    <w:p>
      <w:pPr>
        <w:spacing w:before="120" w:after="120" w:line="288" w:lineRule="auto"/>
        <w:ind w:left="1360"/>
        <w:jc w:val="left"/>
      </w:pPr>
      <w:r>
        <w:rPr>
          <w:rFonts w:eastAsia="等线" w:ascii="Arial" w:cs="Arial" w:hAnsi="Arial"/>
          <w:sz w:val="22"/>
        </w:rPr>
        <w:t>基础风险率：基础风险率为最高探索层数 N2 * 2%</w:t>
      </w:r>
    </w:p>
    <w:p>
      <w:pPr>
        <w:spacing w:before="120" w:after="120" w:line="288" w:lineRule="auto"/>
        <w:ind w:left="1360"/>
        <w:jc w:val="left"/>
      </w:pPr>
      <w:r>
        <w:rPr>
          <w:rFonts w:eastAsia="等线" w:ascii="Arial" w:cs="Arial" w:hAnsi="Arial"/>
          <w:sz w:val="22"/>
        </w:rPr>
        <w:t>背包满载时风险率 +10%</w:t>
      </w:r>
    </w:p>
    <w:p>
      <w:pPr>
        <w:spacing w:before="120" w:after="120" w:line="288" w:lineRule="auto"/>
        <w:ind w:left="1360"/>
        <w:jc w:val="left"/>
      </w:pPr>
      <w:r>
        <w:rPr>
          <w:rFonts w:eastAsia="等线" w:ascii="Arial" w:cs="Arial" w:hAnsi="Arial"/>
          <w:sz w:val="22"/>
        </w:rPr>
        <w:t>最终风险率＝基础风险率+满载风险率 （上限为70%）</w:t>
      </w:r>
    </w:p>
    <w:p>
      <w:pPr>
        <w:spacing w:before="120" w:after="120" w:line="288" w:lineRule="auto"/>
        <w:ind w:left="1360"/>
        <w:jc w:val="left"/>
      </w:pPr>
      <w:r>
        <w:rPr>
          <w:rFonts w:eastAsia="等线" w:ascii="Arial" w:cs="Arial" w:hAnsi="Arial"/>
          <w:b w:val="true"/>
          <w:sz w:val="22"/>
        </w:rPr>
        <w:t>减分规则</w:t>
      </w:r>
    </w:p>
    <w:p>
      <w:pPr>
        <w:spacing w:before="120" w:after="120" w:line="288" w:lineRule="auto"/>
        <w:ind w:left="1360"/>
        <w:jc w:val="left"/>
      </w:pPr>
      <w:r>
        <w:rPr>
          <w:rFonts w:eastAsia="等线" w:ascii="Arial" w:cs="Arial" w:hAnsi="Arial"/>
          <w:sz w:val="22"/>
        </w:rPr>
        <w:t>扣除最终分数的20%</w:t>
      </w:r>
    </w:p>
    <w:p>
      <w:pPr>
        <w:spacing w:before="120" w:after="120" w:line="288" w:lineRule="auto"/>
        <w:ind w:left="1360"/>
        <w:jc w:val="left"/>
      </w:pPr>
      <w:r>
        <w:rPr>
          <w:rFonts w:eastAsia="等线" w:ascii="Arial" w:cs="Arial" w:hAnsi="Arial"/>
          <w:sz w:val="22"/>
        </w:rPr>
        <w:t>扣除后分数不低于0</w:t>
      </w:r>
    </w:p>
    <w:p>
      <w:pPr>
        <w:spacing w:before="120" w:after="120" w:line="288" w:lineRule="auto"/>
        <w:ind w:left="1360"/>
        <w:jc w:val="left"/>
      </w:pPr>
      <w:r>
        <w:rPr>
          <w:rFonts w:eastAsia="等线" w:ascii="Arial" w:cs="Arial" w:hAnsi="Arial"/>
          <w:sz w:val="22"/>
        </w:rPr>
        <w:t>示例：玩家在第五层背包满载撤离，风险率为5*2%+10%=20%</w:t>
      </w:r>
    </w:p>
    <w:p>
      <w:pPr>
        <w:spacing w:before="120" w:after="120" w:line="288" w:lineRule="auto"/>
        <w:ind w:left="1360"/>
        <w:jc w:val="left"/>
      </w:pPr>
      <w:r>
        <w:rPr>
          <w:rFonts w:eastAsia="等线" w:ascii="Arial" w:cs="Arial" w:hAnsi="Arial"/>
          <w:sz w:val="22"/>
        </w:rPr>
        <w:t>最终结算分数500 有20%概率变为500*0.8=400</w:t>
      </w:r>
    </w:p>
    <w:p>
      <w:pPr>
        <w:pStyle w:val="3"/>
        <w:spacing w:before="300" w:after="120" w:line="288" w:lineRule="auto"/>
        <w:ind w:left="907"/>
        <w:jc w:val="left"/>
        <w:outlineLvl w:val="2"/>
      </w:pPr>
      <w:bookmarkStart w:name="heading_21" w:id="21"/>
      <w:r>
        <w:rPr>
          <w:rFonts w:eastAsia="等线" w:ascii="Arial" w:cs="Arial" w:hAnsi="Arial"/>
          <w:b w:val="true"/>
          <w:sz w:val="30"/>
        </w:rPr>
        <w:t>（4）分数结算规则</w:t>
      </w:r>
      <w:bookmarkEnd w:id="21"/>
    </w:p>
    <w:p>
      <w:pPr>
        <w:spacing w:before="120" w:after="120" w:line="288" w:lineRule="auto"/>
        <w:ind w:left="1360"/>
        <w:jc w:val="left"/>
      </w:pPr>
      <w:r>
        <w:rPr>
          <w:rFonts w:eastAsia="等线" w:ascii="Arial" w:cs="Arial" w:hAnsi="Arial"/>
          <w:sz w:val="22"/>
        </w:rPr>
        <w:t>最终分数由三部分构成，总分= ∑ 各项得分</w:t>
      </w:r>
    </w:p>
    <w:p>
      <w:pPr>
        <w:spacing w:before="120" w:after="120" w:line="288" w:lineRule="auto"/>
        <w:ind w:left="1360"/>
        <w:jc w:val="left"/>
      </w:pPr>
      <w:r>
        <w:rPr>
          <w:rFonts w:eastAsia="等线" w:ascii="Arial" w:cs="Arial" w:hAnsi="Arial"/>
          <w:b w:val="true"/>
          <w:sz w:val="22"/>
        </w:rPr>
        <w:t>1.探索地块奖励</w:t>
      </w:r>
    </w:p>
    <w:p>
      <w:pPr>
        <w:spacing w:before="120" w:after="120" w:line="288" w:lineRule="auto"/>
        <w:ind w:left="1360"/>
        <w:jc w:val="left"/>
      </w:pPr>
      <w:r>
        <w:rPr>
          <w:rFonts w:eastAsia="等线" w:ascii="Arial" w:cs="Arial" w:hAnsi="Arial"/>
          <w:sz w:val="22"/>
        </w:rPr>
        <w:t>探索地块数量为N1</w:t>
      </w:r>
    </w:p>
    <w:p>
      <w:pPr>
        <w:spacing w:before="120" w:after="120" w:line="288" w:lineRule="auto"/>
        <w:ind w:left="1360"/>
        <w:jc w:val="left"/>
      </w:pPr>
      <w:r>
        <w:rPr>
          <w:rFonts w:eastAsia="等线" w:ascii="Arial" w:cs="Arial" w:hAnsi="Arial"/>
          <w:sz w:val="22"/>
        </w:rPr>
        <w:t>Region_core = N1 * 10</w:t>
      </w:r>
    </w:p>
    <w:p>
      <w:pPr>
        <w:spacing w:before="120" w:after="120" w:line="288" w:lineRule="auto"/>
        <w:ind w:left="1360"/>
        <w:jc w:val="left"/>
      </w:pPr>
      <w:r>
        <w:rPr>
          <w:rFonts w:eastAsia="等线" w:ascii="Arial" w:cs="Arial" w:hAnsi="Arial"/>
          <w:b w:val="true"/>
          <w:sz w:val="22"/>
        </w:rPr>
        <w:t>2.深度奖励</w:t>
      </w:r>
      <w:r>
        <w:rPr>
          <w:rFonts w:eastAsia="等线" w:ascii="Arial" w:cs="Arial" w:hAnsi="Arial"/>
          <w:sz w:val="22"/>
        </w:rPr>
        <w:t xml:space="preserve"> </w:t>
      </w:r>
    </w:p>
    <w:p>
      <w:pPr>
        <w:spacing w:before="120" w:after="120" w:line="288" w:lineRule="auto"/>
        <w:ind w:left="1360"/>
        <w:jc w:val="left"/>
      </w:pPr>
      <w:r>
        <w:rPr>
          <w:rFonts w:eastAsia="等线" w:ascii="Arial" w:cs="Arial" w:hAnsi="Arial"/>
          <w:sz w:val="22"/>
        </w:rPr>
        <w:t>抵达层数为N2</w:t>
      </w:r>
    </w:p>
    <w:p>
      <w:pPr>
        <w:spacing w:before="120" w:after="120" w:line="288" w:lineRule="auto"/>
        <w:ind w:left="1360"/>
        <w:jc w:val="left"/>
      </w:pPr>
      <w:r>
        <w:rPr>
          <w:rFonts w:eastAsia="等线" w:ascii="Arial" w:cs="Arial" w:hAnsi="Arial"/>
          <w:sz w:val="22"/>
        </w:rPr>
        <w:t>depth_core ＝ N2 *  100</w:t>
      </w:r>
    </w:p>
    <w:p>
      <w:pPr>
        <w:spacing w:before="120" w:after="120" w:line="288" w:lineRule="auto"/>
        <w:ind w:left="1360"/>
        <w:jc w:val="left"/>
      </w:pPr>
      <w:r>
        <w:rPr>
          <w:rFonts w:eastAsia="等线" w:ascii="Arial" w:cs="Arial" w:hAnsi="Arial"/>
          <w:b w:val="true"/>
          <w:sz w:val="22"/>
        </w:rPr>
        <w:t>3.任务完成奖励</w:t>
      </w:r>
    </w:p>
    <w:p>
      <w:pPr>
        <w:spacing w:before="120" w:after="120" w:line="288" w:lineRule="auto"/>
        <w:ind w:left="1360"/>
        <w:jc w:val="left"/>
      </w:pPr>
      <w:r>
        <w:rPr>
          <w:rFonts w:eastAsia="等线" w:ascii="Arial" w:cs="Arial" w:hAnsi="Arial"/>
          <w:sz w:val="22"/>
        </w:rPr>
        <w:t>完成任务数为N3</w:t>
      </w:r>
    </w:p>
    <w:p>
      <w:pPr>
        <w:spacing w:before="120" w:after="120" w:line="288" w:lineRule="auto"/>
        <w:ind w:left="1360"/>
        <w:jc w:val="left"/>
      </w:pPr>
      <w:r>
        <w:rPr>
          <w:rFonts w:eastAsia="等线" w:ascii="Arial" w:cs="Arial" w:hAnsi="Arial"/>
          <w:sz w:val="22"/>
        </w:rPr>
        <w:t>task_core = N3 * 150</w:t>
      </w:r>
    </w:p>
    <w:p>
      <w:pPr>
        <w:spacing w:before="120" w:after="120" w:line="288" w:lineRule="auto"/>
        <w:ind w:left="1360"/>
        <w:jc w:val="left"/>
      </w:pPr>
      <w:r>
        <w:rPr>
          <w:rFonts w:eastAsia="等线" w:ascii="Arial" w:cs="Arial" w:hAnsi="Arial"/>
          <w:b w:val="true"/>
          <w:sz w:val="22"/>
        </w:rPr>
        <w:t>4.体力奖励</w:t>
      </w:r>
    </w:p>
    <w:p>
      <w:pPr>
        <w:spacing w:before="120" w:after="120" w:line="288" w:lineRule="auto"/>
        <w:ind w:left="1360"/>
        <w:jc w:val="left"/>
      </w:pPr>
      <w:r>
        <w:rPr>
          <w:rFonts w:eastAsia="等线" w:ascii="Arial" w:cs="Arial" w:hAnsi="Arial"/>
          <w:sz w:val="22"/>
        </w:rPr>
        <w:t>剩余的体力为HP</w:t>
      </w:r>
    </w:p>
    <w:p>
      <w:pPr>
        <w:spacing w:before="120" w:after="120" w:line="288" w:lineRule="auto"/>
        <w:ind w:left="1360"/>
        <w:jc w:val="left"/>
      </w:pPr>
      <w:r>
        <w:rPr>
          <w:rFonts w:eastAsia="等线" w:ascii="Arial" w:cs="Arial" w:hAnsi="Arial"/>
          <w:sz w:val="22"/>
        </w:rPr>
        <w:t>hp_core = HP * 1</w:t>
      </w:r>
    </w:p>
    <w:p>
      <w:pPr>
        <w:pStyle w:val="3"/>
        <w:spacing w:before="300" w:after="120" w:line="288" w:lineRule="auto"/>
        <w:ind w:left="907"/>
        <w:jc w:val="left"/>
        <w:outlineLvl w:val="2"/>
      </w:pPr>
      <w:bookmarkStart w:name="heading_22" w:id="22"/>
      <w:r>
        <w:rPr>
          <w:rFonts w:eastAsia="等线" w:ascii="Arial" w:cs="Arial" w:hAnsi="Arial"/>
          <w:b w:val="true"/>
          <w:sz w:val="30"/>
        </w:rPr>
        <w:t>（5）结算界面内容</w:t>
      </w:r>
      <w:bookmarkEnd w:id="22"/>
    </w:p>
    <w:p>
      <w:pPr>
        <w:spacing w:before="120" w:after="120" w:line="288" w:lineRule="auto"/>
        <w:ind w:left="1360"/>
        <w:jc w:val="left"/>
      </w:pPr>
      <w:r>
        <w:rPr>
          <w:rFonts w:eastAsia="等线" w:ascii="Arial" w:cs="Arial" w:hAnsi="Arial"/>
          <w:sz w:val="22"/>
        </w:rPr>
        <w:t>结算面板应包含以下信息（从上至下）：</w:t>
      </w:r>
    </w:p>
    <w:p>
      <w:pPr>
        <w:spacing w:before="120" w:after="120" w:line="288" w:lineRule="auto"/>
        <w:ind w:left="1360"/>
        <w:jc w:val="left"/>
      </w:pPr>
      <w:r>
        <w:rPr>
          <w:rFonts w:eastAsia="等线" w:ascii="Arial" w:cs="Arial" w:hAnsi="Arial"/>
          <w:b w:val="true"/>
          <w:sz w:val="22"/>
        </w:rPr>
        <w:t>结束原因图标 + 文案：</w:t>
      </w:r>
    </w:p>
    <w:p>
      <w:pPr>
        <w:spacing w:before="120" w:after="120" w:line="288" w:lineRule="auto"/>
        <w:ind w:left="1360"/>
        <w:jc w:val="left"/>
      </w:pPr>
      <w:r>
        <w:rPr>
          <w:rFonts w:eastAsia="等线" w:ascii="Arial" w:cs="Arial" w:hAnsi="Arial"/>
          <w:sz w:val="22"/>
        </w:rPr>
        <w:t>体力耗尽 或  主动撤离</w:t>
      </w:r>
    </w:p>
    <w:p>
      <w:pPr>
        <w:spacing w:before="120" w:after="120" w:line="288" w:lineRule="auto"/>
        <w:ind w:left="1360"/>
        <w:jc w:val="left"/>
      </w:pPr>
      <w:r>
        <w:rPr>
          <w:rFonts w:eastAsia="等线" w:ascii="Arial" w:cs="Arial" w:hAnsi="Arial"/>
          <w:sz w:val="22"/>
        </w:rPr>
        <w:t>结算文案</w:t>
      </w:r>
    </w:p>
    <w:p>
      <w:pPr>
        <w:spacing w:before="120" w:after="120" w:line="288" w:lineRule="auto"/>
        <w:ind w:left="1360"/>
        <w:jc w:val="left"/>
      </w:pPr>
      <w:r>
        <w:rPr>
          <w:rFonts w:eastAsia="等线" w:ascii="Arial" w:cs="Arial" w:hAnsi="Arial"/>
          <w:sz w:val="22"/>
        </w:rPr>
        <w:t>风险结果</w:t>
      </w:r>
    </w:p>
    <w:p>
      <w:pPr>
        <w:spacing w:before="120" w:after="120" w:line="288" w:lineRule="auto"/>
        <w:ind w:left="1360"/>
        <w:jc w:val="left"/>
      </w:pPr>
    </w:p>
    <w:p>
      <w:pPr>
        <w:spacing w:before="120" w:after="120" w:line="288" w:lineRule="auto"/>
        <w:ind w:left="1360"/>
        <w:jc w:val="left"/>
      </w:pPr>
      <w:r>
        <w:rPr>
          <w:rFonts w:eastAsia="等线" w:ascii="Arial" w:cs="Arial" w:hAnsi="Arial"/>
          <w:b w:val="true"/>
          <w:sz w:val="22"/>
        </w:rPr>
        <w:t>关键数据统计：</w:t>
      </w:r>
    </w:p>
    <w:p>
      <w:pPr>
        <w:spacing w:before="120" w:after="120" w:line="288" w:lineRule="auto"/>
        <w:ind w:left="1360"/>
        <w:jc w:val="left"/>
      </w:pPr>
      <w:r>
        <w:rPr>
          <w:rFonts w:eastAsia="等线" w:ascii="Arial" w:cs="Arial" w:hAnsi="Arial"/>
          <w:sz w:val="22"/>
        </w:rPr>
        <w:t>最大深入层数：第 {N2} 层</w:t>
      </w:r>
    </w:p>
    <w:p>
      <w:pPr>
        <w:spacing w:before="120" w:after="120" w:line="288" w:lineRule="auto"/>
        <w:ind w:left="1360"/>
        <w:jc w:val="left"/>
      </w:pPr>
      <w:r>
        <w:rPr>
          <w:rFonts w:eastAsia="等线" w:ascii="Arial" w:cs="Arial" w:hAnsi="Arial"/>
          <w:sz w:val="22"/>
        </w:rPr>
        <w:t xml:space="preserve">完成任务数：{N3} </w:t>
      </w:r>
    </w:p>
    <w:p>
      <w:pPr>
        <w:spacing w:before="120" w:after="120" w:line="288" w:lineRule="auto"/>
        <w:ind w:left="1360"/>
        <w:jc w:val="left"/>
      </w:pPr>
      <w:r>
        <w:rPr>
          <w:rFonts w:eastAsia="等线" w:ascii="Arial" w:cs="Arial" w:hAnsi="Arial"/>
          <w:sz w:val="22"/>
        </w:rPr>
        <w:t>剩余体力：{HP}</w:t>
      </w:r>
    </w:p>
    <w:p>
      <w:pPr>
        <w:spacing w:before="120" w:after="120" w:line="288" w:lineRule="auto"/>
        <w:ind w:left="1360"/>
        <w:jc w:val="left"/>
      </w:pPr>
    </w:p>
    <w:p>
      <w:pPr>
        <w:spacing w:before="120" w:after="120" w:line="288" w:lineRule="auto"/>
        <w:ind w:left="1360"/>
        <w:jc w:val="left"/>
      </w:pPr>
      <w:r>
        <w:rPr>
          <w:rFonts w:eastAsia="等线" w:ascii="Arial" w:cs="Arial" w:hAnsi="Arial"/>
          <w:b w:val="true"/>
          <w:sz w:val="22"/>
        </w:rPr>
        <w:t>得分明细：</w:t>
      </w:r>
      <w:r>
        <w:rPr>
          <w:rFonts w:eastAsia="等线" w:ascii="Arial" w:cs="Arial" w:hAnsi="Arial"/>
          <w:sz w:val="22"/>
          <w:shd w:fill="bbbfc4"/>
        </w:rPr>
        <w:br/>
      </w:r>
      <w:r>
        <w:rPr>
          <w:rFonts w:eastAsia="等线" w:ascii="Arial" w:cs="Arial" w:hAnsi="Arial"/>
          <w:sz w:val="22"/>
        </w:rPr>
        <w:t>探索地块奖励：+100</w:t>
      </w:r>
    </w:p>
    <w:p>
      <w:pPr>
        <w:spacing w:before="120" w:after="120" w:line="288" w:lineRule="auto"/>
        <w:ind w:left="1360"/>
        <w:jc w:val="left"/>
      </w:pPr>
      <w:r>
        <w:rPr>
          <w:rFonts w:eastAsia="等线" w:ascii="Arial" w:cs="Arial" w:hAnsi="Arial"/>
          <w:sz w:val="22"/>
        </w:rPr>
        <w:t>深度奖励：+300</w:t>
      </w:r>
    </w:p>
    <w:p>
      <w:pPr>
        <w:spacing w:before="120" w:after="120" w:line="288" w:lineRule="auto"/>
        <w:ind w:left="1360"/>
        <w:jc w:val="left"/>
      </w:pPr>
      <w:r>
        <w:rPr>
          <w:rFonts w:eastAsia="等线" w:ascii="Arial" w:cs="Arial" w:hAnsi="Arial"/>
          <w:sz w:val="22"/>
        </w:rPr>
        <w:t>任务完成：+300</w:t>
      </w:r>
    </w:p>
    <w:p>
      <w:pPr>
        <w:spacing w:before="120" w:after="120" w:line="288" w:lineRule="auto"/>
        <w:ind w:left="1360"/>
        <w:jc w:val="left"/>
      </w:pPr>
      <w:r>
        <w:rPr>
          <w:rFonts w:eastAsia="等线" w:ascii="Arial" w:cs="Arial" w:hAnsi="Arial"/>
          <w:sz w:val="22"/>
        </w:rPr>
        <w:t>体力奖励：+100</w:t>
      </w:r>
    </w:p>
    <w:p>
      <w:pPr>
        <w:spacing w:before="120" w:after="120" w:line="288" w:lineRule="auto"/>
        <w:ind w:left="1360"/>
        <w:jc w:val="left"/>
      </w:pPr>
      <w:r>
        <w:rPr>
          <w:rFonts w:eastAsia="等线" w:ascii="Arial" w:cs="Arial" w:hAnsi="Arial"/>
          <w:sz w:val="22"/>
        </w:rPr>
        <w:t>------------------</w:t>
      </w:r>
      <w:r>
        <w:rPr>
          <w:rFonts w:eastAsia="等线" w:ascii="Arial" w:cs="Arial" w:hAnsi="Arial"/>
          <w:sz w:val="22"/>
          <w:shd w:fill="bbbfc4"/>
        </w:rPr>
        <w:br/>
      </w:r>
      <w:r>
        <w:rPr>
          <w:rFonts w:eastAsia="等线" w:ascii="Arial" w:cs="Arial" w:hAnsi="Arial"/>
          <w:sz w:val="22"/>
        </w:rPr>
        <w:t>总分：800</w:t>
      </w:r>
    </w:p>
    <w:p>
      <w:pPr>
        <w:spacing w:before="120" w:after="120" w:line="288" w:lineRule="auto"/>
        <w:ind w:left="1360"/>
        <w:jc w:val="left"/>
      </w:pPr>
      <w:r>
        <w:rPr>
          <w:rFonts w:eastAsia="等线" w:ascii="Arial" w:cs="Arial" w:hAnsi="Arial"/>
          <w:b w:val="true"/>
          <w:sz w:val="22"/>
        </w:rPr>
        <w:t>操作按钮</w:t>
      </w:r>
    </w:p>
    <w:p>
      <w:pPr>
        <w:spacing w:before="120" w:after="120" w:line="288" w:lineRule="auto"/>
        <w:ind w:left="1360"/>
        <w:jc w:val="left"/>
      </w:pPr>
      <w:r>
        <w:rPr>
          <w:rFonts w:eastAsia="等线" w:ascii="Arial" w:cs="Arial" w:hAnsi="Arial"/>
          <w:sz w:val="22"/>
        </w:rPr>
        <w:t>【返回整备】→ 返回主整备界面，保留本次解锁的道具/技能</w:t>
      </w:r>
    </w:p>
    <w:p>
      <w:pPr>
        <w:spacing w:before="120" w:after="120" w:line="288" w:lineRule="auto"/>
        <w:ind w:left="1360"/>
        <w:jc w:val="left"/>
      </w:pPr>
      <w:r>
        <w:rPr>
          <w:rFonts w:eastAsia="等线" w:ascii="Arial" w:cs="Arial" w:hAnsi="Arial"/>
          <w:sz w:val="22"/>
        </w:rPr>
        <w:t>【重新开始】→ 重置探险（可选）</w:t>
      </w:r>
    </w:p>
    <w:p>
      <w:pPr>
        <w:spacing w:before="120" w:after="120" w:line="288" w:lineRule="auto"/>
        <w:ind w:left="1360"/>
        <w:jc w:val="center"/>
      </w:pPr>
      <w:r>
        <w:drawing>
          <wp:inline distT="0" distR="0" distB="0" distL="0">
            <wp:extent cx="5257800" cy="3505200"/>
            <wp:docPr id="23" name="Drawing 23" descr=""/>
            <a:graphic xmlns:a="http://schemas.openxmlformats.org/drawingml/2006/main">
              <a:graphicData uri="http://schemas.openxmlformats.org/drawingml/2006/picture">
                <pic:pic xmlns:pic="http://schemas.openxmlformats.org/drawingml/2006/picture">
                  <pic:nvPicPr>
                    <pic:cNvPr id="0" name="Picture 23" descr=""/>
                    <pic:cNvPicPr>
                      <a:picLocks noChangeAspect="true"/>
                    </pic:cNvPicPr>
                  </pic:nvPicPr>
                  <pic:blipFill>
                    <a:blip r:embed="rId24"/>
                    <a:stretch>
                      <a:fillRect/>
                    </a:stretch>
                  </pic:blipFill>
                  <pic:spPr>
                    <a:xfrm>
                      <a:off x="0" y="0"/>
                      <a:ext cx="5257800" cy="3505200"/>
                    </a:xfrm>
                    <a:prstGeom prst="rect">
                      <a:avLst/>
                    </a:prstGeom>
                  </pic:spPr>
                </pic:pic>
              </a:graphicData>
            </a:graphic>
          </wp:inline>
        </w:drawing>
      </w:r>
    </w:p>
    <w:p>
      <w:pPr>
        <w:pStyle w:val="1"/>
        <w:spacing w:before="380" w:after="140" w:line="288" w:lineRule="auto"/>
        <w:ind w:left="0"/>
        <w:jc w:val="left"/>
        <w:outlineLvl w:val="0"/>
      </w:pPr>
      <w:bookmarkStart w:name="heading_23" w:id="23"/>
      <w:r>
        <w:rPr>
          <w:rFonts w:eastAsia="等线" w:ascii="Arial" w:cs="Arial" w:hAnsi="Arial"/>
          <w:b w:val="true"/>
          <w:sz w:val="36"/>
        </w:rPr>
        <w:t>三、叙事背景</w:t>
      </w:r>
      <w:bookmarkEnd w:id="23"/>
    </w:p>
    <w:p>
      <w:pPr>
        <w:pStyle w:val="2"/>
        <w:spacing w:before="320" w:after="120" w:line="288" w:lineRule="auto"/>
        <w:ind w:left="453"/>
        <w:jc w:val="left"/>
        <w:outlineLvl w:val="1"/>
      </w:pPr>
      <w:bookmarkStart w:name="heading_24" w:id="24"/>
      <w:r>
        <w:rPr>
          <w:rFonts w:eastAsia="等线" w:ascii="Arial" w:cs="Arial" w:hAnsi="Arial"/>
          <w:b w:val="true"/>
          <w:sz w:val="32"/>
        </w:rPr>
        <w:t>1.背景设定</w:t>
      </w:r>
      <w:bookmarkEnd w:id="24"/>
    </w:p>
    <w:p>
      <w:pPr>
        <w:spacing w:before="120" w:after="120" w:line="288" w:lineRule="auto"/>
        <w:ind w:left="907"/>
        <w:jc w:val="left"/>
      </w:pPr>
      <w:r>
        <w:rPr>
          <w:rFonts w:eastAsia="等线" w:ascii="Arial" w:cs="Arial" w:hAnsi="Arial"/>
          <w:sz w:val="22"/>
        </w:rPr>
        <w:t>2030年，中国西南某省地质调查局在一次常规岩溶地貌普查中，于云岭山区发现一处未被记录的超深垂直洞穴系统。初步探测显示，该洞穴至少有五层结构，深度超过300米，内部存在罕见的地下河网络、古生物化石沉积层及独特微生物群落，具有极高的科研价值。</w:t>
      </w:r>
    </w:p>
    <w:p>
      <w:pPr>
        <w:spacing w:before="120" w:after="120" w:line="288" w:lineRule="auto"/>
        <w:ind w:left="907"/>
        <w:jc w:val="left"/>
      </w:pPr>
      <w:r>
        <w:rPr>
          <w:rFonts w:eastAsia="等线" w:ascii="Arial" w:cs="Arial" w:hAnsi="Arial"/>
          <w:sz w:val="22"/>
        </w:rPr>
        <w:t>因其强磁场屏蔽一切电子信号，迫使地质局启动高危的人工勘探。你作为顶尖洞穴专家，肩负着在洞穴深入并且采集关键样本的使命。洞内危机四伏：失温、迷途、岩崩。唯一的慰藉是那些“奇景”——荧光菌毯是生命的微光，也是生态崩溃的警报；共鸣腔室的回响既是天籁，也是解开地心秘密的钥匙。当你在前任探险员遗落的录音笔中听到绝望的低语，你意识到，这次任务不仅是科学探索，更是一场与时间、自然乃至自身恐惧的终极对决。</w:t>
      </w:r>
    </w:p>
    <w:p>
      <w:pPr>
        <w:pStyle w:val="2"/>
        <w:spacing w:before="320" w:after="120" w:line="288" w:lineRule="auto"/>
        <w:ind w:left="453"/>
        <w:jc w:val="left"/>
        <w:outlineLvl w:val="1"/>
      </w:pPr>
      <w:bookmarkStart w:name="heading_25" w:id="25"/>
      <w:r>
        <w:rPr>
          <w:rFonts w:eastAsia="等线" w:ascii="Arial" w:cs="Arial" w:hAnsi="Arial"/>
          <w:b w:val="true"/>
          <w:sz w:val="32"/>
        </w:rPr>
        <w:t>2.玩家身份</w:t>
      </w:r>
      <w:bookmarkEnd w:id="25"/>
    </w:p>
    <w:p>
      <w:pPr>
        <w:spacing w:before="120" w:after="120" w:line="288" w:lineRule="auto"/>
        <w:ind w:left="907"/>
        <w:jc w:val="left"/>
      </w:pPr>
      <w:r>
        <w:rPr>
          <w:rFonts w:eastAsia="等线" w:ascii="Arial" w:cs="Arial" w:hAnsi="Arial"/>
          <w:sz w:val="22"/>
        </w:rPr>
        <w:t>你是一名经验丰富的技术洞穴探险员兼野外科研协作者。</w:t>
      </w:r>
    </w:p>
    <w:p>
      <w:pPr>
        <w:spacing w:before="120" w:after="120" w:line="288" w:lineRule="auto"/>
        <w:ind w:left="907"/>
        <w:jc w:val="left"/>
      </w:pPr>
      <w:r>
        <w:rPr>
          <w:rFonts w:eastAsia="等线" w:ascii="Arial" w:cs="Arial" w:hAnsi="Arial"/>
          <w:sz w:val="22"/>
        </w:rPr>
        <w:t>你接受过绳索技术、密闭空间生存、地质采样与应急医疗训练，并签署高危作业协议。</w:t>
      </w:r>
    </w:p>
    <w:p>
      <w:pPr>
        <w:spacing w:before="120" w:after="120" w:line="288" w:lineRule="auto"/>
        <w:ind w:left="907"/>
        <w:jc w:val="left"/>
      </w:pPr>
      <w:r>
        <w:rPr>
          <w:rFonts w:eastAsia="等线" w:ascii="Arial" w:cs="Arial" w:hAnsi="Arial"/>
          <w:sz w:val="22"/>
        </w:rPr>
        <w:t>你的任务是：</w:t>
      </w:r>
    </w:p>
    <w:p>
      <w:pPr>
        <w:spacing w:before="120" w:after="120" w:line="288" w:lineRule="auto"/>
        <w:ind w:left="907"/>
        <w:jc w:val="left"/>
      </w:pPr>
      <w:r>
        <w:rPr>
          <w:rFonts w:eastAsia="等线" w:ascii="Arial" w:cs="Arial" w:hAnsi="Arial"/>
          <w:sz w:val="22"/>
        </w:rPr>
        <w:t>安全穿越各层洞穴区域</w:t>
      </w:r>
    </w:p>
    <w:p>
      <w:pPr>
        <w:spacing w:before="120" w:after="120" w:line="288" w:lineRule="auto"/>
        <w:ind w:left="907"/>
        <w:jc w:val="left"/>
      </w:pPr>
      <w:r>
        <w:rPr>
          <w:rFonts w:eastAsia="等线" w:ascii="Arial" w:cs="Arial" w:hAnsi="Arial"/>
          <w:sz w:val="22"/>
        </w:rPr>
        <w:t>记录地形与潜在风险点</w:t>
      </w:r>
    </w:p>
    <w:p>
      <w:pPr>
        <w:spacing w:before="120" w:after="120" w:line="288" w:lineRule="auto"/>
        <w:ind w:left="907"/>
        <w:jc w:val="left"/>
      </w:pPr>
      <w:r>
        <w:rPr>
          <w:rFonts w:eastAsia="等线" w:ascii="Arial" w:cs="Arial" w:hAnsi="Arial"/>
          <w:sz w:val="22"/>
        </w:rPr>
        <w:t>在指定地点采集样本</w:t>
      </w:r>
    </w:p>
    <w:p>
      <w:pPr>
        <w:spacing w:before="120" w:after="120" w:line="288" w:lineRule="auto"/>
        <w:ind w:left="907"/>
        <w:jc w:val="left"/>
      </w:pPr>
      <w:r>
        <w:rPr>
          <w:rFonts w:eastAsia="等线" w:ascii="Arial" w:cs="Arial" w:hAnsi="Arial"/>
          <w:sz w:val="22"/>
        </w:rPr>
        <w:t>如遇不可控风险，立即启动撤离程序</w:t>
      </w:r>
    </w:p>
    <w:p>
      <w:pPr>
        <w:spacing w:before="120" w:after="120" w:line="288" w:lineRule="auto"/>
        <w:ind w:left="907"/>
        <w:jc w:val="left"/>
      </w:pPr>
      <w:r>
        <w:rPr>
          <w:rFonts w:eastAsia="等线" w:ascii="Arial" w:cs="Arial" w:hAnsi="Arial"/>
          <w:sz w:val="22"/>
        </w:rPr>
        <w:t>每次下洞前，你可在基地进行有限物资整备：根据已知情报选择装备、补给与行动策略。洞内无信号、无支援，一切决策由你独立完成。</w:t>
      </w:r>
    </w:p>
    <w:p>
      <w:pPr>
        <w:pStyle w:val="2"/>
        <w:spacing w:before="320" w:after="120" w:line="288" w:lineRule="auto"/>
        <w:ind w:left="453"/>
        <w:jc w:val="left"/>
        <w:outlineLvl w:val="1"/>
      </w:pPr>
      <w:bookmarkStart w:name="heading_26" w:id="26"/>
      <w:r>
        <w:rPr>
          <w:rFonts w:eastAsia="等线" w:ascii="Arial" w:cs="Arial" w:hAnsi="Arial"/>
          <w:b w:val="true"/>
          <w:sz w:val="32"/>
        </w:rPr>
        <w:t>3.核心原则</w:t>
      </w:r>
      <w:bookmarkEnd w:id="26"/>
    </w:p>
    <w:p>
      <w:pPr>
        <w:spacing w:before="120" w:after="120" w:line="288" w:lineRule="auto"/>
        <w:ind w:left="907"/>
        <w:jc w:val="left"/>
      </w:pPr>
      <w:r>
        <w:rPr>
          <w:rFonts w:eastAsia="等线" w:ascii="Arial" w:cs="Arial" w:hAnsi="Arial"/>
          <w:sz w:val="22"/>
        </w:rPr>
        <w:t>安全第一：体力耗尽意味着失温、判断力下降，必须撤离</w:t>
      </w:r>
    </w:p>
    <w:p>
      <w:pPr>
        <w:spacing w:before="120" w:after="120" w:line="288" w:lineRule="auto"/>
        <w:ind w:left="907"/>
        <w:jc w:val="left"/>
      </w:pPr>
      <w:r>
        <w:rPr>
          <w:rFonts w:eastAsia="等线" w:ascii="Arial" w:cs="Arial" w:hAnsi="Arial"/>
          <w:sz w:val="22"/>
        </w:rPr>
        <w:t>装备决定能力：没有防水裤，涉水将导致失温；没有手套，攀爬易滑坠</w:t>
      </w:r>
    </w:p>
    <w:p>
      <w:pPr>
        <w:spacing w:before="120" w:after="120" w:line="288" w:lineRule="auto"/>
        <w:ind w:left="907"/>
        <w:jc w:val="left"/>
      </w:pPr>
      <w:r>
        <w:rPr>
          <w:rFonts w:eastAsia="等线" w:ascii="Arial" w:cs="Arial" w:hAnsi="Arial"/>
          <w:sz w:val="22"/>
        </w:rPr>
        <w:t>信息即生命：提前购买地图可减少误入高危区域的概率</w:t>
      </w:r>
    </w:p>
    <w:p>
      <w:pPr>
        <w:spacing w:before="120" w:after="120" w:line="288" w:lineRule="auto"/>
        <w:ind w:left="907"/>
        <w:jc w:val="left"/>
      </w:pPr>
    </w:p>
    <w:tbl>
      <w:tblPr>
        <w:tblW w:w="0" w:type="auto"/>
        <w:tblInd w:w="453" w:type="dxa"/>
        <w:tblBorders>
          <w:top w:val="single"/>
          <w:left w:val="single"/>
          <w:bottom w:val="single"/>
          <w:right w:val="single"/>
          <w:insideH w:val="single"/>
          <w:insideV w:val="single"/>
        </w:tblBorders>
        <w:tblLayout w:type="fixed"/>
      </w:tblPr>
      <w:tblGrid>
        <w:gridCol w:w="7827"/>
      </w:tblGrid>
      <w:tr>
        <w:tc>
          <w:tcPr>
            <w:tcW w:w="7827"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center"/>
            </w:pPr>
            <w:r>
              <w:rPr>
                <w:rFonts w:eastAsia="等线" w:ascii="Arial" w:cs="Arial" w:hAnsi="Arial"/>
                <w:color w:val="646a73"/>
                <w:sz w:val="22"/>
              </w:rPr>
              <w:t>这不是一场冒险，而是一次科学使命。</w:t>
              <w:br/>
            </w:r>
            <w:r>
              <w:rPr>
                <w:rFonts w:eastAsia="等线" w:ascii="Arial" w:cs="Arial" w:hAnsi="Arial"/>
                <w:color w:val="646a73"/>
                <w:sz w:val="22"/>
              </w:rPr>
              <w:t>每一次下潜，都在拓展人类对地球隐秘角落的认知边界。</w:t>
            </w:r>
          </w:p>
        </w:tc>
      </w:tr>
    </w:tbl>
    <w:p>
      <w:pPr>
        <w:pStyle w:val="1"/>
        <w:spacing w:before="380" w:after="140" w:line="288" w:lineRule="auto"/>
        <w:ind w:left="0"/>
        <w:jc w:val="left"/>
        <w:outlineLvl w:val="0"/>
      </w:pPr>
      <w:bookmarkStart w:name="heading_27" w:id="27"/>
      <w:r>
        <w:rPr>
          <w:rFonts w:eastAsia="等线" w:ascii="Arial" w:cs="Arial" w:hAnsi="Arial"/>
          <w:b w:val="true"/>
          <w:sz w:val="36"/>
        </w:rPr>
        <w:t>四、美术</w:t>
      </w:r>
      <w:bookmarkEnd w:id="27"/>
    </w:p>
    <w:p>
      <w:pPr>
        <w:pStyle w:val="2"/>
        <w:spacing w:before="320" w:after="120" w:line="288" w:lineRule="auto"/>
        <w:ind w:left="453"/>
        <w:jc w:val="left"/>
        <w:outlineLvl w:val="1"/>
      </w:pPr>
      <w:bookmarkStart w:name="heading_28" w:id="28"/>
      <w:r>
        <w:rPr>
          <w:rFonts w:eastAsia="等线" w:ascii="Arial" w:cs="Arial" w:hAnsi="Arial"/>
          <w:b w:val="true"/>
          <w:sz w:val="32"/>
        </w:rPr>
        <w:t>1.美术风格</w:t>
      </w:r>
      <w:bookmarkEnd w:id="28"/>
    </w:p>
    <w:p>
      <w:r>
        <w:t>整体采用低多边形卡通风格，以暖色手电光与冷色洞穴环境形成明暗对比，突出未知与探索的紧张感。地块类型以图标与颜色直接区分：平坦=灰棕、危险地形=红橙、奇景=青蓝、营地=暖黄，保证玩家一眼读图。UI 采用一致的几何拼贴风格，与拼图背包的玩法逻辑相呼应。</w:t>
      </w:r>
    </w:p>
    <w:p>
      <w:pPr>
        <w:pStyle w:val="2"/>
        <w:spacing w:before="320" w:after="120" w:line="288" w:lineRule="auto"/>
        <w:ind w:left="453"/>
        <w:jc w:val="left"/>
        <w:outlineLvl w:val="1"/>
      </w:pPr>
      <w:bookmarkStart w:name="heading_29" w:id="29"/>
      <w:r>
        <w:rPr>
          <w:rFonts w:eastAsia="等线" w:ascii="Arial" w:cs="Arial" w:hAnsi="Arial"/>
          <w:b w:val="true"/>
          <w:sz w:val="32"/>
        </w:rPr>
        <w:t>2.UI布局</w:t>
      </w:r>
      <w:bookmarkEnd w:id="29"/>
    </w:p>
    <w:p>
      <w:r>
        <w:t>页面导航：开始页面→整备页面（商店 / 背包 / 技能卡 / 任务 ｜ 进入洞穴）→游戏页面（探索地块 / 消耗体力 / 触发事件）→结算页面→（返回整备 / 重新开始）。整备页面中，鼠标悬停道具或技能卡时右侧紫色区域显示详情（见 3.物资整备系统·交互说明）。</w:t>
      </w:r>
    </w:p>
    <w:p>
      <w:pPr>
        <w:pStyle w:val="3"/>
        <w:spacing w:before="300" w:after="120" w:line="288" w:lineRule="auto"/>
        <w:ind w:left="453"/>
        <w:jc w:val="left"/>
        <w:outlineLvl w:val="2"/>
      </w:pPr>
      <w:bookmarkStart w:name="heading_30" w:id="30"/>
      <w:r>
        <w:rPr>
          <w:rFonts w:eastAsia="等线" w:ascii="Arial" w:cs="Arial" w:hAnsi="Arial"/>
          <w:b w:val="true"/>
          <w:sz w:val="30"/>
        </w:rPr>
        <w:t>开始页面</w:t>
      </w:r>
      <w:bookmarkEnd w:id="30"/>
    </w:p>
    <w:p>
      <w:pPr>
        <w:spacing w:before="120" w:after="120" w:line="288" w:lineRule="auto"/>
        <w:ind w:left="453"/>
        <w:jc w:val="left"/>
      </w:pPr>
      <w:r>
        <w:rPr>
          <w:rFonts w:eastAsia="等线" w:ascii="Arial" w:cs="Arial" w:hAnsi="Arial"/>
          <w:sz w:val="22"/>
        </w:rPr>
        <w:t>进入游戏 ：开始游戏</w:t>
      </w:r>
    </w:p>
    <w:p>
      <w:pPr>
        <w:spacing w:before="120" w:after="120" w:line="288" w:lineRule="auto"/>
        <w:ind w:left="453"/>
        <w:jc w:val="left"/>
      </w:pPr>
      <w:r>
        <w:rPr>
          <w:rFonts w:eastAsia="等线" w:ascii="Arial" w:cs="Arial" w:hAnsi="Arial"/>
          <w:sz w:val="22"/>
        </w:rPr>
        <w:t>设置 ：游戏设置</w:t>
      </w:r>
    </w:p>
    <w:p>
      <w:pPr>
        <w:spacing w:before="120" w:after="120" w:line="288" w:lineRule="auto"/>
        <w:ind w:left="453"/>
        <w:jc w:val="left"/>
      </w:pPr>
      <w:r>
        <w:rPr>
          <w:rFonts w:eastAsia="等线" w:ascii="Arial" w:cs="Arial" w:hAnsi="Arial"/>
          <w:sz w:val="22"/>
        </w:rPr>
        <w:t>退出游戏：关闭游戏</w:t>
      </w:r>
    </w:p>
    <w:p>
      <w:pPr>
        <w:pStyle w:val="3"/>
        <w:spacing w:before="300" w:after="120" w:line="288" w:lineRule="auto"/>
        <w:ind w:left="453"/>
        <w:jc w:val="left"/>
        <w:outlineLvl w:val="2"/>
      </w:pPr>
      <w:bookmarkStart w:name="heading_31" w:id="31"/>
      <w:r>
        <w:rPr>
          <w:rFonts w:eastAsia="等线" w:ascii="Arial" w:cs="Arial" w:hAnsi="Arial"/>
          <w:b w:val="true"/>
          <w:sz w:val="30"/>
        </w:rPr>
        <w:t>设置页面</w:t>
      </w:r>
      <w:bookmarkEnd w:id="31"/>
    </w:p>
    <w:p>
      <w:pPr>
        <w:spacing w:before="120" w:after="120" w:line="288" w:lineRule="auto"/>
        <w:ind w:left="453"/>
        <w:jc w:val="left"/>
      </w:pPr>
      <w:r>
        <w:rPr>
          <w:rFonts w:eastAsia="等线" w:ascii="Arial" w:cs="Arial" w:hAnsi="Arial"/>
          <w:sz w:val="22"/>
        </w:rPr>
        <w:t>游戏音量调节</w:t>
      </w:r>
    </w:p>
    <w:p>
      <w:pPr>
        <w:spacing w:before="120" w:after="120" w:line="288" w:lineRule="auto"/>
        <w:ind w:left="453"/>
        <w:jc w:val="left"/>
      </w:pPr>
      <w:r>
        <w:rPr>
          <w:rFonts w:eastAsia="等线" w:ascii="Arial" w:cs="Arial" w:hAnsi="Arial"/>
          <w:sz w:val="22"/>
        </w:rPr>
        <w:t>游戏窗口设置</w:t>
      </w:r>
    </w:p>
    <w:p>
      <w:pPr>
        <w:spacing w:before="120" w:after="120" w:line="288" w:lineRule="auto"/>
        <w:ind w:left="453"/>
        <w:jc w:val="left"/>
      </w:pPr>
      <w:r>
        <w:rPr>
          <w:rFonts w:eastAsia="等线" w:ascii="Arial" w:cs="Arial" w:hAnsi="Arial"/>
          <w:sz w:val="22"/>
        </w:rPr>
        <w:t>返回主菜单</w:t>
      </w:r>
    </w:p>
    <w:p>
      <w:pPr>
        <w:pStyle w:val="3"/>
        <w:spacing w:before="300" w:after="120" w:line="288" w:lineRule="auto"/>
        <w:ind w:left="453"/>
        <w:jc w:val="left"/>
        <w:outlineLvl w:val="2"/>
      </w:pPr>
      <w:bookmarkStart w:name="heading_32" w:id="32"/>
      <w:r>
        <w:rPr>
          <w:rFonts w:eastAsia="等线" w:ascii="Arial" w:cs="Arial" w:hAnsi="Arial"/>
          <w:b w:val="true"/>
          <w:sz w:val="30"/>
        </w:rPr>
        <w:t>整备页面</w:t>
      </w:r>
      <w:bookmarkEnd w:id="32"/>
    </w:p>
    <w:p>
      <w:pPr>
        <w:spacing w:before="120" w:after="120" w:line="288" w:lineRule="auto"/>
        <w:ind w:left="453"/>
        <w:jc w:val="left"/>
      </w:pPr>
      <w:r>
        <w:rPr>
          <w:rFonts w:eastAsia="等线" w:ascii="Arial" w:cs="Arial" w:hAnsi="Arial"/>
          <w:sz w:val="22"/>
        </w:rPr>
        <w:t>商店</w:t>
      </w:r>
    </w:p>
    <w:p>
      <w:pPr>
        <w:spacing w:before="120" w:after="120" w:line="288" w:lineRule="auto"/>
        <w:ind w:left="453"/>
        <w:jc w:val="left"/>
      </w:pPr>
      <w:r>
        <w:rPr>
          <w:rFonts w:eastAsia="等线" w:ascii="Arial" w:cs="Arial" w:hAnsi="Arial"/>
          <w:sz w:val="22"/>
        </w:rPr>
        <w:t>背包</w:t>
      </w:r>
    </w:p>
    <w:p>
      <w:pPr>
        <w:spacing w:before="120" w:after="120" w:line="288" w:lineRule="auto"/>
        <w:ind w:left="453"/>
        <w:jc w:val="left"/>
      </w:pPr>
      <w:r>
        <w:rPr>
          <w:rFonts w:eastAsia="等线" w:ascii="Arial" w:cs="Arial" w:hAnsi="Arial"/>
          <w:sz w:val="22"/>
        </w:rPr>
        <w:t>技能卡</w:t>
      </w:r>
    </w:p>
    <w:p>
      <w:pPr>
        <w:spacing w:before="120" w:after="120" w:line="288" w:lineRule="auto"/>
        <w:ind w:left="453"/>
        <w:jc w:val="left"/>
      </w:pPr>
      <w:r>
        <w:rPr>
          <w:rFonts w:eastAsia="等线" w:ascii="Arial" w:cs="Arial" w:hAnsi="Arial"/>
          <w:sz w:val="22"/>
        </w:rPr>
        <w:t>查看任务</w:t>
      </w:r>
    </w:p>
    <w:p>
      <w:pPr>
        <w:spacing w:before="120" w:after="120" w:line="288" w:lineRule="auto"/>
        <w:ind w:left="453"/>
        <w:jc w:val="left"/>
      </w:pPr>
      <w:r>
        <w:rPr>
          <w:rFonts w:eastAsia="等线" w:ascii="Arial" w:cs="Arial" w:hAnsi="Arial"/>
          <w:sz w:val="22"/>
        </w:rPr>
        <w:t>进入洞穴</w:t>
      </w:r>
    </w:p>
    <w:p>
      <w:pPr>
        <w:spacing w:before="120" w:after="120" w:line="288" w:lineRule="auto"/>
        <w:ind w:left="453"/>
        <w:jc w:val="left"/>
      </w:pPr>
      <w:r>
        <w:rPr>
          <w:rFonts w:eastAsia="等线" w:ascii="Arial" w:cs="Arial" w:hAnsi="Arial"/>
          <w:sz w:val="22"/>
        </w:rPr>
        <w:t>返回主菜单</w:t>
      </w:r>
    </w:p>
    <w:p>
      <w:pPr>
        <w:pStyle w:val="3"/>
        <w:spacing w:before="300" w:after="120" w:line="288" w:lineRule="auto"/>
        <w:ind w:left="453"/>
        <w:jc w:val="left"/>
        <w:outlineLvl w:val="2"/>
      </w:pPr>
      <w:bookmarkStart w:name="heading_33" w:id="33"/>
      <w:r>
        <w:rPr>
          <w:rFonts w:eastAsia="等线" w:ascii="Arial" w:cs="Arial" w:hAnsi="Arial"/>
          <w:b w:val="true"/>
          <w:sz w:val="30"/>
        </w:rPr>
        <w:t>任务页面</w:t>
      </w:r>
      <w:bookmarkEnd w:id="33"/>
    </w:p>
    <w:p>
      <w:pPr>
        <w:spacing w:before="120" w:after="120" w:line="288" w:lineRule="auto"/>
        <w:ind w:left="453"/>
        <w:jc w:val="left"/>
      </w:pPr>
      <w:r>
        <w:rPr>
          <w:rFonts w:eastAsia="等线" w:ascii="Arial" w:cs="Arial" w:hAnsi="Arial"/>
          <w:sz w:val="22"/>
        </w:rPr>
        <w:t>可接取任务</w:t>
      </w:r>
    </w:p>
    <w:p>
      <w:pPr>
        <w:spacing w:before="120" w:after="120" w:line="288" w:lineRule="auto"/>
        <w:ind w:left="453"/>
        <w:jc w:val="left"/>
      </w:pPr>
      <w:r>
        <w:rPr>
          <w:rFonts w:eastAsia="等线" w:ascii="Arial" w:cs="Arial" w:hAnsi="Arial"/>
          <w:sz w:val="22"/>
        </w:rPr>
        <w:t>已接取任务</w:t>
      </w:r>
    </w:p>
    <w:p>
      <w:pPr>
        <w:spacing w:before="120" w:after="120" w:line="288" w:lineRule="auto"/>
        <w:ind w:left="453"/>
        <w:jc w:val="left"/>
      </w:pPr>
      <w:r>
        <w:rPr>
          <w:rFonts w:eastAsia="等线" w:ascii="Arial" w:cs="Arial" w:hAnsi="Arial"/>
          <w:sz w:val="22"/>
        </w:rPr>
        <w:t>返回整备</w:t>
      </w:r>
    </w:p>
    <w:p>
      <w:pPr>
        <w:pStyle w:val="3"/>
        <w:spacing w:before="300" w:after="120" w:line="288" w:lineRule="auto"/>
        <w:ind w:left="453"/>
        <w:jc w:val="left"/>
        <w:outlineLvl w:val="2"/>
      </w:pPr>
      <w:bookmarkStart w:name="heading_34" w:id="34"/>
      <w:r>
        <w:rPr>
          <w:rFonts w:eastAsia="等线" w:ascii="Arial" w:cs="Arial" w:hAnsi="Arial"/>
          <w:b w:val="true"/>
          <w:sz w:val="30"/>
        </w:rPr>
        <w:t>游戏页面</w:t>
      </w:r>
      <w:bookmarkEnd w:id="34"/>
    </w:p>
    <w:p>
      <w:pPr>
        <w:spacing w:before="120" w:after="120" w:line="288" w:lineRule="auto"/>
        <w:ind w:left="453"/>
        <w:jc w:val="left"/>
      </w:pPr>
      <w:r>
        <w:rPr>
          <w:rFonts w:eastAsia="等线" w:ascii="Arial" w:cs="Arial" w:hAnsi="Arial"/>
          <w:sz w:val="22"/>
        </w:rPr>
        <w:t>功能</w:t>
      </w:r>
    </w:p>
    <w:p>
      <w:pPr>
        <w:spacing w:before="120" w:after="120" w:line="288" w:lineRule="auto"/>
        <w:ind w:left="453"/>
        <w:jc w:val="left"/>
      </w:pPr>
      <w:r>
        <w:rPr>
          <w:rFonts w:eastAsia="等线" w:ascii="Arial" w:cs="Arial" w:hAnsi="Arial"/>
          <w:sz w:val="22"/>
        </w:rPr>
        <w:t>地块格</w:t>
      </w:r>
    </w:p>
    <w:p>
      <w:pPr>
        <w:spacing w:before="120" w:after="120" w:line="288" w:lineRule="auto"/>
        <w:ind w:left="453"/>
        <w:jc w:val="left"/>
      </w:pPr>
      <w:r>
        <w:rPr>
          <w:rFonts w:eastAsia="等线" w:ascii="Arial" w:cs="Arial" w:hAnsi="Arial"/>
          <w:sz w:val="22"/>
        </w:rPr>
        <w:t>体力条</w:t>
      </w:r>
    </w:p>
    <w:p>
      <w:pPr>
        <w:spacing w:before="120" w:after="120" w:line="288" w:lineRule="auto"/>
        <w:ind w:left="453"/>
        <w:jc w:val="left"/>
      </w:pPr>
      <w:r>
        <w:rPr>
          <w:rFonts w:eastAsia="等线" w:ascii="Arial" w:cs="Arial" w:hAnsi="Arial"/>
          <w:sz w:val="22"/>
        </w:rPr>
        <w:t>撤离按钮</w:t>
      </w:r>
    </w:p>
    <w:p>
      <w:pPr>
        <w:pStyle w:val="3"/>
        <w:spacing w:before="300" w:after="120" w:line="288" w:lineRule="auto"/>
        <w:ind w:left="453"/>
        <w:jc w:val="left"/>
        <w:outlineLvl w:val="2"/>
      </w:pPr>
      <w:bookmarkStart w:name="heading_35" w:id="35"/>
      <w:r>
        <w:rPr>
          <w:rFonts w:eastAsia="等线" w:ascii="Arial" w:cs="Arial" w:hAnsi="Arial"/>
          <w:b w:val="true"/>
          <w:sz w:val="30"/>
        </w:rPr>
        <w:t>事件页面</w:t>
      </w:r>
      <w:bookmarkEnd w:id="35"/>
    </w:p>
    <w:p>
      <w:pPr>
        <w:spacing w:before="120" w:after="120" w:line="288" w:lineRule="auto"/>
        <w:ind w:left="453"/>
        <w:jc w:val="left"/>
      </w:pPr>
      <w:r>
        <w:rPr>
          <w:rFonts w:eastAsia="等线" w:ascii="Arial" w:cs="Arial" w:hAnsi="Arial"/>
          <w:sz w:val="22"/>
        </w:rPr>
        <w:t>事件详情</w:t>
      </w:r>
    </w:p>
    <w:p>
      <w:pPr>
        <w:spacing w:before="120" w:after="120" w:line="288" w:lineRule="auto"/>
        <w:ind w:left="453"/>
        <w:jc w:val="left"/>
      </w:pPr>
      <w:r>
        <w:rPr>
          <w:rFonts w:eastAsia="等线" w:ascii="Arial" w:cs="Arial" w:hAnsi="Arial"/>
          <w:sz w:val="22"/>
        </w:rPr>
        <w:t>事件效果</w:t>
      </w:r>
    </w:p>
    <w:p>
      <w:pPr>
        <w:spacing w:before="120" w:after="120" w:line="288" w:lineRule="auto"/>
        <w:ind w:left="453"/>
        <w:jc w:val="left"/>
      </w:pPr>
      <w:r>
        <w:rPr>
          <w:rFonts w:eastAsia="等线" w:ascii="Arial" w:cs="Arial" w:hAnsi="Arial"/>
          <w:sz w:val="22"/>
        </w:rPr>
        <w:t>继续按钮</w:t>
      </w:r>
    </w:p>
    <w:p>
      <w:pPr>
        <w:pStyle w:val="3"/>
        <w:spacing w:before="300" w:after="120" w:line="288" w:lineRule="auto"/>
        <w:ind w:left="453"/>
        <w:jc w:val="left"/>
        <w:outlineLvl w:val="2"/>
      </w:pPr>
      <w:bookmarkStart w:name="heading_36" w:id="36"/>
      <w:r>
        <w:rPr>
          <w:rFonts w:eastAsia="等线" w:ascii="Arial" w:cs="Arial" w:hAnsi="Arial"/>
          <w:b w:val="true"/>
          <w:sz w:val="30"/>
        </w:rPr>
        <w:t>结算页面</w:t>
      </w:r>
      <w:bookmarkEnd w:id="36"/>
    </w:p>
    <w:p>
      <w:pPr>
        <w:spacing w:before="120" w:after="120" w:line="288" w:lineRule="auto"/>
        <w:ind w:left="453"/>
        <w:jc w:val="left"/>
      </w:pPr>
      <w:r>
        <w:rPr>
          <w:rFonts w:eastAsia="等线" w:ascii="Arial" w:cs="Arial" w:hAnsi="Arial"/>
          <w:sz w:val="22"/>
        </w:rPr>
        <w:t>结束原因图标 + 文案</w:t>
      </w:r>
    </w:p>
    <w:p>
      <w:pPr>
        <w:spacing w:before="120" w:after="120" w:line="288" w:lineRule="auto"/>
        <w:ind w:left="453"/>
        <w:jc w:val="left"/>
      </w:pPr>
      <w:r>
        <w:rPr>
          <w:rFonts w:eastAsia="等线" w:ascii="Arial" w:cs="Arial" w:hAnsi="Arial"/>
          <w:sz w:val="22"/>
        </w:rPr>
        <w:t>关键数据统计</w:t>
      </w:r>
    </w:p>
    <w:p>
      <w:pPr>
        <w:spacing w:before="120" w:after="120" w:line="288" w:lineRule="auto"/>
        <w:ind w:left="453"/>
        <w:jc w:val="left"/>
      </w:pPr>
      <w:r>
        <w:rPr>
          <w:rFonts w:eastAsia="等线" w:ascii="Arial" w:cs="Arial" w:hAnsi="Arial"/>
          <w:sz w:val="22"/>
        </w:rPr>
        <w:t>得分明细</w:t>
      </w:r>
    </w:p>
    <w:p>
      <w:pPr>
        <w:spacing w:before="120" w:after="120" w:line="288" w:lineRule="auto"/>
        <w:ind w:left="453"/>
        <w:jc w:val="left"/>
      </w:pPr>
      <w:r>
        <w:rPr>
          <w:rFonts w:eastAsia="等线" w:ascii="Arial" w:cs="Arial" w:hAnsi="Arial"/>
          <w:sz w:val="22"/>
        </w:rPr>
        <w:t>返回按钮</w:t>
      </w:r>
    </w:p>
    <w:p>
      <w:pPr>
        <w:spacing w:before="120" w:after="120" w:line="288" w:lineRule="auto"/>
        <w:ind w:left="453"/>
        <w:jc w:val="left"/>
      </w:pPr>
      <w:r>
        <w:rPr>
          <w:rFonts w:eastAsia="等线" w:ascii="Arial" w:cs="Arial" w:hAnsi="Arial"/>
          <w:sz w:val="22"/>
        </w:rPr>
        <w:t>重新开始按钮</w:t>
      </w:r>
    </w:p>
    <w:p>
      <w:pPr>
        <w:spacing w:before="120" w:after="120" w:line="288" w:lineRule="auto"/>
        <w:ind w:left="0"/>
        <w:jc w:val="left"/>
      </w:pPr>
      <w:r>
        <w:rPr>
          <w:rFonts w:eastAsia="等线" w:ascii="Arial" w:cs="Arial" w:hAnsi="Arial"/>
          <w:b w:val="true"/>
          <w:color w:val="646a73"/>
          <w:sz w:val="22"/>
        </w:rPr>
        <w:t>[QQ20260317-164447-HD.mp4]</w:t>
      </w:r>
    </w:p>
    <w:p>
      <w:pPr>
        <w:spacing w:before="120" w:after="120" w:line="288" w:lineRule="auto"/>
        <w:ind w:left="453"/>
        <w:jc w:val="left"/>
      </w:pPr>
    </w:p>
    <w:p>
      <w:pPr>
        <w:spacing w:before="120" w:after="120" w:line="288" w:lineRule="auto"/>
        <w:ind w:left="0"/>
        <w:jc w:val="left"/>
      </w:pPr>
    </w:p>
    <w:p>
      <w:pPr>
        <w:spacing w:before="120" w:after="120" w:line="288" w:lineRule="auto"/>
        <w:ind w:left="0"/>
        <w:jc w:val="left"/>
      </w:pPr>
    </w:p>
    <w:sectPr>
      <w:footerReference w:type="default" r:id="rId3"/>
      <w:headerReference w:type="default" r:id="rId2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image" Target="media/image15.png"/><Relationship Id="rId19" Type="http://schemas.openxmlformats.org/officeDocument/2006/relationships/image" Target="media/image16.png"/><Relationship Id="rId2" Type="http://schemas.openxmlformats.org/officeDocument/2006/relationships/styles" Target="styles.xml"/><Relationship Id="rId20" Type="http://schemas.openxmlformats.org/officeDocument/2006/relationships/image" Target="media/image17.png"/><Relationship Id="rId21" Type="http://schemas.openxmlformats.org/officeDocument/2006/relationships/image" Target="media/image18.png"/><Relationship Id="rId22" Type="http://schemas.openxmlformats.org/officeDocument/2006/relationships/image" Target="media/image19.png"/><Relationship Id="rId23" Type="http://schemas.openxmlformats.org/officeDocument/2006/relationships/image" Target="media/image20.jpeg"/><Relationship Id="rId24" Type="http://schemas.openxmlformats.org/officeDocument/2006/relationships/image" Target="media/image21.png"/><Relationship Id="rId25" Type="http://schemas.openxmlformats.org/officeDocument/2006/relationships/header" Target="header1.xml"/><Relationship Id="rId3" Type="http://schemas.openxmlformats.org/officeDocument/2006/relationships/footer" Target="footer1.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jpe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2026-04-14T11:39:14Z</dcterms:created>
  <dc:creator>Apache POI</dc:creator>
</cp:coreProperties>
</file>