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0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00"/>
        <w:rPr/>
      </w:pPr>
      <w:r>
        <w:rPr/>
        <w:drawing>
          <wp:anchor behindDoc="0" distT="0" distB="0" distL="114300" distR="114300" simplePos="0" locked="0" layoutInCell="1" allowOverlap="1" relativeHeight="0">
            <wp:simplePos x="0" y="0"/>
            <wp:positionH relativeFrom="margin">
              <wp:align>center</wp:align>
            </wp:positionH>
            <wp:positionV relativeFrom="margin">
              <wp:align>top</wp:align>
            </wp:positionV>
            <wp:extent cx="7141845" cy="3399155"/>
            <wp:effectExtent l="0" t="0" r="0" b="0"/>
            <wp:wrapSquare wrapText="bothSides"/>
            <wp:docPr id="0" name="Picture" descr="C:\Users\Arnold\Desktop\User Manual\ModuleMoodulid\uus mood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rnold\Desktop\User Manual\ModuleMoodulid\uus moodul.png"/>
                    <pic:cNvPicPr>
                      <a:picLocks noChangeAspect="1" noChangeArrowheads="1"/>
                    </pic:cNvPicPr>
                  </pic:nvPicPr>
                  <pic:blipFill>
                    <a:blip r:embed="rId2"/>
                    <a:stretch>
                      <a:fillRect/>
                    </a:stretch>
                  </pic:blipFill>
                  <pic:spPr bwMode="auto">
                    <a:xfrm>
                      <a:off x="0" y="0"/>
                      <a:ext cx="7141845" cy="3399155"/>
                    </a:xfrm>
                    <a:prstGeom prst="rect">
                      <a:avLst/>
                    </a:prstGeom>
                    <a:noFill/>
                    <a:ln w="9525">
                      <a:noFill/>
                      <a:miter lim="800000"/>
                      <a:headEnd/>
                      <a:tailEnd/>
                    </a:ln>
                  </pic:spPr>
                </pic:pic>
              </a:graphicData>
            </a:graphic>
          </wp:anchor>
        </w:drawing>
      </w:r>
      <w:r>
        <w:pict>
          <v:rect fillcolor="#FFFFFF" stroked="f" strokeweight="0pt" style="position:absolute;width:551.55pt;height:394.45pt;mso-wrap-distance-left:9pt;mso-wrap-distance-right:9pt;mso-wrap-distance-top:0pt;mso-wrap-distance-bottom:0pt;margin-top:261.7pt;margin-left:-49.4pt">
            <v:textbox>
              <w:txbxContent>
                <w:p>
                  <w:pPr>
                    <w:pStyle w:val="FrameContents"/>
                    <w:rPr>
                      <w:rFonts w:ascii="Times New Roman" w:hAnsi="Times New Roman"/>
                      <w:sz w:val="24"/>
                      <w:szCs w:val="24"/>
                      <w:u w:val="single"/>
                    </w:rPr>
                  </w:pPr>
                  <w:r>
                    <w:rPr>
                      <w:rFonts w:ascii="Times New Roman" w:hAnsi="Times New Roman"/>
                      <w:sz w:val="24"/>
                      <w:szCs w:val="24"/>
                      <w:u w:val="single"/>
                    </w:rPr>
                    <w:t>Loo uus moodul :</w:t>
                  </w:r>
                </w:p>
                <w:p>
                  <w:pPr>
                    <w:pStyle w:val="TextBody"/>
                    <w:spacing w:lineRule="auto" w:line="360" w:before="0" w:after="245"/>
                    <w:jc w:val="both"/>
                    <w:rPr>
                      <w:rFonts w:ascii="Times New Roman" w:hAnsi="Times New Roman"/>
                      <w:sz w:val="24"/>
                      <w:szCs w:val="24"/>
                    </w:rPr>
                  </w:pPr>
                  <w:r>
                    <w:rPr>
                      <w:rFonts w:ascii="Times New Roman" w:hAnsi="Times New Roman"/>
                      <w:sz w:val="24"/>
                      <w:szCs w:val="24"/>
                    </w:rPr>
                    <w:t xml:space="preserve">Loob uue mooduli, mis koosneb erialast, mooduli tüübist, hindamise tüübist, nimest, mooduli koodist ning kestusest (EKAP). Mooduli loomise eelduseks on eriala, mooduli tüübi ning hindamise tüübi olemasolu, mis tuleb valida rippmenüüst. Kõik väljad on kohustuslikud. Kui väljad on täidetud, tuleb klõpsata nupule "Loo". </w:t>
                  </w:r>
                  <w:r>
                    <w:rPr>
                      <w:rFonts w:ascii="Times New Roman" w:hAnsi="Times New Roman"/>
                      <w:sz w:val="24"/>
                      <w:szCs w:val="24"/>
                    </w:rPr>
                    <w:t>Pärast</w:t>
                  </w:r>
                  <w:r>
                    <w:rPr>
                      <w:rFonts w:ascii="Times New Roman" w:hAnsi="Times New Roman"/>
                      <w:sz w:val="24"/>
                      <w:szCs w:val="24"/>
                    </w:rPr>
                    <w:t xml:space="preserve"> edukat mooduli loomist ilmub vormi uus rida vastloodud andmetega.</w:t>
                  </w:r>
                </w:p>
                <w:p>
                  <w:pPr>
                    <w:pStyle w:val="FrameContents"/>
                    <w:rPr>
                      <w:rFonts w:ascii="Times New Roman" w:hAnsi="Times New Roman"/>
                      <w:sz w:val="24"/>
                      <w:szCs w:val="24"/>
                      <w:u w:val="single"/>
                    </w:rPr>
                  </w:pPr>
                  <w:r>
                    <w:rPr>
                      <w:rFonts w:ascii="Times New Roman" w:hAnsi="Times New Roman"/>
                      <w:sz w:val="24"/>
                      <w:szCs w:val="24"/>
                      <w:u w:val="single"/>
                    </w:rPr>
                    <w:t>Mooduli filtrid :</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Vormis toodud mooduleid on võimalik eriala, kestuse, mooduli koodi ning hindamise tüübi abil filtreerida. Filtreerimiseks tuleb valitud otsingulahtrisse kirjutada/valida soovitud väärtus ning klõpsata nupule "Filtreeri". Filtreerimiseks piisab ühe välja täitmisest, kuid vajadusel on võimalik kasutada kõiki filtreid korraga. Klõpsates nupule "Tühjenda", tühjeneb otsingulahtri sisu ning vormis on taas nähtavad kõik erialalad.</w:t>
                  </w:r>
                </w:p>
                <w:p>
                  <w:pPr>
                    <w:pStyle w:val="FrameContents"/>
                    <w:spacing w:lineRule="auto" w:line="360" w:before="0" w:after="245"/>
                    <w:ind w:left="0" w:right="173" w:hanging="0"/>
                    <w:jc w:val="both"/>
                    <w:rPr>
                      <w:rFonts w:ascii="Times New Roman" w:hAnsi="Times New Roman"/>
                      <w:sz w:val="24"/>
                      <w:szCs w:val="24"/>
                    </w:rPr>
                  </w:pPr>
                  <w:r>
                    <w:rPr>
                      <w:rFonts w:ascii="Times New Roman" w:hAnsi="Times New Roman"/>
                      <w:sz w:val="24"/>
                      <w:szCs w:val="24"/>
                      <w:u w:val="single"/>
                    </w:rPr>
                    <w:t>Kustuta moodul</w:t>
                  </w:r>
                  <w:r>
                    <w:rPr>
                      <w:rFonts w:ascii="Times New Roman" w:hAnsi="Times New Roman"/>
                      <w:sz w:val="24"/>
                      <w:szCs w:val="24"/>
                    </w:rPr>
                    <w:t>:</w:t>
                  </w:r>
                </w:p>
                <w:p>
                  <w:pPr>
                    <w:pStyle w:val="TextBody"/>
                    <w:spacing w:lineRule="auto" w:line="360" w:before="0" w:after="245"/>
                    <w:ind w:left="0" w:right="173" w:hanging="0"/>
                    <w:jc w:val="both"/>
                    <w:rPr>
                      <w:rFonts w:ascii="Times New Roman" w:hAnsi="Times New Roman"/>
                      <w:sz w:val="24"/>
                      <w:szCs w:val="24"/>
                    </w:rPr>
                  </w:pPr>
                  <w:r>
                    <w:rPr>
                      <w:rFonts w:ascii="Times New Roman" w:hAnsi="Times New Roman"/>
                      <w:sz w:val="24"/>
                      <w:szCs w:val="24"/>
                    </w:rPr>
                    <w:t xml:space="preserve">Kustutamiseks tuleb vormis „Prügikasti” lahtri sisuks panna „1”. </w:t>
                  </w:r>
                  <w:r>
                    <w:rPr>
                      <w:rFonts w:ascii="Times New Roman" w:hAnsi="Times New Roman"/>
                      <w:sz w:val="24"/>
                      <w:szCs w:val="24"/>
                    </w:rPr>
                    <w:t>Pärast</w:t>
                  </w:r>
                  <w:r>
                    <w:rPr>
                      <w:rFonts w:ascii="Times New Roman" w:hAnsi="Times New Roman"/>
                      <w:sz w:val="24"/>
                      <w:szCs w:val="24"/>
                    </w:rPr>
                    <w:t xml:space="preserve"> veebilehe värskendamist on valitud moodul kasutaja jaoks kustutatud. Kui kasutaja on ekslikult lisanud lahtri sisuks „1”, tuleb enne värskendamist anda sellele väärtuseks „0”. Antud juhul jääb moodul alles.</w:t>
                  </w:r>
                </w:p>
              </w:txbxContent>
            </v:textbox>
          </v:rect>
        </w:pic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t-E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00000A"/>
      <w:sz w:val="22"/>
      <w:szCs w:val="22"/>
      <w:lang w:val="et-EE"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e76172"/>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e76172"/>
    <w:basedOn w:val="Normal"/>
    <w:pPr>
      <w:spacing w:lineRule="auto" w:line="240" w:before="0" w:after="0"/>
    </w:pPr>
    <w:rPr>
      <w:rFonts w:ascii="Tahoma" w:hAnsi="Tahoma" w:cs="Tahoma"/>
      <w:sz w:val="16"/>
      <w:szCs w:val="16"/>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0.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48857-3101-4180-854F-BB84E235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2016-05-20T09:56:00Z</dcterms:created>
  <dc:creator>Arnold Tserepov</dc:creator>
  <dc:language>en-US</dc:language>
  <cp:lastModifiedBy>Arnold Tserepov</cp:lastModifiedBy>
  <cp:lastPrinted>2016-06-04T14:18:00Z</cp:lastPrinted>
  <dcterms:modified xsi:type="dcterms:W3CDTF">2016-06-04T14:20:00Z</dcterms:modified>
  <cp:revision>19</cp:revision>
</cp:coreProperties>
</file>