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1E505" w14:textId="743C675D" w:rsidR="00B92474" w:rsidRPr="007112C9" w:rsidRDefault="00E73AE8" w:rsidP="00E768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 xml:space="preserve">Introduction to </w:t>
      </w:r>
      <w:r w:rsidR="008F5D06">
        <w:rPr>
          <w:b/>
          <w:noProof/>
          <w:sz w:val="28"/>
          <w:szCs w:val="28"/>
        </w:rPr>
        <w:t>R for Biologists</w:t>
      </w:r>
      <w:r>
        <w:rPr>
          <w:b/>
          <w:noProof/>
          <w:sz w:val="28"/>
          <w:szCs w:val="28"/>
        </w:rPr>
        <w:t xml:space="preserve"> (And Others)</w:t>
      </w:r>
      <w:r w:rsidR="00E82BA5">
        <w:rPr>
          <w:b/>
          <w:noProof/>
          <w:sz w:val="28"/>
          <w:szCs w:val="28"/>
        </w:rPr>
        <w:t xml:space="preserve"> 201</w:t>
      </w:r>
      <w:r w:rsidR="00985E35">
        <w:rPr>
          <w:b/>
          <w:noProof/>
          <w:sz w:val="28"/>
          <w:szCs w:val="28"/>
        </w:rPr>
        <w:t>8</w:t>
      </w:r>
    </w:p>
    <w:p w14:paraId="6DBBB2E7" w14:textId="77777777" w:rsidR="00B92474" w:rsidRPr="007112C9" w:rsidRDefault="003F2956" w:rsidP="00C33BC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1B52F4" wp14:editId="494A01D4">
                <wp:simplePos x="0" y="0"/>
                <wp:positionH relativeFrom="column">
                  <wp:posOffset>-19050</wp:posOffset>
                </wp:positionH>
                <wp:positionV relativeFrom="paragraph">
                  <wp:posOffset>22860</wp:posOffset>
                </wp:positionV>
                <wp:extent cx="6029325" cy="0"/>
                <wp:effectExtent l="9525" t="13335" r="9525" b="1524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.8pt" to="473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sMEg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" strokeweight="1pt"/>
            </w:pict>
          </mc:Fallback>
        </mc:AlternateContent>
      </w:r>
    </w:p>
    <w:p w14:paraId="54CB29B3" w14:textId="03BC5C90" w:rsidR="00B92474" w:rsidRPr="006064D0" w:rsidRDefault="00A0163B" w:rsidP="00C33BCA">
      <w:pPr>
        <w:rPr>
          <w:szCs w:val="22"/>
        </w:rPr>
      </w:pPr>
      <w:r>
        <w:rPr>
          <w:szCs w:val="22"/>
        </w:rPr>
        <w:t xml:space="preserve">Students </w:t>
      </w:r>
      <w:r w:rsidR="00B92474" w:rsidRPr="006064D0">
        <w:rPr>
          <w:szCs w:val="22"/>
        </w:rPr>
        <w:t xml:space="preserve">enrolled on this module are presumed to have read the </w:t>
      </w:r>
      <w:r w:rsidR="00E76891">
        <w:rPr>
          <w:szCs w:val="22"/>
        </w:rPr>
        <w:t xml:space="preserve">pre course reading material and “maybe” have some idea about basic stats but complete </w:t>
      </w:r>
      <w:r w:rsidR="004229E1">
        <w:rPr>
          <w:szCs w:val="22"/>
        </w:rPr>
        <w:t>beginners</w:t>
      </w:r>
      <w:r w:rsidR="00E76891">
        <w:rPr>
          <w:szCs w:val="22"/>
        </w:rPr>
        <w:t xml:space="preserve"> are welcome</w:t>
      </w:r>
      <w:r w:rsidR="00E82BA5">
        <w:rPr>
          <w:szCs w:val="22"/>
        </w:rPr>
        <w:t>.</w:t>
      </w:r>
    </w:p>
    <w:p w14:paraId="110B9385" w14:textId="77777777" w:rsidR="00B92474" w:rsidRPr="006064D0" w:rsidRDefault="00B92474" w:rsidP="00C33BCA">
      <w:pPr>
        <w:rPr>
          <w:b/>
          <w:szCs w:val="22"/>
        </w:rPr>
      </w:pPr>
    </w:p>
    <w:p w14:paraId="0427007B" w14:textId="77777777" w:rsidR="00B92474" w:rsidRPr="006064D0" w:rsidRDefault="00B92474" w:rsidP="00C33BCA">
      <w:pPr>
        <w:rPr>
          <w:rFonts w:cs="Arial"/>
          <w:b/>
          <w:szCs w:val="22"/>
        </w:rPr>
      </w:pPr>
      <w:r w:rsidRPr="006064D0">
        <w:rPr>
          <w:rFonts w:cs="Arial"/>
          <w:b/>
          <w:szCs w:val="22"/>
        </w:rPr>
        <w:t>MODULE DETAILS</w:t>
      </w:r>
    </w:p>
    <w:p w14:paraId="674A13C5" w14:textId="77777777" w:rsidR="00B92474" w:rsidRPr="006064D0" w:rsidRDefault="00B92474" w:rsidP="00C33BCA">
      <w:pPr>
        <w:rPr>
          <w:rFonts w:cs="Arial"/>
          <w:b/>
          <w:szCs w:val="22"/>
        </w:rPr>
      </w:pPr>
    </w:p>
    <w:p w14:paraId="1FE56966" w14:textId="301E2D9A" w:rsidR="00B92474" w:rsidRDefault="00B92474" w:rsidP="00C33BCA">
      <w:pPr>
        <w:rPr>
          <w:rFonts w:cs="Arial"/>
          <w:color w:val="5C5B56"/>
          <w:szCs w:val="22"/>
        </w:rPr>
      </w:pPr>
      <w:r w:rsidRPr="006064D0">
        <w:rPr>
          <w:rFonts w:cs="Arial"/>
          <w:b/>
          <w:szCs w:val="22"/>
        </w:rPr>
        <w:t>Module manager:</w:t>
      </w:r>
      <w:r w:rsidR="00AF399C">
        <w:rPr>
          <w:rFonts w:cs="Arial"/>
          <w:szCs w:val="22"/>
        </w:rPr>
        <w:t xml:space="preserve"> Dr</w:t>
      </w:r>
      <w:r w:rsidR="00EF089F">
        <w:rPr>
          <w:rFonts w:cs="Arial"/>
          <w:szCs w:val="22"/>
        </w:rPr>
        <w:t xml:space="preserve"> T C Cameron</w:t>
      </w:r>
      <w:r w:rsidR="00EF089F">
        <w:rPr>
          <w:rFonts w:cs="Arial"/>
          <w:szCs w:val="22"/>
        </w:rPr>
        <w:tab/>
      </w:r>
      <w:r w:rsidRPr="006064D0">
        <w:rPr>
          <w:rFonts w:cs="Arial"/>
          <w:szCs w:val="22"/>
        </w:rPr>
        <w:tab/>
      </w:r>
      <w:r w:rsidR="00EF089F">
        <w:rPr>
          <w:rFonts w:cs="Arial"/>
          <w:szCs w:val="22"/>
        </w:rPr>
        <w:tab/>
      </w:r>
      <w:r w:rsidRPr="006064D0">
        <w:rPr>
          <w:rFonts w:cs="Arial"/>
          <w:b/>
          <w:szCs w:val="22"/>
        </w:rPr>
        <w:t>Room:</w:t>
      </w:r>
      <w:r w:rsidRPr="006064D0">
        <w:rPr>
          <w:rFonts w:cs="Arial"/>
          <w:szCs w:val="22"/>
        </w:rPr>
        <w:t xml:space="preserve"> </w:t>
      </w:r>
      <w:r w:rsidR="00EF089F">
        <w:rPr>
          <w:rFonts w:cs="Arial"/>
          <w:szCs w:val="22"/>
        </w:rPr>
        <w:t>4.14</w:t>
      </w:r>
    </w:p>
    <w:p w14:paraId="3F09390F" w14:textId="77777777" w:rsidR="00B92474" w:rsidRPr="00722FFF" w:rsidRDefault="00B92474" w:rsidP="00C33BCA">
      <w:pPr>
        <w:rPr>
          <w:rFonts w:cs="Arial"/>
          <w:szCs w:val="22"/>
          <w:lang w:val="en-US"/>
        </w:rPr>
      </w:pPr>
      <w:r w:rsidRPr="00722FFF">
        <w:rPr>
          <w:rFonts w:cs="Arial"/>
          <w:szCs w:val="22"/>
          <w:lang w:val="en-US"/>
        </w:rPr>
        <w:tab/>
      </w:r>
      <w:r w:rsidRPr="00722FFF">
        <w:rPr>
          <w:rFonts w:cs="Arial"/>
          <w:szCs w:val="22"/>
          <w:lang w:val="en-US"/>
        </w:rPr>
        <w:tab/>
      </w:r>
      <w:r w:rsidRPr="00722FFF">
        <w:rPr>
          <w:rFonts w:cs="Arial"/>
          <w:szCs w:val="22"/>
          <w:lang w:val="en-US"/>
        </w:rPr>
        <w:tab/>
      </w:r>
      <w:r w:rsidRPr="00722FFF">
        <w:rPr>
          <w:rFonts w:cs="Arial"/>
          <w:szCs w:val="22"/>
          <w:lang w:val="en-US"/>
        </w:rPr>
        <w:tab/>
      </w:r>
      <w:r w:rsidR="00EF089F" w:rsidRPr="00722FFF">
        <w:rPr>
          <w:rFonts w:cs="Arial"/>
          <w:szCs w:val="22"/>
          <w:lang w:val="en-US"/>
        </w:rPr>
        <w:tab/>
      </w:r>
      <w:r w:rsidR="00EF089F" w:rsidRPr="00722FFF">
        <w:rPr>
          <w:rFonts w:cs="Arial"/>
          <w:szCs w:val="22"/>
          <w:lang w:val="en-US"/>
        </w:rPr>
        <w:tab/>
      </w:r>
      <w:r w:rsidR="00123296" w:rsidRPr="00722FFF">
        <w:rPr>
          <w:rFonts w:cs="Arial"/>
          <w:szCs w:val="22"/>
          <w:lang w:val="en-US"/>
        </w:rPr>
        <w:tab/>
      </w:r>
      <w:r w:rsidRPr="00722FFF">
        <w:rPr>
          <w:rFonts w:cs="Arial"/>
          <w:b/>
          <w:szCs w:val="22"/>
          <w:lang w:val="en-US"/>
        </w:rPr>
        <w:t>E-mail:</w:t>
      </w:r>
      <w:r w:rsidRPr="00722FFF">
        <w:rPr>
          <w:rFonts w:cs="Arial"/>
          <w:szCs w:val="22"/>
          <w:lang w:val="en-US"/>
        </w:rPr>
        <w:t xml:space="preserve"> </w:t>
      </w:r>
      <w:hyperlink r:id="rId5" w:history="1">
        <w:r w:rsidR="00123296" w:rsidRPr="00722FFF">
          <w:rPr>
            <w:rStyle w:val="Hyperlink"/>
            <w:rFonts w:cs="Arial"/>
            <w:szCs w:val="22"/>
            <w:lang w:val="en-US"/>
          </w:rPr>
          <w:t>tcameron@essex.ac.uk</w:t>
        </w:r>
      </w:hyperlink>
    </w:p>
    <w:p w14:paraId="5FDEC778" w14:textId="77777777" w:rsidR="00A0163B" w:rsidRPr="00722FFF" w:rsidRDefault="00A0163B" w:rsidP="00C33BCA">
      <w:pPr>
        <w:rPr>
          <w:rFonts w:cs="Arial"/>
          <w:b/>
          <w:szCs w:val="22"/>
          <w:lang w:val="en-US"/>
        </w:rPr>
      </w:pPr>
    </w:p>
    <w:p w14:paraId="00972A54" w14:textId="77777777" w:rsidR="00172AA0" w:rsidRPr="006064D0" w:rsidRDefault="00172AA0" w:rsidP="00C33BCA">
      <w:pPr>
        <w:rPr>
          <w:rFonts w:cs="Arial"/>
          <w:b/>
          <w:szCs w:val="22"/>
        </w:rPr>
      </w:pPr>
    </w:p>
    <w:p w14:paraId="423F82ED" w14:textId="77777777" w:rsidR="00B92474" w:rsidRPr="006064D0" w:rsidRDefault="00B92474" w:rsidP="00C33BCA">
      <w:pPr>
        <w:rPr>
          <w:rFonts w:cs="Arial"/>
          <w:szCs w:val="22"/>
        </w:rPr>
      </w:pPr>
      <w:r w:rsidRPr="006064D0">
        <w:rPr>
          <w:rFonts w:cs="Arial"/>
          <w:szCs w:val="22"/>
        </w:rPr>
        <w:t>Further module information and supporting learning re</w:t>
      </w:r>
      <w:r w:rsidR="00E76891">
        <w:rPr>
          <w:rFonts w:cs="Arial"/>
          <w:szCs w:val="22"/>
        </w:rPr>
        <w:t xml:space="preserve">sources are available on </w:t>
      </w:r>
      <w:r w:rsidR="00A0163B">
        <w:rPr>
          <w:rFonts w:cs="Arial"/>
          <w:szCs w:val="22"/>
        </w:rPr>
        <w:t>MOODLE</w:t>
      </w:r>
      <w:r w:rsidRPr="006064D0">
        <w:rPr>
          <w:rFonts w:cs="Arial"/>
          <w:szCs w:val="22"/>
        </w:rPr>
        <w:t xml:space="preserve">. </w:t>
      </w:r>
    </w:p>
    <w:p w14:paraId="198E9099" w14:textId="77777777" w:rsidR="00B92474" w:rsidRPr="006064D0" w:rsidRDefault="00B92474" w:rsidP="00C33BCA">
      <w:pPr>
        <w:rPr>
          <w:b/>
          <w:szCs w:val="22"/>
        </w:rPr>
      </w:pPr>
    </w:p>
    <w:p w14:paraId="0D4DFC00" w14:textId="77777777" w:rsidR="00B92474" w:rsidRPr="006064D0" w:rsidRDefault="00B92474" w:rsidP="00C33BCA">
      <w:pPr>
        <w:rPr>
          <w:szCs w:val="22"/>
        </w:rPr>
      </w:pPr>
    </w:p>
    <w:p w14:paraId="03C94B3E" w14:textId="77777777" w:rsidR="00B92474" w:rsidRPr="00D248DE" w:rsidRDefault="00B92474" w:rsidP="00C33BCA">
      <w:pPr>
        <w:rPr>
          <w:b/>
          <w:szCs w:val="22"/>
        </w:rPr>
      </w:pPr>
      <w:r w:rsidRPr="00D248DE">
        <w:rPr>
          <w:b/>
          <w:szCs w:val="22"/>
        </w:rPr>
        <w:t>MODULE AIMS</w:t>
      </w:r>
    </w:p>
    <w:p w14:paraId="5C5848B0" w14:textId="77777777" w:rsidR="00B92474" w:rsidRPr="00D248DE" w:rsidRDefault="00B92474" w:rsidP="00C33BCA">
      <w:pPr>
        <w:pStyle w:val="BodyTextRed"/>
        <w:rPr>
          <w:szCs w:val="22"/>
        </w:rPr>
      </w:pPr>
    </w:p>
    <w:p w14:paraId="41E9667F" w14:textId="3D33E272" w:rsidR="00B92474" w:rsidRPr="00D248DE" w:rsidRDefault="00B92474" w:rsidP="00C33BCA">
      <w:pPr>
        <w:rPr>
          <w:szCs w:val="22"/>
        </w:rPr>
      </w:pPr>
      <w:r w:rsidRPr="00D248DE">
        <w:rPr>
          <w:szCs w:val="22"/>
        </w:rPr>
        <w:t>By the end of the course, students will understand the use and interpretation of modern statistical methods and their implementation in the statistical package R.</w:t>
      </w:r>
      <w:r w:rsidR="001B1296">
        <w:rPr>
          <w:szCs w:val="22"/>
        </w:rPr>
        <w:t xml:space="preserve"> The course is designed as an introduction or refresher course to </w:t>
      </w:r>
      <w:r w:rsidR="00E47518">
        <w:rPr>
          <w:szCs w:val="22"/>
        </w:rPr>
        <w:t xml:space="preserve">working with data, data visualisation and </w:t>
      </w:r>
      <w:r w:rsidR="001B1296">
        <w:rPr>
          <w:szCs w:val="22"/>
        </w:rPr>
        <w:t>statistical inference using R. More advanced topics will be delivered in a later course. This course would be suitable for 1</w:t>
      </w:r>
      <w:r w:rsidR="001B1296" w:rsidRPr="001B1296">
        <w:rPr>
          <w:szCs w:val="22"/>
          <w:vertAlign w:val="superscript"/>
        </w:rPr>
        <w:t>st</w:t>
      </w:r>
      <w:r w:rsidR="001B1296">
        <w:rPr>
          <w:szCs w:val="22"/>
        </w:rPr>
        <w:t xml:space="preserve"> year PhD students as an introduction, and 2</w:t>
      </w:r>
      <w:r w:rsidR="001B1296" w:rsidRPr="001B1296">
        <w:rPr>
          <w:szCs w:val="22"/>
          <w:vertAlign w:val="superscript"/>
        </w:rPr>
        <w:t>nd</w:t>
      </w:r>
      <w:r w:rsidR="001B1296">
        <w:rPr>
          <w:szCs w:val="22"/>
        </w:rPr>
        <w:t xml:space="preserve"> years as a refresher.</w:t>
      </w:r>
      <w:r w:rsidR="00E73AE8">
        <w:rPr>
          <w:szCs w:val="22"/>
        </w:rPr>
        <w:t xml:space="preserve"> This is a “crash course” to get you confident in beginning your R journey and starting to work with your own data.</w:t>
      </w:r>
    </w:p>
    <w:p w14:paraId="320DF8D2" w14:textId="77777777" w:rsidR="00B92474" w:rsidRPr="00D248DE" w:rsidRDefault="00B92474" w:rsidP="00C33BCA">
      <w:pPr>
        <w:rPr>
          <w:szCs w:val="22"/>
        </w:rPr>
      </w:pPr>
    </w:p>
    <w:p w14:paraId="5D0F4C3B" w14:textId="77777777" w:rsidR="00B92474" w:rsidRPr="00D248DE" w:rsidRDefault="00B92474" w:rsidP="00C33BCA">
      <w:pPr>
        <w:rPr>
          <w:color w:val="FF0000"/>
          <w:szCs w:val="22"/>
        </w:rPr>
      </w:pPr>
      <w:r w:rsidRPr="00D248DE">
        <w:rPr>
          <w:b/>
          <w:szCs w:val="22"/>
        </w:rPr>
        <w:t>MODULE OUTLINE</w:t>
      </w:r>
    </w:p>
    <w:p w14:paraId="2EEC5943" w14:textId="77777777" w:rsidR="00B92474" w:rsidRPr="00D248DE" w:rsidRDefault="00B92474" w:rsidP="00C33BCA">
      <w:pPr>
        <w:rPr>
          <w:szCs w:val="22"/>
        </w:rPr>
      </w:pPr>
    </w:p>
    <w:p w14:paraId="3C293369" w14:textId="7085E614" w:rsidR="00B92474" w:rsidRDefault="00B92474" w:rsidP="008847DE">
      <w:pPr>
        <w:jc w:val="left"/>
        <w:rPr>
          <w:szCs w:val="22"/>
        </w:rPr>
      </w:pPr>
      <w:r w:rsidRPr="00D248DE">
        <w:rPr>
          <w:szCs w:val="22"/>
        </w:rPr>
        <w:t>The module will consist of practical training and exercises in:</w:t>
      </w:r>
      <w:r w:rsidRPr="00D248DE">
        <w:rPr>
          <w:szCs w:val="22"/>
        </w:rPr>
        <w:br/>
      </w:r>
      <w:r w:rsidR="0081576D" w:rsidRPr="00D248DE">
        <w:rPr>
          <w:szCs w:val="22"/>
        </w:rPr>
        <w:t xml:space="preserve">Use of the </w:t>
      </w:r>
      <w:r w:rsidR="0081576D">
        <w:rPr>
          <w:szCs w:val="22"/>
        </w:rPr>
        <w:t xml:space="preserve">freeware R for general data handling, plotting and statistical data mining. </w:t>
      </w:r>
      <w:r w:rsidRPr="00D248DE">
        <w:rPr>
          <w:szCs w:val="22"/>
        </w:rPr>
        <w:t xml:space="preserve">Use and interpretation of modern statistical methods </w:t>
      </w:r>
      <w:r w:rsidR="00E47518">
        <w:rPr>
          <w:szCs w:val="22"/>
        </w:rPr>
        <w:t>including General Linear Models</w:t>
      </w:r>
      <w:r w:rsidR="003B0A7F">
        <w:rPr>
          <w:szCs w:val="22"/>
        </w:rPr>
        <w:t xml:space="preserve"> (e.g. regression and ANOVA)</w:t>
      </w:r>
      <w:r w:rsidR="00E47518">
        <w:rPr>
          <w:szCs w:val="22"/>
        </w:rPr>
        <w:t xml:space="preserve"> &amp;</w:t>
      </w:r>
      <w:r w:rsidRPr="00D248DE">
        <w:rPr>
          <w:szCs w:val="22"/>
        </w:rPr>
        <w:t xml:space="preserve"> Generalised Linear Models</w:t>
      </w:r>
      <w:r w:rsidR="003B0A7F">
        <w:rPr>
          <w:szCs w:val="22"/>
        </w:rPr>
        <w:t xml:space="preserve"> (working with non-normal data)</w:t>
      </w:r>
      <w:r w:rsidR="008847DE">
        <w:rPr>
          <w:szCs w:val="22"/>
        </w:rPr>
        <w:t xml:space="preserve"> </w:t>
      </w:r>
      <w:r w:rsidRPr="00D248DE">
        <w:rPr>
          <w:szCs w:val="22"/>
        </w:rPr>
        <w:t xml:space="preserve">and their application to biological problems. </w:t>
      </w:r>
      <w:r>
        <w:rPr>
          <w:szCs w:val="22"/>
        </w:rPr>
        <w:t xml:space="preserve"> </w:t>
      </w:r>
    </w:p>
    <w:p w14:paraId="13A61558" w14:textId="77777777" w:rsidR="008B6688" w:rsidRDefault="008B6688" w:rsidP="00C33BCA">
      <w:pPr>
        <w:jc w:val="left"/>
        <w:rPr>
          <w:szCs w:val="22"/>
        </w:rPr>
      </w:pPr>
    </w:p>
    <w:p w14:paraId="658D8E68" w14:textId="11AFA984" w:rsidR="008B6688" w:rsidRPr="00D248DE" w:rsidRDefault="008B6688" w:rsidP="00C33BCA">
      <w:pPr>
        <w:jc w:val="left"/>
        <w:rPr>
          <w:szCs w:val="22"/>
        </w:rPr>
      </w:pPr>
      <w:r>
        <w:rPr>
          <w:szCs w:val="22"/>
        </w:rPr>
        <w:t xml:space="preserve">Each </w:t>
      </w:r>
      <w:r w:rsidR="00E75932">
        <w:rPr>
          <w:szCs w:val="22"/>
        </w:rPr>
        <w:t>d</w:t>
      </w:r>
      <w:r>
        <w:rPr>
          <w:szCs w:val="22"/>
        </w:rPr>
        <w:t xml:space="preserve">ay comprises of a morning and afternoon session, </w:t>
      </w:r>
      <w:r w:rsidR="00AF399C">
        <w:rPr>
          <w:szCs w:val="22"/>
        </w:rPr>
        <w:t>including lecturer instruction and practical material</w:t>
      </w:r>
      <w:r w:rsidR="00A02CB8">
        <w:rPr>
          <w:szCs w:val="22"/>
        </w:rPr>
        <w:t xml:space="preserve">. </w:t>
      </w:r>
      <w:r w:rsidR="00A02CB8" w:rsidRPr="00A02CB8">
        <w:rPr>
          <w:b/>
          <w:szCs w:val="22"/>
        </w:rPr>
        <w:t>PLEASE NOTE: If you have your own laptop please bring it with you, fully charged, and with the most recent version of R and R studio installed.</w:t>
      </w:r>
      <w:r w:rsidR="00B11DC7">
        <w:rPr>
          <w:b/>
          <w:szCs w:val="22"/>
        </w:rPr>
        <w:t xml:space="preserve"> </w:t>
      </w:r>
      <w:r w:rsidR="00B11DC7" w:rsidRPr="00B11DC7">
        <w:rPr>
          <w:szCs w:val="22"/>
        </w:rPr>
        <w:t>This will be an insurance if there are any problems with or not enough cluster PCs.</w:t>
      </w:r>
      <w:r w:rsidR="00AF399C">
        <w:rPr>
          <w:szCs w:val="22"/>
        </w:rPr>
        <w:t xml:space="preserve"> But most cluster PCs should have R and R studio installed.</w:t>
      </w:r>
    </w:p>
    <w:p w14:paraId="029D29E4" w14:textId="77777777" w:rsidR="00B92474" w:rsidRPr="00D248DE" w:rsidRDefault="00B92474" w:rsidP="00C33BCA">
      <w:pPr>
        <w:rPr>
          <w:szCs w:val="22"/>
        </w:rPr>
      </w:pPr>
    </w:p>
    <w:p w14:paraId="625CB7D7" w14:textId="77777777" w:rsidR="00B92474" w:rsidRPr="00D248DE" w:rsidRDefault="00B92474" w:rsidP="00C33BCA">
      <w:pPr>
        <w:rPr>
          <w:szCs w:val="22"/>
        </w:rPr>
      </w:pPr>
    </w:p>
    <w:p w14:paraId="1A058CCD" w14:textId="77777777" w:rsidR="00B92474" w:rsidRPr="00D248DE" w:rsidRDefault="00B92474" w:rsidP="004870CA">
      <w:pPr>
        <w:pStyle w:val="Heading3"/>
        <w:rPr>
          <w:rFonts w:ascii="Arial" w:hAnsi="Arial" w:cs="Arial"/>
          <w:sz w:val="22"/>
          <w:szCs w:val="22"/>
        </w:rPr>
      </w:pPr>
      <w:r w:rsidRPr="00D248DE">
        <w:rPr>
          <w:rFonts w:ascii="Arial" w:hAnsi="Arial" w:cs="Arial"/>
          <w:sz w:val="22"/>
          <w:szCs w:val="22"/>
        </w:rPr>
        <w:t>TEACHING STAFF</w:t>
      </w:r>
    </w:p>
    <w:p w14:paraId="61F748D9" w14:textId="77777777" w:rsidR="00B92474" w:rsidRDefault="00B92474" w:rsidP="004870CA">
      <w:pPr>
        <w:rPr>
          <w:rFonts w:cs="Arial"/>
          <w:szCs w:val="22"/>
        </w:rPr>
      </w:pPr>
      <w:r w:rsidRPr="00D248DE">
        <w:rPr>
          <w:rFonts w:cs="Arial"/>
          <w:szCs w:val="22"/>
        </w:rPr>
        <w:t xml:space="preserve">Dr </w:t>
      </w:r>
      <w:r w:rsidR="00E42D5E">
        <w:rPr>
          <w:rFonts w:cs="Arial"/>
          <w:szCs w:val="22"/>
        </w:rPr>
        <w:t>Tom Cameron</w:t>
      </w:r>
      <w:r w:rsidRPr="00D248DE">
        <w:rPr>
          <w:rFonts w:cs="Arial"/>
          <w:szCs w:val="22"/>
        </w:rPr>
        <w:t xml:space="preserve"> </w:t>
      </w:r>
    </w:p>
    <w:p w14:paraId="66B28565" w14:textId="77777777" w:rsidR="0062111C" w:rsidRDefault="0062111C" w:rsidP="004870CA">
      <w:pPr>
        <w:rPr>
          <w:rFonts w:cs="Arial"/>
          <w:szCs w:val="22"/>
        </w:rPr>
      </w:pPr>
      <w:r>
        <w:rPr>
          <w:rFonts w:cs="Arial"/>
          <w:szCs w:val="22"/>
        </w:rPr>
        <w:t xml:space="preserve">Dr Etienne Low-Decarie </w:t>
      </w:r>
    </w:p>
    <w:p w14:paraId="69B4685A" w14:textId="77777777" w:rsidR="0084597D" w:rsidRDefault="0084597D" w:rsidP="004870CA">
      <w:pPr>
        <w:rPr>
          <w:rFonts w:cs="Arial"/>
          <w:szCs w:val="22"/>
        </w:rPr>
      </w:pPr>
    </w:p>
    <w:p w14:paraId="49143DC7" w14:textId="77777777" w:rsidR="0084597D" w:rsidRPr="0084597D" w:rsidRDefault="0084597D" w:rsidP="004870CA">
      <w:pPr>
        <w:rPr>
          <w:rFonts w:cs="Arial"/>
          <w:b/>
          <w:szCs w:val="22"/>
        </w:rPr>
      </w:pPr>
      <w:r w:rsidRPr="0084597D">
        <w:rPr>
          <w:rFonts w:cs="Arial"/>
          <w:b/>
          <w:szCs w:val="22"/>
        </w:rPr>
        <w:t>NOTE</w:t>
      </w:r>
      <w:r>
        <w:rPr>
          <w:rFonts w:cs="Arial"/>
          <w:b/>
          <w:szCs w:val="22"/>
        </w:rPr>
        <w:t xml:space="preserve"> If you have a question about the R programming in the practicals ask during a practical. Or we can all help each other via the </w:t>
      </w:r>
      <w:r w:rsidR="00A0163B">
        <w:rPr>
          <w:rFonts w:cs="Arial"/>
          <w:b/>
          <w:szCs w:val="22"/>
        </w:rPr>
        <w:t>discussion</w:t>
      </w:r>
      <w:r>
        <w:rPr>
          <w:rFonts w:cs="Arial"/>
          <w:b/>
          <w:szCs w:val="22"/>
        </w:rPr>
        <w:t xml:space="preserve"> service on the course pages in </w:t>
      </w:r>
      <w:r w:rsidR="00A0163B">
        <w:rPr>
          <w:rFonts w:cs="Arial"/>
          <w:b/>
          <w:szCs w:val="22"/>
        </w:rPr>
        <w:t>MOODLE</w:t>
      </w:r>
      <w:r>
        <w:rPr>
          <w:rFonts w:cs="Arial"/>
          <w:b/>
          <w:szCs w:val="22"/>
        </w:rPr>
        <w:t xml:space="preserve">. Please do not send “I’m stuck” emails to </w:t>
      </w:r>
      <w:r w:rsidR="00A0163B">
        <w:rPr>
          <w:rFonts w:cs="Arial"/>
          <w:b/>
          <w:szCs w:val="22"/>
        </w:rPr>
        <w:t>course staff unless given permission to do so.</w:t>
      </w:r>
    </w:p>
    <w:p w14:paraId="2892E984" w14:textId="77777777" w:rsidR="00B92474" w:rsidRPr="00D248DE" w:rsidRDefault="00B92474" w:rsidP="00C33BCA">
      <w:pPr>
        <w:rPr>
          <w:b/>
          <w:szCs w:val="22"/>
        </w:rPr>
      </w:pPr>
    </w:p>
    <w:p w14:paraId="271527D9" w14:textId="77777777" w:rsidR="00116643" w:rsidRDefault="00116643" w:rsidP="00C33BCA">
      <w:pPr>
        <w:rPr>
          <w:b/>
          <w:szCs w:val="22"/>
        </w:rPr>
      </w:pPr>
    </w:p>
    <w:p w14:paraId="71A680D4" w14:textId="77777777" w:rsidR="00116643" w:rsidRDefault="00116643" w:rsidP="00C33BCA">
      <w:pPr>
        <w:rPr>
          <w:b/>
          <w:szCs w:val="22"/>
        </w:rPr>
      </w:pPr>
    </w:p>
    <w:p w14:paraId="1BA92C6B" w14:textId="77777777" w:rsidR="00116643" w:rsidRDefault="00116643" w:rsidP="00C33BCA">
      <w:pPr>
        <w:rPr>
          <w:b/>
          <w:szCs w:val="22"/>
        </w:rPr>
      </w:pPr>
    </w:p>
    <w:p w14:paraId="4419D1D3" w14:textId="77777777" w:rsidR="00116643" w:rsidRDefault="00116643" w:rsidP="00C33BCA">
      <w:pPr>
        <w:rPr>
          <w:b/>
          <w:szCs w:val="22"/>
        </w:rPr>
      </w:pPr>
    </w:p>
    <w:p w14:paraId="2D935409" w14:textId="77777777" w:rsidR="00116643" w:rsidRDefault="00116643" w:rsidP="00C33BCA">
      <w:pPr>
        <w:rPr>
          <w:b/>
          <w:szCs w:val="22"/>
        </w:rPr>
      </w:pPr>
    </w:p>
    <w:p w14:paraId="32026515" w14:textId="77777777" w:rsidR="00CC38EC" w:rsidRDefault="00CC38EC" w:rsidP="00C33BCA">
      <w:pPr>
        <w:rPr>
          <w:b/>
          <w:szCs w:val="22"/>
        </w:rPr>
      </w:pPr>
    </w:p>
    <w:p w14:paraId="59DBD796" w14:textId="77777777" w:rsidR="00B92474" w:rsidRPr="00D248DE" w:rsidRDefault="00B92474" w:rsidP="00C33BCA">
      <w:pPr>
        <w:rPr>
          <w:b/>
          <w:szCs w:val="22"/>
        </w:rPr>
      </w:pPr>
      <w:r w:rsidRPr="00D248DE">
        <w:rPr>
          <w:b/>
          <w:szCs w:val="22"/>
        </w:rPr>
        <w:lastRenderedPageBreak/>
        <w:t>MODULE TIMETABLE</w:t>
      </w:r>
    </w:p>
    <w:p w14:paraId="61EA8D9A" w14:textId="77777777" w:rsidR="00B92474" w:rsidRPr="00D248DE" w:rsidRDefault="00B92474" w:rsidP="00C33BCA">
      <w:pPr>
        <w:rPr>
          <w:szCs w:val="22"/>
        </w:rPr>
      </w:pPr>
    </w:p>
    <w:p w14:paraId="0BA1D372" w14:textId="22384D08" w:rsidR="00B92474" w:rsidRPr="00EB10D0" w:rsidRDefault="00B92474" w:rsidP="00C33BCA">
      <w:pPr>
        <w:rPr>
          <w:szCs w:val="22"/>
        </w:rPr>
      </w:pPr>
      <w:r w:rsidRPr="00D248DE">
        <w:rPr>
          <w:szCs w:val="22"/>
        </w:rPr>
        <w:t xml:space="preserve">Timetable information is correct at time of printing. </w:t>
      </w:r>
      <w:proofErr w:type="gramStart"/>
      <w:r w:rsidR="00EB10D0">
        <w:rPr>
          <w:szCs w:val="22"/>
        </w:rPr>
        <w:t>Fridays</w:t>
      </w:r>
      <w:proofErr w:type="gramEnd"/>
      <w:r w:rsidR="00EB10D0">
        <w:rPr>
          <w:szCs w:val="22"/>
        </w:rPr>
        <w:t xml:space="preserve"> topics are dependent on progress and what the class wants to do. </w:t>
      </w:r>
      <w:r w:rsidRPr="00D248DE">
        <w:rPr>
          <w:szCs w:val="22"/>
        </w:rPr>
        <w:t xml:space="preserve">Supporting learning resources are available </w:t>
      </w:r>
      <w:r w:rsidR="00411C88">
        <w:rPr>
          <w:szCs w:val="22"/>
        </w:rPr>
        <w:t xml:space="preserve">in the </w:t>
      </w:r>
      <w:r w:rsidR="00AD0C17">
        <w:rPr>
          <w:szCs w:val="22"/>
        </w:rPr>
        <w:t>MOODLE</w:t>
      </w:r>
      <w:r w:rsidRPr="00D248DE">
        <w:rPr>
          <w:szCs w:val="22"/>
        </w:rPr>
        <w:t xml:space="preserve">.  </w:t>
      </w:r>
      <w:bookmarkStart w:id="0" w:name="_GoBack"/>
      <w:bookmarkEnd w:id="0"/>
    </w:p>
    <w:p w14:paraId="5A396240" w14:textId="77777777" w:rsidR="00B92474" w:rsidRPr="007112C9" w:rsidRDefault="00B92474" w:rsidP="00C33BCA">
      <w:pPr>
        <w:rPr>
          <w:sz w:val="20"/>
          <w:szCs w:val="20"/>
        </w:rPr>
      </w:pPr>
    </w:p>
    <w:tbl>
      <w:tblPr>
        <w:tblpPr w:leftFromText="180" w:rightFromText="180" w:vertAnchor="page" w:horzAnchor="margin" w:tblpY="3109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93"/>
        <w:gridCol w:w="990"/>
        <w:gridCol w:w="810"/>
        <w:gridCol w:w="2160"/>
        <w:gridCol w:w="2552"/>
        <w:gridCol w:w="1951"/>
      </w:tblGrid>
      <w:tr w:rsidR="009B75B0" w:rsidRPr="00D248DE" w14:paraId="52CB23C2" w14:textId="77777777" w:rsidTr="009C4CD8">
        <w:trPr>
          <w:trHeight w:val="265"/>
        </w:trPr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14:paraId="667B2709" w14:textId="77777777" w:rsidR="00E75932" w:rsidRPr="00D248DE" w:rsidRDefault="00E75932" w:rsidP="00055B06">
            <w:pPr>
              <w:jc w:val="left"/>
              <w:rPr>
                <w:b/>
                <w:sz w:val="20"/>
                <w:szCs w:val="20"/>
              </w:rPr>
            </w:pPr>
            <w:r w:rsidRPr="00D248DE">
              <w:rPr>
                <w:b/>
                <w:sz w:val="20"/>
                <w:szCs w:val="20"/>
              </w:rPr>
              <w:t xml:space="preserve">Week </w:t>
            </w:r>
          </w:p>
        </w:tc>
        <w:tc>
          <w:tcPr>
            <w:tcW w:w="893" w:type="dxa"/>
            <w:tcBorders>
              <w:top w:val="single" w:sz="4" w:space="0" w:color="auto"/>
            </w:tcBorders>
            <w:vAlign w:val="center"/>
          </w:tcPr>
          <w:p w14:paraId="1D9572CB" w14:textId="77777777" w:rsidR="00E75932" w:rsidRPr="00D248DE" w:rsidRDefault="00E75932" w:rsidP="00055B06">
            <w:pPr>
              <w:jc w:val="left"/>
              <w:rPr>
                <w:b/>
                <w:sz w:val="20"/>
                <w:szCs w:val="20"/>
              </w:rPr>
            </w:pPr>
            <w:r w:rsidRPr="00D248DE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9618627" w14:textId="77777777" w:rsidR="00E75932" w:rsidRPr="00D248DE" w:rsidRDefault="00E75932" w:rsidP="00055B06">
            <w:pPr>
              <w:jc w:val="left"/>
              <w:rPr>
                <w:b/>
                <w:sz w:val="20"/>
                <w:szCs w:val="20"/>
              </w:rPr>
            </w:pPr>
            <w:r w:rsidRPr="00D248DE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D6446AE" w14:textId="77777777" w:rsidR="00E75932" w:rsidRPr="00D248DE" w:rsidRDefault="00E75932" w:rsidP="00055B06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Finish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0AF86A1D" w14:textId="77777777" w:rsidR="00E75932" w:rsidRPr="00D248DE" w:rsidRDefault="00E75932" w:rsidP="00055B06">
            <w:pPr>
              <w:jc w:val="left"/>
              <w:rPr>
                <w:b/>
                <w:sz w:val="20"/>
                <w:szCs w:val="20"/>
              </w:rPr>
            </w:pPr>
            <w:r w:rsidRPr="00D248DE"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770B9966" w14:textId="77777777" w:rsidR="00E75932" w:rsidRPr="00D248DE" w:rsidRDefault="00E75932" w:rsidP="00055B06">
            <w:pPr>
              <w:jc w:val="left"/>
              <w:rPr>
                <w:b/>
                <w:sz w:val="20"/>
                <w:szCs w:val="20"/>
              </w:rPr>
            </w:pPr>
            <w:r w:rsidRPr="00D248DE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951" w:type="dxa"/>
            <w:tcBorders>
              <w:top w:val="single" w:sz="4" w:space="0" w:color="auto"/>
            </w:tcBorders>
            <w:vAlign w:val="center"/>
          </w:tcPr>
          <w:p w14:paraId="1308C71B" w14:textId="77777777" w:rsidR="00E75932" w:rsidRPr="00D248DE" w:rsidRDefault="00E75932" w:rsidP="00055B06">
            <w:pPr>
              <w:jc w:val="left"/>
              <w:rPr>
                <w:b/>
                <w:sz w:val="20"/>
                <w:szCs w:val="20"/>
              </w:rPr>
            </w:pPr>
            <w:r w:rsidRPr="00A9058B">
              <w:rPr>
                <w:b/>
                <w:sz w:val="20"/>
                <w:szCs w:val="20"/>
              </w:rPr>
              <w:t>Lecturer</w:t>
            </w:r>
          </w:p>
        </w:tc>
      </w:tr>
      <w:tr w:rsidR="009C4CD8" w:rsidRPr="00D248DE" w14:paraId="72B8DB60" w14:textId="77777777" w:rsidTr="009C4CD8">
        <w:tc>
          <w:tcPr>
            <w:tcW w:w="817" w:type="dxa"/>
            <w:vMerge w:val="restart"/>
            <w:vAlign w:val="center"/>
          </w:tcPr>
          <w:p w14:paraId="5627B838" w14:textId="5391CC1B" w:rsidR="009C4CD8" w:rsidRPr="00D248DE" w:rsidRDefault="009C4CD8" w:rsidP="004225D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893" w:type="dxa"/>
            <w:vMerge w:val="restart"/>
            <w:vAlign w:val="center"/>
          </w:tcPr>
          <w:p w14:paraId="3A81D6D0" w14:textId="77777777" w:rsidR="009C4CD8" w:rsidRPr="00D248DE" w:rsidRDefault="009C4CD8" w:rsidP="00055B0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14:paraId="4CD32804" w14:textId="25BA0702" w:rsidR="009C4CD8" w:rsidRPr="00D248DE" w:rsidRDefault="00985E35" w:rsidP="00055B0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A50F7C">
              <w:rPr>
                <w:sz w:val="20"/>
                <w:szCs w:val="20"/>
              </w:rPr>
              <w:t>/1/17</w:t>
            </w:r>
          </w:p>
        </w:tc>
        <w:tc>
          <w:tcPr>
            <w:tcW w:w="990" w:type="dxa"/>
            <w:vAlign w:val="center"/>
          </w:tcPr>
          <w:p w14:paraId="5BB2FBF7" w14:textId="77777777" w:rsidR="009C4CD8" w:rsidRDefault="009C4CD8" w:rsidP="00055B06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09:30</w:t>
            </w:r>
          </w:p>
        </w:tc>
        <w:tc>
          <w:tcPr>
            <w:tcW w:w="810" w:type="dxa"/>
            <w:vAlign w:val="center"/>
          </w:tcPr>
          <w:p w14:paraId="7C791CC0" w14:textId="77777777" w:rsidR="009C4CD8" w:rsidRDefault="009C4CD8" w:rsidP="00055B06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11:30</w:t>
            </w:r>
          </w:p>
        </w:tc>
        <w:tc>
          <w:tcPr>
            <w:tcW w:w="2160" w:type="dxa"/>
            <w:vMerge w:val="restart"/>
            <w:vAlign w:val="center"/>
          </w:tcPr>
          <w:p w14:paraId="4D50F2C7" w14:textId="1473A1E8" w:rsidR="009C4CD8" w:rsidRDefault="00BD0E43" w:rsidP="00985E35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t xml:space="preserve">PC/IT Lab </w:t>
            </w:r>
            <w:r w:rsidR="00985E35">
              <w:t>M</w:t>
            </w:r>
          </w:p>
        </w:tc>
        <w:tc>
          <w:tcPr>
            <w:tcW w:w="2552" w:type="dxa"/>
            <w:vAlign w:val="center"/>
          </w:tcPr>
          <w:p w14:paraId="357E8E0A" w14:textId="6CC64657" w:rsidR="009C4CD8" w:rsidRPr="00D248DE" w:rsidRDefault="00F40AB8" w:rsidP="00055B06">
            <w:pPr>
              <w:jc w:val="left"/>
              <w:rPr>
                <w:sz w:val="20"/>
                <w:szCs w:val="20"/>
              </w:rPr>
            </w:pPr>
            <w:r w:rsidRPr="00F40AB8">
              <w:rPr>
                <w:sz w:val="20"/>
                <w:szCs w:val="20"/>
              </w:rPr>
              <w:t>Getting started</w:t>
            </w:r>
            <w:r>
              <w:rPr>
                <w:sz w:val="20"/>
                <w:szCs w:val="20"/>
              </w:rPr>
              <w:t xml:space="preserve"> in R</w:t>
            </w:r>
          </w:p>
        </w:tc>
        <w:tc>
          <w:tcPr>
            <w:tcW w:w="1951" w:type="dxa"/>
            <w:vMerge w:val="restart"/>
            <w:vAlign w:val="center"/>
          </w:tcPr>
          <w:p w14:paraId="531BF5FD" w14:textId="50DEE649" w:rsidR="009C4CD8" w:rsidRPr="00D248DE" w:rsidRDefault="009C4CD8" w:rsidP="00F60F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ELD </w:t>
            </w:r>
          </w:p>
        </w:tc>
      </w:tr>
      <w:tr w:rsidR="009C4CD8" w:rsidRPr="00D248DE" w14:paraId="6F25970F" w14:textId="77777777" w:rsidTr="009C4CD8">
        <w:tc>
          <w:tcPr>
            <w:tcW w:w="817" w:type="dxa"/>
            <w:vMerge/>
            <w:vAlign w:val="center"/>
          </w:tcPr>
          <w:p w14:paraId="38C4E45E" w14:textId="3B33676A" w:rsidR="009C4CD8" w:rsidRPr="00D248DE" w:rsidRDefault="009C4CD8" w:rsidP="004225D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7479B29A" w14:textId="30CCC3D7" w:rsidR="009C4CD8" w:rsidRPr="00D248DE" w:rsidRDefault="009C4CD8" w:rsidP="00055B0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BC5B095" w14:textId="10F5B4FD" w:rsidR="009C4CD8" w:rsidRDefault="009C4CD8" w:rsidP="00055B06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12:30</w:t>
            </w:r>
          </w:p>
        </w:tc>
        <w:tc>
          <w:tcPr>
            <w:tcW w:w="810" w:type="dxa"/>
            <w:vAlign w:val="center"/>
          </w:tcPr>
          <w:p w14:paraId="6A144108" w14:textId="72489FFE" w:rsidR="009C4CD8" w:rsidRDefault="009C4CD8" w:rsidP="00055B06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14:30</w:t>
            </w:r>
          </w:p>
        </w:tc>
        <w:tc>
          <w:tcPr>
            <w:tcW w:w="2160" w:type="dxa"/>
            <w:vMerge/>
            <w:vAlign w:val="center"/>
          </w:tcPr>
          <w:p w14:paraId="260FC851" w14:textId="77777777" w:rsidR="009C4CD8" w:rsidRDefault="009C4CD8" w:rsidP="00055B06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4684A14B" w14:textId="4FBDBD7C" w:rsidR="009C4CD8" w:rsidRPr="00D248DE" w:rsidRDefault="000E022B" w:rsidP="00055B06">
            <w:pPr>
              <w:jc w:val="left"/>
              <w:rPr>
                <w:sz w:val="20"/>
                <w:szCs w:val="20"/>
              </w:rPr>
            </w:pPr>
            <w:r w:rsidRPr="000E022B">
              <w:rPr>
                <w:sz w:val="20"/>
                <w:szCs w:val="20"/>
              </w:rPr>
              <w:t>Data and projects in R-Studio</w:t>
            </w:r>
          </w:p>
        </w:tc>
        <w:tc>
          <w:tcPr>
            <w:tcW w:w="1951" w:type="dxa"/>
            <w:vMerge/>
            <w:vAlign w:val="center"/>
          </w:tcPr>
          <w:p w14:paraId="692C9A3A" w14:textId="0DE49D8F" w:rsidR="009C4CD8" w:rsidRPr="00D248DE" w:rsidRDefault="009C4CD8" w:rsidP="00055B06">
            <w:pPr>
              <w:jc w:val="left"/>
              <w:rPr>
                <w:sz w:val="20"/>
                <w:szCs w:val="20"/>
              </w:rPr>
            </w:pPr>
          </w:p>
        </w:tc>
      </w:tr>
      <w:tr w:rsidR="009C4CD8" w:rsidRPr="00D248DE" w14:paraId="4BBDF28E" w14:textId="77777777" w:rsidTr="009C4CD8">
        <w:trPr>
          <w:trHeight w:val="274"/>
        </w:trPr>
        <w:tc>
          <w:tcPr>
            <w:tcW w:w="817" w:type="dxa"/>
            <w:vMerge/>
            <w:vAlign w:val="center"/>
          </w:tcPr>
          <w:p w14:paraId="1020FB2F" w14:textId="4DCC4A15" w:rsidR="009C4CD8" w:rsidRDefault="009C4CD8" w:rsidP="004225D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5C5100BB" w14:textId="12DA1689" w:rsidR="009C4CD8" w:rsidRDefault="009C4CD8" w:rsidP="00055B0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2A95EACA" w14:textId="72D4C107" w:rsidR="009C4CD8" w:rsidRDefault="009C4CD8" w:rsidP="00055B0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14:30</w:t>
            </w:r>
          </w:p>
        </w:tc>
        <w:tc>
          <w:tcPr>
            <w:tcW w:w="810" w:type="dxa"/>
            <w:vAlign w:val="center"/>
          </w:tcPr>
          <w:p w14:paraId="545D0D97" w14:textId="752A0017" w:rsidR="009C4CD8" w:rsidRDefault="00AF6EAF" w:rsidP="00055B0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17:0</w:t>
            </w:r>
            <w:r w:rsidR="009C4CD8">
              <w:rPr>
                <w:color w:val="000000"/>
              </w:rPr>
              <w:t>0</w:t>
            </w:r>
          </w:p>
        </w:tc>
        <w:tc>
          <w:tcPr>
            <w:tcW w:w="2160" w:type="dxa"/>
            <w:vMerge/>
            <w:vAlign w:val="center"/>
          </w:tcPr>
          <w:p w14:paraId="10DF3B44" w14:textId="77777777" w:rsidR="009C4CD8" w:rsidRDefault="009C4CD8" w:rsidP="00055B06">
            <w:pPr>
              <w:jc w:val="left"/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14:paraId="5EF15846" w14:textId="60E82606" w:rsidR="009C4CD8" w:rsidRPr="00D248DE" w:rsidRDefault="000E022B" w:rsidP="00055B06">
            <w:pPr>
              <w:jc w:val="left"/>
              <w:rPr>
                <w:sz w:val="20"/>
                <w:szCs w:val="20"/>
              </w:rPr>
            </w:pPr>
            <w:r w:rsidRPr="000E022B">
              <w:rPr>
                <w:sz w:val="20"/>
                <w:szCs w:val="20"/>
              </w:rPr>
              <w:t>Introduction to plotting in ggplot2</w:t>
            </w:r>
          </w:p>
        </w:tc>
        <w:tc>
          <w:tcPr>
            <w:tcW w:w="1951" w:type="dxa"/>
            <w:vMerge/>
            <w:vAlign w:val="center"/>
          </w:tcPr>
          <w:p w14:paraId="6BD45496" w14:textId="77777777" w:rsidR="009C4CD8" w:rsidRDefault="009C4CD8" w:rsidP="00055B06">
            <w:pPr>
              <w:jc w:val="left"/>
              <w:rPr>
                <w:sz w:val="20"/>
                <w:szCs w:val="20"/>
              </w:rPr>
            </w:pPr>
          </w:p>
        </w:tc>
      </w:tr>
      <w:tr w:rsidR="009C4CD8" w:rsidRPr="00D248DE" w14:paraId="5996640B" w14:textId="77777777" w:rsidTr="009C4CD8">
        <w:tc>
          <w:tcPr>
            <w:tcW w:w="817" w:type="dxa"/>
            <w:vMerge/>
            <w:vAlign w:val="center"/>
          </w:tcPr>
          <w:p w14:paraId="510F195C" w14:textId="7877F8F1" w:rsidR="009C4CD8" w:rsidRDefault="009C4CD8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 w:val="restart"/>
            <w:vAlign w:val="center"/>
          </w:tcPr>
          <w:p w14:paraId="51444EBC" w14:textId="77777777" w:rsidR="009C4CD8" w:rsidRDefault="009C4CD8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</w:t>
            </w:r>
          </w:p>
          <w:p w14:paraId="4B4CCE37" w14:textId="0D52ACB2" w:rsidR="00A50F7C" w:rsidRPr="00D248DE" w:rsidRDefault="00985E35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A50F7C">
              <w:rPr>
                <w:sz w:val="20"/>
                <w:szCs w:val="20"/>
              </w:rPr>
              <w:t>/1/17</w:t>
            </w:r>
          </w:p>
        </w:tc>
        <w:tc>
          <w:tcPr>
            <w:tcW w:w="990" w:type="dxa"/>
            <w:vAlign w:val="center"/>
          </w:tcPr>
          <w:p w14:paraId="5C8FEE1E" w14:textId="7546B83D" w:rsidR="009C4CD8" w:rsidRDefault="009C4CD8" w:rsidP="009C4CD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09:30</w:t>
            </w:r>
          </w:p>
        </w:tc>
        <w:tc>
          <w:tcPr>
            <w:tcW w:w="810" w:type="dxa"/>
            <w:vAlign w:val="center"/>
          </w:tcPr>
          <w:p w14:paraId="18AEE272" w14:textId="3516E49C" w:rsidR="009C4CD8" w:rsidRDefault="009C4CD8" w:rsidP="009C4CD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11:30</w:t>
            </w:r>
          </w:p>
        </w:tc>
        <w:tc>
          <w:tcPr>
            <w:tcW w:w="2160" w:type="dxa"/>
            <w:vMerge/>
            <w:vAlign w:val="center"/>
          </w:tcPr>
          <w:p w14:paraId="0831F853" w14:textId="77777777" w:rsidR="009C4CD8" w:rsidRDefault="009C4CD8" w:rsidP="009C4CD8">
            <w:pPr>
              <w:jc w:val="left"/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14:paraId="00103184" w14:textId="13E7A477" w:rsidR="000E022B" w:rsidRPr="00C74CD6" w:rsidRDefault="00352A3D" w:rsidP="009C4CD8">
            <w:pPr>
              <w:jc w:val="left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</w:rPr>
              <w:t>B</w:t>
            </w:r>
            <w:r w:rsidR="000E022B" w:rsidRPr="000E022B">
              <w:rPr>
                <w:sz w:val="20"/>
                <w:szCs w:val="20"/>
              </w:rPr>
              <w:t>asics of programming in R (functions, control structures)</w:t>
            </w:r>
          </w:p>
        </w:tc>
        <w:tc>
          <w:tcPr>
            <w:tcW w:w="1951" w:type="dxa"/>
            <w:vMerge/>
            <w:vAlign w:val="center"/>
          </w:tcPr>
          <w:p w14:paraId="0848529F" w14:textId="77777777" w:rsidR="009C4CD8" w:rsidRDefault="009C4CD8" w:rsidP="009C4CD8">
            <w:pPr>
              <w:jc w:val="left"/>
              <w:rPr>
                <w:sz w:val="20"/>
                <w:szCs w:val="20"/>
              </w:rPr>
            </w:pPr>
          </w:p>
        </w:tc>
      </w:tr>
      <w:tr w:rsidR="009C4CD8" w:rsidRPr="00D248DE" w14:paraId="17F39126" w14:textId="77777777" w:rsidTr="009C4CD8">
        <w:tc>
          <w:tcPr>
            <w:tcW w:w="817" w:type="dxa"/>
            <w:vMerge/>
            <w:vAlign w:val="center"/>
          </w:tcPr>
          <w:p w14:paraId="7988F006" w14:textId="4B188D10" w:rsidR="009C4CD8" w:rsidRDefault="009C4CD8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156D11BD" w14:textId="5C9112B3" w:rsidR="009C4CD8" w:rsidRPr="00D248DE" w:rsidRDefault="009C4CD8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44E475F" w14:textId="4A4D169A" w:rsidR="009C4CD8" w:rsidRDefault="009C4CD8" w:rsidP="009C4CD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12:30</w:t>
            </w:r>
          </w:p>
        </w:tc>
        <w:tc>
          <w:tcPr>
            <w:tcW w:w="810" w:type="dxa"/>
            <w:vAlign w:val="center"/>
          </w:tcPr>
          <w:p w14:paraId="1A14B479" w14:textId="0A68FB4C" w:rsidR="009C4CD8" w:rsidRDefault="009C4CD8" w:rsidP="009C4CD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14:30</w:t>
            </w:r>
          </w:p>
        </w:tc>
        <w:tc>
          <w:tcPr>
            <w:tcW w:w="2160" w:type="dxa"/>
            <w:vMerge/>
            <w:vAlign w:val="center"/>
          </w:tcPr>
          <w:p w14:paraId="275C38D6" w14:textId="77777777" w:rsidR="009C4CD8" w:rsidRDefault="009C4CD8" w:rsidP="009C4CD8">
            <w:pPr>
              <w:jc w:val="left"/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14:paraId="17FD2A09" w14:textId="51110303" w:rsidR="009C4CD8" w:rsidRPr="00D248DE" w:rsidRDefault="00352A3D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E022B" w:rsidRPr="000E022B">
              <w:rPr>
                <w:sz w:val="20"/>
                <w:szCs w:val="20"/>
              </w:rPr>
              <w:t xml:space="preserve">ummarizing and transforming data using the </w:t>
            </w:r>
            <w:proofErr w:type="spellStart"/>
            <w:r w:rsidR="000E022B" w:rsidRPr="000E022B">
              <w:rPr>
                <w:sz w:val="20"/>
                <w:szCs w:val="20"/>
              </w:rPr>
              <w:t>dplyr</w:t>
            </w:r>
            <w:proofErr w:type="spellEnd"/>
            <w:r w:rsidR="000E022B" w:rsidRPr="000E022B">
              <w:rPr>
                <w:sz w:val="20"/>
                <w:szCs w:val="20"/>
              </w:rPr>
              <w:t xml:space="preserve"> package</w:t>
            </w:r>
          </w:p>
        </w:tc>
        <w:tc>
          <w:tcPr>
            <w:tcW w:w="1951" w:type="dxa"/>
            <w:vMerge/>
            <w:vAlign w:val="center"/>
          </w:tcPr>
          <w:p w14:paraId="664248E6" w14:textId="77777777" w:rsidR="009C4CD8" w:rsidRDefault="009C4CD8" w:rsidP="009C4CD8">
            <w:pPr>
              <w:jc w:val="left"/>
              <w:rPr>
                <w:sz w:val="20"/>
                <w:szCs w:val="20"/>
              </w:rPr>
            </w:pPr>
          </w:p>
        </w:tc>
      </w:tr>
      <w:tr w:rsidR="009C4CD8" w:rsidRPr="00D248DE" w14:paraId="1E2A570B" w14:textId="77777777" w:rsidTr="009C4CD8">
        <w:tc>
          <w:tcPr>
            <w:tcW w:w="817" w:type="dxa"/>
            <w:vMerge/>
            <w:vAlign w:val="center"/>
          </w:tcPr>
          <w:p w14:paraId="7614205D" w14:textId="7BC6F83D" w:rsidR="009C4CD8" w:rsidRDefault="009C4CD8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7D2A8D83" w14:textId="6232DD54" w:rsidR="009C4CD8" w:rsidRPr="00D248DE" w:rsidRDefault="009C4CD8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483D2FF" w14:textId="787D54EB" w:rsidR="009C4CD8" w:rsidRDefault="009C4CD8" w:rsidP="009C4CD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14:30</w:t>
            </w:r>
          </w:p>
        </w:tc>
        <w:tc>
          <w:tcPr>
            <w:tcW w:w="810" w:type="dxa"/>
            <w:vAlign w:val="center"/>
          </w:tcPr>
          <w:p w14:paraId="30427CF2" w14:textId="5B0C0A79" w:rsidR="009C4CD8" w:rsidRDefault="00AF6EAF" w:rsidP="009C4CD8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17:0</w:t>
            </w:r>
            <w:r w:rsidR="009C4CD8">
              <w:rPr>
                <w:color w:val="000000"/>
              </w:rPr>
              <w:t>0</w:t>
            </w:r>
          </w:p>
        </w:tc>
        <w:tc>
          <w:tcPr>
            <w:tcW w:w="2160" w:type="dxa"/>
            <w:vMerge/>
            <w:vAlign w:val="center"/>
          </w:tcPr>
          <w:p w14:paraId="01C01082" w14:textId="77777777" w:rsidR="009C4CD8" w:rsidRDefault="009C4CD8" w:rsidP="009C4CD8">
            <w:pPr>
              <w:jc w:val="left"/>
              <w:rPr>
                <w:color w:val="000000"/>
              </w:rPr>
            </w:pPr>
          </w:p>
        </w:tc>
        <w:tc>
          <w:tcPr>
            <w:tcW w:w="2552" w:type="dxa"/>
            <w:vAlign w:val="center"/>
          </w:tcPr>
          <w:p w14:paraId="4045EE5E" w14:textId="5C60A1CD" w:rsidR="009C4CD8" w:rsidRPr="00D248DE" w:rsidRDefault="00352A3D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0E022B" w:rsidRPr="000E022B">
              <w:rPr>
                <w:sz w:val="20"/>
                <w:szCs w:val="20"/>
              </w:rPr>
              <w:t>dvanced graphics with the ggplot2 package</w:t>
            </w:r>
            <w:r w:rsidR="000E022B">
              <w:rPr>
                <w:sz w:val="20"/>
                <w:szCs w:val="20"/>
              </w:rPr>
              <w:t>, including mapping</w:t>
            </w:r>
          </w:p>
        </w:tc>
        <w:tc>
          <w:tcPr>
            <w:tcW w:w="1951" w:type="dxa"/>
            <w:vMerge/>
            <w:vAlign w:val="center"/>
          </w:tcPr>
          <w:p w14:paraId="55D66D42" w14:textId="77777777" w:rsidR="009C4CD8" w:rsidRDefault="009C4CD8" w:rsidP="009C4CD8">
            <w:pPr>
              <w:jc w:val="left"/>
              <w:rPr>
                <w:sz w:val="20"/>
                <w:szCs w:val="20"/>
              </w:rPr>
            </w:pPr>
          </w:p>
        </w:tc>
      </w:tr>
      <w:tr w:rsidR="00F14196" w:rsidRPr="00D248DE" w14:paraId="6D4C3EA0" w14:textId="77777777" w:rsidTr="009C4CD8">
        <w:tc>
          <w:tcPr>
            <w:tcW w:w="817" w:type="dxa"/>
            <w:vMerge/>
            <w:vAlign w:val="center"/>
          </w:tcPr>
          <w:p w14:paraId="595A0135" w14:textId="4425031B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 w:val="restart"/>
            <w:vAlign w:val="center"/>
          </w:tcPr>
          <w:p w14:paraId="268B2546" w14:textId="77777777" w:rsidR="00F14196" w:rsidRDefault="00F14196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</w:t>
            </w:r>
          </w:p>
          <w:p w14:paraId="6CED41A4" w14:textId="216E7ACF" w:rsidR="00A50F7C" w:rsidRPr="00D248DE" w:rsidRDefault="00A50F7C" w:rsidP="00985E3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85E3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/1/17</w:t>
            </w:r>
          </w:p>
        </w:tc>
        <w:tc>
          <w:tcPr>
            <w:tcW w:w="990" w:type="dxa"/>
            <w:vAlign w:val="center"/>
          </w:tcPr>
          <w:p w14:paraId="64FC264A" w14:textId="14D22A36" w:rsidR="00F14196" w:rsidRDefault="00F14196" w:rsidP="00CC38EC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09:</w:t>
            </w:r>
            <w:r w:rsidR="00CC38EC">
              <w:rPr>
                <w:color w:val="000000"/>
              </w:rPr>
              <w:t>30</w:t>
            </w:r>
          </w:p>
        </w:tc>
        <w:tc>
          <w:tcPr>
            <w:tcW w:w="810" w:type="dxa"/>
            <w:vAlign w:val="center"/>
          </w:tcPr>
          <w:p w14:paraId="3855CC82" w14:textId="703641E7" w:rsidR="00F14196" w:rsidRDefault="00F14196" w:rsidP="00C50DB6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10:</w:t>
            </w:r>
            <w:r w:rsidR="00C50DB6">
              <w:rPr>
                <w:color w:val="000000"/>
              </w:rPr>
              <w:t>30</w:t>
            </w:r>
          </w:p>
        </w:tc>
        <w:tc>
          <w:tcPr>
            <w:tcW w:w="2160" w:type="dxa"/>
            <w:vMerge/>
            <w:vAlign w:val="center"/>
          </w:tcPr>
          <w:p w14:paraId="4E937915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0A98FD03" w14:textId="77777777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  <w:r w:rsidRPr="00D248DE">
              <w:rPr>
                <w:sz w:val="20"/>
                <w:szCs w:val="20"/>
              </w:rPr>
              <w:t xml:space="preserve">Introduction to </w:t>
            </w:r>
            <w:r>
              <w:rPr>
                <w:sz w:val="20"/>
                <w:szCs w:val="20"/>
              </w:rPr>
              <w:t>statistical inference</w:t>
            </w:r>
          </w:p>
        </w:tc>
        <w:tc>
          <w:tcPr>
            <w:tcW w:w="1951" w:type="dxa"/>
            <w:vMerge w:val="restart"/>
            <w:vAlign w:val="center"/>
          </w:tcPr>
          <w:p w14:paraId="2A2F2286" w14:textId="746DBB89" w:rsidR="00F14196" w:rsidRPr="00D248DE" w:rsidRDefault="00F14196" w:rsidP="0012184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TCC</w:t>
            </w:r>
          </w:p>
        </w:tc>
      </w:tr>
      <w:tr w:rsidR="00F14196" w:rsidRPr="00D248DE" w14:paraId="3FB49B11" w14:textId="77777777" w:rsidTr="009C4CD8">
        <w:tc>
          <w:tcPr>
            <w:tcW w:w="817" w:type="dxa"/>
            <w:vMerge/>
            <w:vAlign w:val="center"/>
          </w:tcPr>
          <w:p w14:paraId="210B7910" w14:textId="59791677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503014E2" w14:textId="294A9554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F9DF32C" w14:textId="1B163A3F" w:rsidR="00F14196" w:rsidRDefault="00F14196" w:rsidP="00C50DB6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10:</w:t>
            </w:r>
            <w:r w:rsidR="00C50DB6">
              <w:rPr>
                <w:color w:val="000000"/>
              </w:rPr>
              <w:t>30</w:t>
            </w:r>
          </w:p>
        </w:tc>
        <w:tc>
          <w:tcPr>
            <w:tcW w:w="810" w:type="dxa"/>
            <w:vAlign w:val="center"/>
          </w:tcPr>
          <w:p w14:paraId="4986CD5A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2160" w:type="dxa"/>
            <w:vMerge/>
            <w:vAlign w:val="center"/>
          </w:tcPr>
          <w:p w14:paraId="5380E4E3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12D9C796" w14:textId="77777777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model families</w:t>
            </w:r>
          </w:p>
        </w:tc>
        <w:tc>
          <w:tcPr>
            <w:tcW w:w="1951" w:type="dxa"/>
            <w:vMerge/>
            <w:vAlign w:val="center"/>
          </w:tcPr>
          <w:p w14:paraId="47CA8747" w14:textId="1A971DB7" w:rsidR="00F14196" w:rsidRPr="00D248DE" w:rsidRDefault="00F14196" w:rsidP="0012184F">
            <w:pPr>
              <w:jc w:val="left"/>
              <w:rPr>
                <w:sz w:val="20"/>
                <w:szCs w:val="20"/>
              </w:rPr>
            </w:pPr>
          </w:p>
        </w:tc>
      </w:tr>
      <w:tr w:rsidR="00F14196" w:rsidRPr="00D248DE" w14:paraId="0E467F87" w14:textId="77777777" w:rsidTr="009C4CD8">
        <w:tc>
          <w:tcPr>
            <w:tcW w:w="817" w:type="dxa"/>
            <w:vMerge/>
            <w:vAlign w:val="center"/>
          </w:tcPr>
          <w:p w14:paraId="0EADA0B6" w14:textId="4A7E521D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35FB2F2C" w14:textId="7770E2F4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04D88A6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13:00</w:t>
            </w:r>
          </w:p>
        </w:tc>
        <w:tc>
          <w:tcPr>
            <w:tcW w:w="810" w:type="dxa"/>
            <w:vAlign w:val="center"/>
          </w:tcPr>
          <w:p w14:paraId="397FFDBB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14:00</w:t>
            </w:r>
          </w:p>
        </w:tc>
        <w:tc>
          <w:tcPr>
            <w:tcW w:w="2160" w:type="dxa"/>
            <w:vMerge/>
            <w:vAlign w:val="center"/>
          </w:tcPr>
          <w:p w14:paraId="7E35B5F7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6D92B472" w14:textId="77777777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Modelling</w:t>
            </w:r>
          </w:p>
        </w:tc>
        <w:tc>
          <w:tcPr>
            <w:tcW w:w="1951" w:type="dxa"/>
            <w:vMerge/>
            <w:vAlign w:val="center"/>
          </w:tcPr>
          <w:p w14:paraId="30217306" w14:textId="34FAAD99" w:rsidR="00F14196" w:rsidRPr="00D248DE" w:rsidRDefault="00F14196" w:rsidP="0012184F">
            <w:pPr>
              <w:jc w:val="left"/>
              <w:rPr>
                <w:sz w:val="20"/>
                <w:szCs w:val="20"/>
              </w:rPr>
            </w:pPr>
          </w:p>
        </w:tc>
      </w:tr>
      <w:tr w:rsidR="00F14196" w:rsidRPr="00D248DE" w14:paraId="6357DD07" w14:textId="77777777" w:rsidTr="009C4CD8">
        <w:tc>
          <w:tcPr>
            <w:tcW w:w="817" w:type="dxa"/>
            <w:vMerge/>
            <w:vAlign w:val="center"/>
          </w:tcPr>
          <w:p w14:paraId="4197296C" w14:textId="0DF51AC4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5F1CE3BB" w14:textId="4108BC1F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259726B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14:00</w:t>
            </w:r>
          </w:p>
        </w:tc>
        <w:tc>
          <w:tcPr>
            <w:tcW w:w="810" w:type="dxa"/>
            <w:vAlign w:val="center"/>
          </w:tcPr>
          <w:p w14:paraId="6C876BE1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17:00</w:t>
            </w:r>
          </w:p>
        </w:tc>
        <w:tc>
          <w:tcPr>
            <w:tcW w:w="2160" w:type="dxa"/>
            <w:vMerge/>
            <w:vAlign w:val="center"/>
          </w:tcPr>
          <w:p w14:paraId="22427E11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6BEB183B" w14:textId="77777777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Modelling</w:t>
            </w:r>
          </w:p>
        </w:tc>
        <w:tc>
          <w:tcPr>
            <w:tcW w:w="1951" w:type="dxa"/>
            <w:vMerge/>
            <w:vAlign w:val="center"/>
          </w:tcPr>
          <w:p w14:paraId="350D8945" w14:textId="309B460C" w:rsidR="00F14196" w:rsidRPr="00D248DE" w:rsidRDefault="00F14196" w:rsidP="0012184F">
            <w:pPr>
              <w:jc w:val="left"/>
              <w:rPr>
                <w:sz w:val="20"/>
                <w:szCs w:val="20"/>
              </w:rPr>
            </w:pPr>
          </w:p>
        </w:tc>
      </w:tr>
      <w:tr w:rsidR="00F14196" w:rsidRPr="00D248DE" w14:paraId="7992FA3B" w14:textId="77777777" w:rsidTr="009C4CD8">
        <w:tc>
          <w:tcPr>
            <w:tcW w:w="817" w:type="dxa"/>
            <w:vMerge/>
            <w:vAlign w:val="center"/>
          </w:tcPr>
          <w:p w14:paraId="3CC741E4" w14:textId="6F862839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 w:val="restart"/>
            <w:vAlign w:val="center"/>
          </w:tcPr>
          <w:p w14:paraId="031C9B19" w14:textId="77777777" w:rsidR="00F14196" w:rsidRDefault="00F14196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</w:t>
            </w:r>
          </w:p>
          <w:p w14:paraId="43379454" w14:textId="4CFA6297" w:rsidR="00A50F7C" w:rsidRPr="00D248DE" w:rsidRDefault="00A50F7C" w:rsidP="00985E3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85E3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/1/17</w:t>
            </w:r>
          </w:p>
        </w:tc>
        <w:tc>
          <w:tcPr>
            <w:tcW w:w="990" w:type="dxa"/>
            <w:vAlign w:val="center"/>
          </w:tcPr>
          <w:p w14:paraId="464245D0" w14:textId="6F748DD5" w:rsidR="00F14196" w:rsidRDefault="00F14196" w:rsidP="00CC38EC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09:</w:t>
            </w:r>
            <w:r w:rsidR="00CC38EC">
              <w:rPr>
                <w:color w:val="000000"/>
              </w:rPr>
              <w:t>30</w:t>
            </w:r>
          </w:p>
        </w:tc>
        <w:tc>
          <w:tcPr>
            <w:tcW w:w="810" w:type="dxa"/>
            <w:vAlign w:val="center"/>
          </w:tcPr>
          <w:p w14:paraId="777D1A98" w14:textId="5DE5373D" w:rsidR="00F14196" w:rsidRDefault="00F14196" w:rsidP="00C50DB6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10:</w:t>
            </w:r>
            <w:r w:rsidR="00C50DB6">
              <w:rPr>
                <w:color w:val="000000"/>
              </w:rPr>
              <w:t>30</w:t>
            </w:r>
          </w:p>
        </w:tc>
        <w:tc>
          <w:tcPr>
            <w:tcW w:w="2160" w:type="dxa"/>
            <w:vMerge/>
            <w:vAlign w:val="center"/>
          </w:tcPr>
          <w:p w14:paraId="157237DA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59D558C5" w14:textId="77777777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  <w:r w:rsidRPr="00D248DE">
              <w:rPr>
                <w:sz w:val="20"/>
                <w:szCs w:val="20"/>
              </w:rPr>
              <w:t>Intro</w:t>
            </w:r>
            <w:r>
              <w:rPr>
                <w:sz w:val="20"/>
                <w:szCs w:val="20"/>
              </w:rPr>
              <w:t>duction</w:t>
            </w:r>
            <w:r w:rsidRPr="00D248DE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g</w:t>
            </w:r>
            <w:r w:rsidRPr="00D248DE">
              <w:rPr>
                <w:sz w:val="20"/>
                <w:szCs w:val="20"/>
              </w:rPr>
              <w:t>enerali</w:t>
            </w:r>
            <w:r>
              <w:rPr>
                <w:sz w:val="20"/>
                <w:szCs w:val="20"/>
              </w:rPr>
              <w:t>s</w:t>
            </w:r>
            <w:r w:rsidRPr="00D248DE">
              <w:rPr>
                <w:sz w:val="20"/>
                <w:szCs w:val="20"/>
              </w:rPr>
              <w:t xml:space="preserve">ed </w:t>
            </w:r>
            <w:r>
              <w:rPr>
                <w:sz w:val="20"/>
                <w:szCs w:val="20"/>
              </w:rPr>
              <w:t>linear m</w:t>
            </w:r>
            <w:r w:rsidRPr="00D248DE">
              <w:rPr>
                <w:sz w:val="20"/>
                <w:szCs w:val="20"/>
              </w:rPr>
              <w:t>odels (GLMs)</w:t>
            </w:r>
          </w:p>
        </w:tc>
        <w:tc>
          <w:tcPr>
            <w:tcW w:w="1951" w:type="dxa"/>
            <w:vMerge/>
            <w:vAlign w:val="center"/>
          </w:tcPr>
          <w:p w14:paraId="68BB6EB5" w14:textId="6BDCF1ED" w:rsidR="00F14196" w:rsidRPr="00D248DE" w:rsidRDefault="00F14196" w:rsidP="0012184F">
            <w:pPr>
              <w:jc w:val="left"/>
              <w:rPr>
                <w:sz w:val="20"/>
                <w:szCs w:val="20"/>
              </w:rPr>
            </w:pPr>
          </w:p>
        </w:tc>
      </w:tr>
      <w:tr w:rsidR="00F14196" w:rsidRPr="00D248DE" w14:paraId="18477A84" w14:textId="77777777" w:rsidTr="009C4CD8">
        <w:tc>
          <w:tcPr>
            <w:tcW w:w="817" w:type="dxa"/>
            <w:vMerge/>
            <w:vAlign w:val="center"/>
          </w:tcPr>
          <w:p w14:paraId="16969987" w14:textId="7FCAC0D6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2A8C9FB2" w14:textId="1B187383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FD7265C" w14:textId="6EB0FC6B" w:rsidR="00F14196" w:rsidRDefault="00F14196" w:rsidP="00C50DB6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10:</w:t>
            </w:r>
            <w:r w:rsidR="00C50DB6">
              <w:rPr>
                <w:color w:val="000000"/>
              </w:rPr>
              <w:t>30</w:t>
            </w:r>
          </w:p>
        </w:tc>
        <w:tc>
          <w:tcPr>
            <w:tcW w:w="810" w:type="dxa"/>
            <w:vAlign w:val="center"/>
          </w:tcPr>
          <w:p w14:paraId="2BE78831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2160" w:type="dxa"/>
            <w:vMerge/>
            <w:vAlign w:val="center"/>
          </w:tcPr>
          <w:p w14:paraId="6C608183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4D5563E4" w14:textId="77777777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  <w:r w:rsidRPr="00D248DE">
              <w:rPr>
                <w:sz w:val="20"/>
                <w:szCs w:val="20"/>
              </w:rPr>
              <w:t>GLMs</w:t>
            </w:r>
          </w:p>
        </w:tc>
        <w:tc>
          <w:tcPr>
            <w:tcW w:w="1951" w:type="dxa"/>
            <w:vMerge/>
            <w:vAlign w:val="center"/>
          </w:tcPr>
          <w:p w14:paraId="5FE611D8" w14:textId="048C1DCC" w:rsidR="00F14196" w:rsidRPr="00D248DE" w:rsidRDefault="00F14196" w:rsidP="0012184F">
            <w:pPr>
              <w:jc w:val="left"/>
              <w:rPr>
                <w:sz w:val="20"/>
                <w:szCs w:val="20"/>
              </w:rPr>
            </w:pPr>
          </w:p>
        </w:tc>
      </w:tr>
      <w:tr w:rsidR="00F14196" w:rsidRPr="00D248DE" w14:paraId="2F2DCC4D" w14:textId="77777777" w:rsidTr="009C4CD8">
        <w:tc>
          <w:tcPr>
            <w:tcW w:w="817" w:type="dxa"/>
            <w:vMerge/>
            <w:vAlign w:val="center"/>
          </w:tcPr>
          <w:p w14:paraId="0933D4C7" w14:textId="33B9A9BF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247679F6" w14:textId="17033AFD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0319786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13:00</w:t>
            </w:r>
          </w:p>
        </w:tc>
        <w:tc>
          <w:tcPr>
            <w:tcW w:w="810" w:type="dxa"/>
            <w:vAlign w:val="center"/>
          </w:tcPr>
          <w:p w14:paraId="398EE29F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14:00</w:t>
            </w:r>
          </w:p>
        </w:tc>
        <w:tc>
          <w:tcPr>
            <w:tcW w:w="2160" w:type="dxa"/>
            <w:vMerge/>
            <w:vAlign w:val="center"/>
          </w:tcPr>
          <w:p w14:paraId="3998B9D1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331D486A" w14:textId="77777777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GLMs</w:t>
            </w:r>
          </w:p>
        </w:tc>
        <w:tc>
          <w:tcPr>
            <w:tcW w:w="1951" w:type="dxa"/>
            <w:vMerge/>
            <w:vAlign w:val="center"/>
          </w:tcPr>
          <w:p w14:paraId="056FDAE9" w14:textId="51D25E8B" w:rsidR="00F14196" w:rsidRPr="00D248DE" w:rsidRDefault="00F14196" w:rsidP="0012184F">
            <w:pPr>
              <w:jc w:val="left"/>
              <w:rPr>
                <w:sz w:val="20"/>
                <w:szCs w:val="20"/>
              </w:rPr>
            </w:pPr>
          </w:p>
        </w:tc>
      </w:tr>
      <w:tr w:rsidR="00F14196" w:rsidRPr="00D248DE" w14:paraId="02BA083C" w14:textId="77777777" w:rsidTr="009C4CD8">
        <w:tc>
          <w:tcPr>
            <w:tcW w:w="817" w:type="dxa"/>
            <w:vMerge/>
            <w:vAlign w:val="center"/>
          </w:tcPr>
          <w:p w14:paraId="0B036D88" w14:textId="7A84864F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1D8DBFCB" w14:textId="764BDE06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20389DD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14:00</w:t>
            </w:r>
          </w:p>
        </w:tc>
        <w:tc>
          <w:tcPr>
            <w:tcW w:w="810" w:type="dxa"/>
            <w:vAlign w:val="center"/>
          </w:tcPr>
          <w:p w14:paraId="3CCCC930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17:00</w:t>
            </w:r>
          </w:p>
        </w:tc>
        <w:tc>
          <w:tcPr>
            <w:tcW w:w="2160" w:type="dxa"/>
            <w:vMerge/>
            <w:vAlign w:val="center"/>
          </w:tcPr>
          <w:p w14:paraId="174F117A" w14:textId="77777777" w:rsidR="00F14196" w:rsidRDefault="00F1419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4F5E4365" w14:textId="77777777" w:rsidR="00F14196" w:rsidRPr="00D248DE" w:rsidRDefault="00F14196" w:rsidP="009C4CD8">
            <w:pPr>
              <w:jc w:val="left"/>
              <w:rPr>
                <w:sz w:val="20"/>
                <w:szCs w:val="20"/>
              </w:rPr>
            </w:pPr>
            <w:r w:rsidRPr="00D248DE">
              <w:rPr>
                <w:sz w:val="20"/>
                <w:szCs w:val="20"/>
              </w:rPr>
              <w:t>GLMs</w:t>
            </w:r>
          </w:p>
        </w:tc>
        <w:tc>
          <w:tcPr>
            <w:tcW w:w="1951" w:type="dxa"/>
            <w:vMerge/>
            <w:vAlign w:val="center"/>
          </w:tcPr>
          <w:p w14:paraId="6E4C5DDE" w14:textId="021111B1" w:rsidR="00F14196" w:rsidRPr="00D248DE" w:rsidRDefault="00F14196" w:rsidP="0012184F">
            <w:pPr>
              <w:jc w:val="left"/>
              <w:rPr>
                <w:sz w:val="20"/>
                <w:szCs w:val="20"/>
              </w:rPr>
            </w:pPr>
          </w:p>
        </w:tc>
      </w:tr>
      <w:tr w:rsidR="00CC38EC" w:rsidRPr="00D248DE" w14:paraId="06F253F8" w14:textId="77777777" w:rsidTr="009C4CD8">
        <w:tc>
          <w:tcPr>
            <w:tcW w:w="817" w:type="dxa"/>
            <w:vMerge/>
            <w:vAlign w:val="center"/>
          </w:tcPr>
          <w:p w14:paraId="35DA9F91" w14:textId="0A36E618" w:rsidR="00CC38EC" w:rsidRPr="00D248DE" w:rsidRDefault="00CC38EC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 w:val="restart"/>
            <w:vAlign w:val="center"/>
          </w:tcPr>
          <w:p w14:paraId="152045CF" w14:textId="77777777" w:rsidR="00CC38EC" w:rsidRDefault="00762F9A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  <w:p w14:paraId="1F28593E" w14:textId="226895BD" w:rsidR="00A50F7C" w:rsidRPr="00D248DE" w:rsidRDefault="00A50F7C" w:rsidP="00985E3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85E3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/1/17</w:t>
            </w:r>
          </w:p>
        </w:tc>
        <w:tc>
          <w:tcPr>
            <w:tcW w:w="990" w:type="dxa"/>
            <w:vAlign w:val="center"/>
          </w:tcPr>
          <w:p w14:paraId="69F468A7" w14:textId="25332CEB" w:rsidR="00CC38EC" w:rsidRDefault="00CC38EC" w:rsidP="00CC38EC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09:30</w:t>
            </w:r>
          </w:p>
        </w:tc>
        <w:tc>
          <w:tcPr>
            <w:tcW w:w="810" w:type="dxa"/>
            <w:vAlign w:val="center"/>
          </w:tcPr>
          <w:p w14:paraId="605FB34C" w14:textId="6E93B7CD" w:rsidR="00CC38EC" w:rsidRDefault="00C50DB6" w:rsidP="00C50DB6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10:30</w:t>
            </w:r>
          </w:p>
        </w:tc>
        <w:tc>
          <w:tcPr>
            <w:tcW w:w="2160" w:type="dxa"/>
            <w:vMerge/>
            <w:vAlign w:val="center"/>
          </w:tcPr>
          <w:p w14:paraId="526E4246" w14:textId="77777777" w:rsidR="00CC38EC" w:rsidRDefault="00CC38EC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6AF16533" w14:textId="030F3C31" w:rsidR="00CC38EC" w:rsidRPr="00D248DE" w:rsidRDefault="00985E35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Mixed models intro</w:t>
            </w:r>
          </w:p>
        </w:tc>
        <w:tc>
          <w:tcPr>
            <w:tcW w:w="1951" w:type="dxa"/>
            <w:vMerge/>
            <w:vAlign w:val="center"/>
          </w:tcPr>
          <w:p w14:paraId="49C43356" w14:textId="493D690E" w:rsidR="00CC38EC" w:rsidRPr="00D248DE" w:rsidRDefault="00CC38EC" w:rsidP="0012184F">
            <w:pPr>
              <w:jc w:val="left"/>
              <w:rPr>
                <w:sz w:val="20"/>
                <w:szCs w:val="20"/>
              </w:rPr>
            </w:pPr>
          </w:p>
        </w:tc>
      </w:tr>
      <w:tr w:rsidR="00CC38EC" w:rsidRPr="00D248DE" w14:paraId="19149AC6" w14:textId="77777777" w:rsidTr="009C4CD8">
        <w:tc>
          <w:tcPr>
            <w:tcW w:w="817" w:type="dxa"/>
            <w:vMerge/>
            <w:vAlign w:val="center"/>
          </w:tcPr>
          <w:p w14:paraId="198C0FE3" w14:textId="361FC74F" w:rsidR="00CC38EC" w:rsidRPr="00D248DE" w:rsidRDefault="00CC38EC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2D4A332F" w14:textId="34742D9B" w:rsidR="00CC38EC" w:rsidRPr="00D248DE" w:rsidRDefault="00CC38EC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29A6300" w14:textId="6BA7D7A5" w:rsidR="00CC38EC" w:rsidRDefault="00C50DB6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10:30</w:t>
            </w:r>
          </w:p>
        </w:tc>
        <w:tc>
          <w:tcPr>
            <w:tcW w:w="810" w:type="dxa"/>
            <w:vAlign w:val="center"/>
          </w:tcPr>
          <w:p w14:paraId="47D4B112" w14:textId="5AFBAD82" w:rsidR="00CC38EC" w:rsidRDefault="00CC38EC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2160" w:type="dxa"/>
            <w:vMerge/>
            <w:vAlign w:val="center"/>
          </w:tcPr>
          <w:p w14:paraId="4599D09D" w14:textId="77777777" w:rsidR="00CC38EC" w:rsidRDefault="00CC38EC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38E4DF0B" w14:textId="7A84CD62" w:rsidR="00CC38EC" w:rsidRPr="00D248DE" w:rsidRDefault="00985E35" w:rsidP="00985E3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Mixed Models intro</w:t>
            </w:r>
          </w:p>
        </w:tc>
        <w:tc>
          <w:tcPr>
            <w:tcW w:w="1951" w:type="dxa"/>
            <w:vMerge/>
            <w:vAlign w:val="center"/>
          </w:tcPr>
          <w:p w14:paraId="3F4D71D4" w14:textId="114646F4" w:rsidR="00CC38EC" w:rsidRPr="00D248DE" w:rsidRDefault="00CC38EC" w:rsidP="0012184F">
            <w:pPr>
              <w:jc w:val="left"/>
              <w:rPr>
                <w:sz w:val="20"/>
                <w:szCs w:val="20"/>
              </w:rPr>
            </w:pPr>
          </w:p>
        </w:tc>
      </w:tr>
      <w:tr w:rsidR="00CC38EC" w:rsidRPr="00D248DE" w14:paraId="2804B158" w14:textId="77777777" w:rsidTr="009C4CD8">
        <w:tc>
          <w:tcPr>
            <w:tcW w:w="817" w:type="dxa"/>
            <w:vMerge/>
            <w:vAlign w:val="center"/>
          </w:tcPr>
          <w:p w14:paraId="46825FB7" w14:textId="42EB8A92" w:rsidR="00CC38EC" w:rsidRPr="00D248DE" w:rsidRDefault="00CC38EC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vAlign w:val="center"/>
          </w:tcPr>
          <w:p w14:paraId="129EDBC1" w14:textId="3D963B2F" w:rsidR="00CC38EC" w:rsidRPr="00D248DE" w:rsidRDefault="00CC38EC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36140A5" w14:textId="13FC7123" w:rsidR="00CC38EC" w:rsidRDefault="00CC38EC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13:00</w:t>
            </w:r>
          </w:p>
        </w:tc>
        <w:tc>
          <w:tcPr>
            <w:tcW w:w="810" w:type="dxa"/>
            <w:vAlign w:val="center"/>
          </w:tcPr>
          <w:p w14:paraId="74F9E95B" w14:textId="789CFE30" w:rsidR="00CC38EC" w:rsidRDefault="00CC38EC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14:00</w:t>
            </w:r>
          </w:p>
        </w:tc>
        <w:tc>
          <w:tcPr>
            <w:tcW w:w="2160" w:type="dxa"/>
            <w:vMerge/>
            <w:vAlign w:val="center"/>
          </w:tcPr>
          <w:p w14:paraId="327A4C29" w14:textId="77777777" w:rsidR="00CC38EC" w:rsidRDefault="00CC38EC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18C87D5D" w14:textId="53C8218A" w:rsidR="00CC38EC" w:rsidRPr="00D248DE" w:rsidRDefault="00985E35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Multivariate intro</w:t>
            </w:r>
          </w:p>
        </w:tc>
        <w:tc>
          <w:tcPr>
            <w:tcW w:w="1951" w:type="dxa"/>
            <w:vMerge/>
            <w:vAlign w:val="center"/>
          </w:tcPr>
          <w:p w14:paraId="5E7E22AA" w14:textId="19BBBCEB" w:rsidR="00CC38EC" w:rsidRPr="00D248DE" w:rsidRDefault="00CC38EC" w:rsidP="0012184F">
            <w:pPr>
              <w:jc w:val="left"/>
              <w:rPr>
                <w:sz w:val="20"/>
                <w:szCs w:val="20"/>
              </w:rPr>
            </w:pPr>
          </w:p>
        </w:tc>
      </w:tr>
      <w:tr w:rsidR="00CC38EC" w:rsidRPr="00D248DE" w14:paraId="2ECAEB8A" w14:textId="77777777" w:rsidTr="00DD2205">
        <w:tc>
          <w:tcPr>
            <w:tcW w:w="817" w:type="dxa"/>
            <w:vMerge/>
            <w:vAlign w:val="center"/>
          </w:tcPr>
          <w:p w14:paraId="571451C9" w14:textId="1009CA92" w:rsidR="00CC38EC" w:rsidRPr="00D248DE" w:rsidRDefault="00CC38EC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bottom w:val="single" w:sz="4" w:space="0" w:color="auto"/>
            </w:tcBorders>
            <w:vAlign w:val="center"/>
          </w:tcPr>
          <w:p w14:paraId="41927D89" w14:textId="15351DAB" w:rsidR="00CC38EC" w:rsidRPr="00D248DE" w:rsidRDefault="00CC38EC" w:rsidP="009C4C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BE6D1BA" w14:textId="0BD893C8" w:rsidR="00CC38EC" w:rsidRDefault="00CC38EC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14:00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108A80F" w14:textId="2EE06330" w:rsidR="00CC38EC" w:rsidRDefault="00CC38EC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  <w:r>
              <w:rPr>
                <w:color w:val="000000"/>
              </w:rPr>
              <w:t>17:00</w:t>
            </w:r>
          </w:p>
        </w:tc>
        <w:tc>
          <w:tcPr>
            <w:tcW w:w="2160" w:type="dxa"/>
            <w:vMerge/>
            <w:vAlign w:val="center"/>
          </w:tcPr>
          <w:p w14:paraId="542418F8" w14:textId="77777777" w:rsidR="00CC38EC" w:rsidRDefault="00CC38EC" w:rsidP="009C4CD8">
            <w:pPr>
              <w:jc w:val="left"/>
              <w:rPr>
                <w:rFonts w:ascii="Calibri" w:eastAsiaTheme="minorHAnsi" w:hAnsi="Calibri"/>
                <w:color w:val="000000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7DED3EA" w14:textId="3FBB7BFB" w:rsidR="00CC38EC" w:rsidRPr="00D248DE" w:rsidRDefault="00985E35" w:rsidP="009C4CD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Multivariate intro</w:t>
            </w:r>
          </w:p>
        </w:tc>
        <w:tc>
          <w:tcPr>
            <w:tcW w:w="1951" w:type="dxa"/>
            <w:vMerge/>
            <w:vAlign w:val="center"/>
          </w:tcPr>
          <w:p w14:paraId="0A74681E" w14:textId="366724DA" w:rsidR="00CC38EC" w:rsidRPr="00D248DE" w:rsidRDefault="00CC38EC" w:rsidP="0012184F">
            <w:pPr>
              <w:jc w:val="left"/>
              <w:rPr>
                <w:sz w:val="20"/>
                <w:szCs w:val="20"/>
              </w:rPr>
            </w:pPr>
          </w:p>
        </w:tc>
      </w:tr>
    </w:tbl>
    <w:p w14:paraId="5E9B8764" w14:textId="77777777" w:rsidR="00B92474" w:rsidRPr="007112C9" w:rsidRDefault="00B92474" w:rsidP="00C33BCA">
      <w:pPr>
        <w:rPr>
          <w:sz w:val="20"/>
          <w:szCs w:val="20"/>
        </w:rPr>
      </w:pPr>
    </w:p>
    <w:p w14:paraId="0FA5F6C0" w14:textId="77777777" w:rsidR="00B92474" w:rsidRDefault="00B92474" w:rsidP="00C33BCA">
      <w:pPr>
        <w:rPr>
          <w:b/>
          <w:sz w:val="24"/>
        </w:rPr>
      </w:pPr>
    </w:p>
    <w:p w14:paraId="19FB3184" w14:textId="77777777" w:rsidR="00CC38EC" w:rsidRDefault="00CC38EC" w:rsidP="00C33BCA">
      <w:pPr>
        <w:rPr>
          <w:b/>
          <w:sz w:val="24"/>
        </w:rPr>
      </w:pPr>
    </w:p>
    <w:p w14:paraId="6CF7DB0B" w14:textId="77777777" w:rsidR="00B92474" w:rsidRDefault="00B92474" w:rsidP="00C33BCA">
      <w:pPr>
        <w:rPr>
          <w:b/>
          <w:sz w:val="24"/>
        </w:rPr>
      </w:pPr>
      <w:r w:rsidRPr="006064D0">
        <w:rPr>
          <w:b/>
          <w:sz w:val="24"/>
        </w:rPr>
        <w:t xml:space="preserve">MODULE ASSESSMENT </w:t>
      </w:r>
    </w:p>
    <w:p w14:paraId="7B9B3725" w14:textId="77777777" w:rsidR="00B92474" w:rsidRPr="006064D0" w:rsidRDefault="00B92474" w:rsidP="00C33BCA">
      <w:pPr>
        <w:rPr>
          <w:b/>
          <w:sz w:val="24"/>
        </w:rPr>
      </w:pPr>
    </w:p>
    <w:p w14:paraId="0C9F73EA" w14:textId="77777777" w:rsidR="00B92474" w:rsidRPr="00DD75D3" w:rsidRDefault="003D3163" w:rsidP="00D248DE">
      <w:pPr>
        <w:rPr>
          <w:rFonts w:cs="Arial"/>
        </w:rPr>
      </w:pPr>
      <w:r>
        <w:rPr>
          <w:rFonts w:cs="Arial"/>
        </w:rPr>
        <w:t>There is no module assessment.</w:t>
      </w:r>
    </w:p>
    <w:p w14:paraId="5C2E9A05" w14:textId="77777777" w:rsidR="00B92474" w:rsidRPr="006064D0" w:rsidRDefault="00B92474" w:rsidP="00C33BCA">
      <w:pPr>
        <w:rPr>
          <w:b/>
          <w:szCs w:val="22"/>
        </w:rPr>
      </w:pPr>
    </w:p>
    <w:p w14:paraId="02D78CA2" w14:textId="77777777" w:rsidR="00B92474" w:rsidRPr="006064D0" w:rsidRDefault="00B92474" w:rsidP="00C33BCA">
      <w:pPr>
        <w:rPr>
          <w:rFonts w:cs="Arial"/>
          <w:b/>
          <w:szCs w:val="22"/>
        </w:rPr>
      </w:pPr>
    </w:p>
    <w:p w14:paraId="223ADC06" w14:textId="77777777" w:rsidR="00B92474" w:rsidRPr="004951C2" w:rsidRDefault="00B92474" w:rsidP="00C33BCA">
      <w:pPr>
        <w:rPr>
          <w:b/>
          <w:sz w:val="24"/>
        </w:rPr>
      </w:pPr>
      <w:r w:rsidRPr="004951C2">
        <w:rPr>
          <w:b/>
          <w:sz w:val="24"/>
        </w:rPr>
        <w:t>AUDIO RECORDINGS MADE DURING LECTURES</w:t>
      </w:r>
    </w:p>
    <w:p w14:paraId="47179C5C" w14:textId="77777777" w:rsidR="00B92474" w:rsidRDefault="00B92474" w:rsidP="00C33BCA">
      <w:pPr>
        <w:rPr>
          <w:b/>
        </w:rPr>
      </w:pPr>
    </w:p>
    <w:p w14:paraId="6FD65F85" w14:textId="77777777" w:rsidR="00B92474" w:rsidRPr="00E02613" w:rsidRDefault="00B92474" w:rsidP="00C33BCA">
      <w:pPr>
        <w:pStyle w:val="PlainText"/>
        <w:rPr>
          <w:rFonts w:ascii="Arial" w:hAnsi="Arial" w:cs="Arial"/>
          <w:sz w:val="22"/>
          <w:szCs w:val="22"/>
        </w:rPr>
      </w:pPr>
      <w:r w:rsidRPr="00E02613">
        <w:rPr>
          <w:rFonts w:ascii="Arial" w:hAnsi="Arial" w:cs="Arial"/>
          <w:sz w:val="22"/>
          <w:szCs w:val="22"/>
        </w:rPr>
        <w:t>Audio recordings made by students in lectures are made under the understanding that they will be used exclusively for the purposes of that individual’s private st</w:t>
      </w:r>
      <w:r w:rsidR="0084597D">
        <w:rPr>
          <w:rFonts w:ascii="Arial" w:hAnsi="Arial" w:cs="Arial"/>
          <w:sz w:val="22"/>
          <w:szCs w:val="22"/>
        </w:rPr>
        <w:t>udy and not shared with others.</w:t>
      </w:r>
      <w:r w:rsidRPr="00E02613">
        <w:rPr>
          <w:rFonts w:ascii="Arial" w:hAnsi="Arial" w:cs="Arial"/>
          <w:sz w:val="22"/>
          <w:szCs w:val="22"/>
        </w:rPr>
        <w:t xml:space="preserve"> Files can be accessed for individual use</w:t>
      </w:r>
      <w:r w:rsidR="00E96322">
        <w:rPr>
          <w:rFonts w:ascii="Arial" w:hAnsi="Arial" w:cs="Arial"/>
          <w:sz w:val="22"/>
          <w:szCs w:val="22"/>
        </w:rPr>
        <w:t>.</w:t>
      </w:r>
    </w:p>
    <w:sectPr w:rsidR="00B92474" w:rsidRPr="00E02613" w:rsidSect="00C6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CA"/>
    <w:rsid w:val="00055B06"/>
    <w:rsid w:val="00075627"/>
    <w:rsid w:val="000A1EEA"/>
    <w:rsid w:val="000E022B"/>
    <w:rsid w:val="000F1074"/>
    <w:rsid w:val="001045CD"/>
    <w:rsid w:val="00116643"/>
    <w:rsid w:val="00123296"/>
    <w:rsid w:val="00135397"/>
    <w:rsid w:val="00140711"/>
    <w:rsid w:val="00172AA0"/>
    <w:rsid w:val="001B1296"/>
    <w:rsid w:val="001C7124"/>
    <w:rsid w:val="001D58AA"/>
    <w:rsid w:val="001D603F"/>
    <w:rsid w:val="00200495"/>
    <w:rsid w:val="0021559B"/>
    <w:rsid w:val="00226BF1"/>
    <w:rsid w:val="0027284A"/>
    <w:rsid w:val="002C30E8"/>
    <w:rsid w:val="0030508E"/>
    <w:rsid w:val="00352A3D"/>
    <w:rsid w:val="003B0A7F"/>
    <w:rsid w:val="003D3163"/>
    <w:rsid w:val="003D507B"/>
    <w:rsid w:val="003E6D60"/>
    <w:rsid w:val="003F2956"/>
    <w:rsid w:val="00411C88"/>
    <w:rsid w:val="004229E1"/>
    <w:rsid w:val="00436F52"/>
    <w:rsid w:val="004409ED"/>
    <w:rsid w:val="00472AA1"/>
    <w:rsid w:val="004870CA"/>
    <w:rsid w:val="004951C2"/>
    <w:rsid w:val="004E37D8"/>
    <w:rsid w:val="004F0C75"/>
    <w:rsid w:val="004F2D6E"/>
    <w:rsid w:val="005914BD"/>
    <w:rsid w:val="005F299B"/>
    <w:rsid w:val="006064D0"/>
    <w:rsid w:val="006123BF"/>
    <w:rsid w:val="0062111C"/>
    <w:rsid w:val="00660DE0"/>
    <w:rsid w:val="006A1E1B"/>
    <w:rsid w:val="006D367A"/>
    <w:rsid w:val="006F6716"/>
    <w:rsid w:val="007112C9"/>
    <w:rsid w:val="00722FFF"/>
    <w:rsid w:val="00725CDA"/>
    <w:rsid w:val="0075202D"/>
    <w:rsid w:val="00762F9A"/>
    <w:rsid w:val="007A0B55"/>
    <w:rsid w:val="007A709B"/>
    <w:rsid w:val="00803F32"/>
    <w:rsid w:val="00806A59"/>
    <w:rsid w:val="0081576D"/>
    <w:rsid w:val="00822331"/>
    <w:rsid w:val="0084597D"/>
    <w:rsid w:val="008847DE"/>
    <w:rsid w:val="008B6688"/>
    <w:rsid w:val="008F5D06"/>
    <w:rsid w:val="008F60C3"/>
    <w:rsid w:val="00985E35"/>
    <w:rsid w:val="009B75B0"/>
    <w:rsid w:val="009C4CD8"/>
    <w:rsid w:val="009E4103"/>
    <w:rsid w:val="00A0163B"/>
    <w:rsid w:val="00A02CB8"/>
    <w:rsid w:val="00A0346A"/>
    <w:rsid w:val="00A22677"/>
    <w:rsid w:val="00A37E3B"/>
    <w:rsid w:val="00A41AA3"/>
    <w:rsid w:val="00A50F7C"/>
    <w:rsid w:val="00A76CF0"/>
    <w:rsid w:val="00A9058B"/>
    <w:rsid w:val="00AD0C17"/>
    <w:rsid w:val="00AF399C"/>
    <w:rsid w:val="00AF6EAF"/>
    <w:rsid w:val="00B03B4E"/>
    <w:rsid w:val="00B11DC7"/>
    <w:rsid w:val="00B46915"/>
    <w:rsid w:val="00B87FD8"/>
    <w:rsid w:val="00B92474"/>
    <w:rsid w:val="00BC6098"/>
    <w:rsid w:val="00BD0E43"/>
    <w:rsid w:val="00C11805"/>
    <w:rsid w:val="00C11BB8"/>
    <w:rsid w:val="00C33BCA"/>
    <w:rsid w:val="00C50DB6"/>
    <w:rsid w:val="00C6756D"/>
    <w:rsid w:val="00C74CD6"/>
    <w:rsid w:val="00CC38EC"/>
    <w:rsid w:val="00CF186E"/>
    <w:rsid w:val="00D103A3"/>
    <w:rsid w:val="00D248DE"/>
    <w:rsid w:val="00DB6F88"/>
    <w:rsid w:val="00DD75D3"/>
    <w:rsid w:val="00E02613"/>
    <w:rsid w:val="00E407CD"/>
    <w:rsid w:val="00E42D5E"/>
    <w:rsid w:val="00E47518"/>
    <w:rsid w:val="00E6565C"/>
    <w:rsid w:val="00E73AE8"/>
    <w:rsid w:val="00E75932"/>
    <w:rsid w:val="00E76891"/>
    <w:rsid w:val="00E77625"/>
    <w:rsid w:val="00E82BA5"/>
    <w:rsid w:val="00E96322"/>
    <w:rsid w:val="00EB10D0"/>
    <w:rsid w:val="00EB12E8"/>
    <w:rsid w:val="00EF089F"/>
    <w:rsid w:val="00F14196"/>
    <w:rsid w:val="00F40AB8"/>
    <w:rsid w:val="00F50464"/>
    <w:rsid w:val="00F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371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BCA"/>
    <w:pPr>
      <w:jc w:val="both"/>
    </w:pPr>
    <w:rPr>
      <w:rFonts w:ascii="Arial" w:eastAsia="Times New Roman" w:hAnsi="Arial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70CA"/>
    <w:pPr>
      <w:keepNext/>
      <w:spacing w:after="120"/>
      <w:jc w:val="left"/>
      <w:outlineLvl w:val="2"/>
    </w:pPr>
    <w:rPr>
      <w:rFonts w:ascii="Times New Roman" w:hAnsi="Times New Roman"/>
      <w:b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4870CA"/>
    <w:rPr>
      <w:rFonts w:ascii="Times New Roman" w:hAnsi="Times New Roman" w:cs="Times New Roman"/>
      <w:b/>
      <w:sz w:val="28"/>
      <w:szCs w:val="28"/>
    </w:rPr>
  </w:style>
  <w:style w:type="paragraph" w:customStyle="1" w:styleId="cgSectionTitle">
    <w:name w:val="cgSectionTitle"/>
    <w:basedOn w:val="cgBodyText"/>
    <w:next w:val="cgBodyText"/>
    <w:link w:val="cgSectionTitleChar"/>
    <w:uiPriority w:val="99"/>
    <w:rsid w:val="00C33BCA"/>
    <w:rPr>
      <w:b/>
      <w:sz w:val="28"/>
    </w:rPr>
  </w:style>
  <w:style w:type="paragraph" w:customStyle="1" w:styleId="cgBodyText">
    <w:name w:val="cgBodyText"/>
    <w:basedOn w:val="Normal"/>
    <w:link w:val="cgBodyTextChar"/>
    <w:uiPriority w:val="99"/>
    <w:rsid w:val="00C33BCA"/>
    <w:rPr>
      <w:rFonts w:cs="Arial"/>
      <w:lang w:eastAsia="en-US"/>
    </w:rPr>
  </w:style>
  <w:style w:type="character" w:customStyle="1" w:styleId="cgBodyTextChar">
    <w:name w:val="cgBodyText Char"/>
    <w:basedOn w:val="DefaultParagraphFont"/>
    <w:link w:val="cgBodyText"/>
    <w:uiPriority w:val="99"/>
    <w:locked/>
    <w:rsid w:val="00C33BCA"/>
    <w:rPr>
      <w:rFonts w:ascii="Arial" w:hAnsi="Arial" w:cs="Arial"/>
      <w:sz w:val="24"/>
      <w:szCs w:val="24"/>
    </w:rPr>
  </w:style>
  <w:style w:type="character" w:customStyle="1" w:styleId="cgSectionTitleChar">
    <w:name w:val="cgSectionTitle Char"/>
    <w:basedOn w:val="cgBodyTextChar"/>
    <w:link w:val="cgSectionTitle"/>
    <w:uiPriority w:val="99"/>
    <w:locked/>
    <w:rsid w:val="00C33BCA"/>
    <w:rPr>
      <w:rFonts w:ascii="Arial" w:hAnsi="Arial" w:cs="Arial"/>
      <w:b/>
      <w:sz w:val="24"/>
      <w:szCs w:val="24"/>
    </w:rPr>
  </w:style>
  <w:style w:type="paragraph" w:customStyle="1" w:styleId="BodyTextRed">
    <w:name w:val="BodyText + Red"/>
    <w:basedOn w:val="cgBodyText"/>
    <w:link w:val="BodyTextRedChar"/>
    <w:uiPriority w:val="99"/>
    <w:rsid w:val="00C33BCA"/>
    <w:rPr>
      <w:color w:val="FF0000"/>
    </w:rPr>
  </w:style>
  <w:style w:type="character" w:customStyle="1" w:styleId="BodyTextRedChar">
    <w:name w:val="BodyText + Red Char"/>
    <w:basedOn w:val="cgBodyTextChar"/>
    <w:link w:val="BodyTextRed"/>
    <w:uiPriority w:val="99"/>
    <w:locked/>
    <w:rsid w:val="00C33BCA"/>
    <w:rPr>
      <w:rFonts w:ascii="Arial" w:hAnsi="Arial" w:cs="Arial"/>
      <w:color w:val="FF0000"/>
      <w:sz w:val="24"/>
      <w:szCs w:val="24"/>
    </w:rPr>
  </w:style>
  <w:style w:type="paragraph" w:customStyle="1" w:styleId="cgBodyTextBlue">
    <w:name w:val="cgBodyText + Blue"/>
    <w:basedOn w:val="cgBodyText"/>
    <w:link w:val="cgBodyTextBlueChar"/>
    <w:uiPriority w:val="99"/>
    <w:rsid w:val="00C33BCA"/>
    <w:rPr>
      <w:color w:val="0000FF"/>
    </w:rPr>
  </w:style>
  <w:style w:type="character" w:customStyle="1" w:styleId="cgBodyTextBlueChar">
    <w:name w:val="cgBodyText + Blue Char"/>
    <w:basedOn w:val="cgBodyTextChar"/>
    <w:link w:val="cgBodyTextBlue"/>
    <w:uiPriority w:val="99"/>
    <w:locked/>
    <w:rsid w:val="00C33BCA"/>
    <w:rPr>
      <w:rFonts w:ascii="Arial" w:hAnsi="Arial" w:cs="Arial"/>
      <w:color w:val="0000F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C33BCA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C33BCA"/>
    <w:rPr>
      <w:rFonts w:ascii="Consolas" w:eastAsia="Times New Roman" w:hAnsi="Consolas" w:cs="Times New Roman"/>
      <w:sz w:val="21"/>
      <w:szCs w:val="21"/>
      <w:lang w:eastAsia="en-GB"/>
    </w:rPr>
  </w:style>
  <w:style w:type="character" w:styleId="Hyperlink">
    <w:name w:val="Hyperlink"/>
    <w:basedOn w:val="DefaultParagraphFont"/>
    <w:uiPriority w:val="99"/>
    <w:semiHidden/>
    <w:rsid w:val="00C33BCA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12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2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296"/>
    <w:rPr>
      <w:rFonts w:ascii="Arial" w:eastAsia="Times New Roman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2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296"/>
    <w:rPr>
      <w:rFonts w:ascii="Arial" w:eastAsia="Times New Roman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9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BCA"/>
    <w:pPr>
      <w:jc w:val="both"/>
    </w:pPr>
    <w:rPr>
      <w:rFonts w:ascii="Arial" w:eastAsia="Times New Roman" w:hAnsi="Arial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70CA"/>
    <w:pPr>
      <w:keepNext/>
      <w:spacing w:after="120"/>
      <w:jc w:val="left"/>
      <w:outlineLvl w:val="2"/>
    </w:pPr>
    <w:rPr>
      <w:rFonts w:ascii="Times New Roman" w:hAnsi="Times New Roman"/>
      <w:b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4870CA"/>
    <w:rPr>
      <w:rFonts w:ascii="Times New Roman" w:hAnsi="Times New Roman" w:cs="Times New Roman"/>
      <w:b/>
      <w:sz w:val="28"/>
      <w:szCs w:val="28"/>
    </w:rPr>
  </w:style>
  <w:style w:type="paragraph" w:customStyle="1" w:styleId="cgSectionTitle">
    <w:name w:val="cgSectionTitle"/>
    <w:basedOn w:val="cgBodyText"/>
    <w:next w:val="cgBodyText"/>
    <w:link w:val="cgSectionTitleChar"/>
    <w:uiPriority w:val="99"/>
    <w:rsid w:val="00C33BCA"/>
    <w:rPr>
      <w:b/>
      <w:sz w:val="28"/>
    </w:rPr>
  </w:style>
  <w:style w:type="paragraph" w:customStyle="1" w:styleId="cgBodyText">
    <w:name w:val="cgBodyText"/>
    <w:basedOn w:val="Normal"/>
    <w:link w:val="cgBodyTextChar"/>
    <w:uiPriority w:val="99"/>
    <w:rsid w:val="00C33BCA"/>
    <w:rPr>
      <w:rFonts w:cs="Arial"/>
      <w:lang w:eastAsia="en-US"/>
    </w:rPr>
  </w:style>
  <w:style w:type="character" w:customStyle="1" w:styleId="cgBodyTextChar">
    <w:name w:val="cgBodyText Char"/>
    <w:basedOn w:val="DefaultParagraphFont"/>
    <w:link w:val="cgBodyText"/>
    <w:uiPriority w:val="99"/>
    <w:locked/>
    <w:rsid w:val="00C33BCA"/>
    <w:rPr>
      <w:rFonts w:ascii="Arial" w:hAnsi="Arial" w:cs="Arial"/>
      <w:sz w:val="24"/>
      <w:szCs w:val="24"/>
    </w:rPr>
  </w:style>
  <w:style w:type="character" w:customStyle="1" w:styleId="cgSectionTitleChar">
    <w:name w:val="cgSectionTitle Char"/>
    <w:basedOn w:val="cgBodyTextChar"/>
    <w:link w:val="cgSectionTitle"/>
    <w:uiPriority w:val="99"/>
    <w:locked/>
    <w:rsid w:val="00C33BCA"/>
    <w:rPr>
      <w:rFonts w:ascii="Arial" w:hAnsi="Arial" w:cs="Arial"/>
      <w:b/>
      <w:sz w:val="24"/>
      <w:szCs w:val="24"/>
    </w:rPr>
  </w:style>
  <w:style w:type="paragraph" w:customStyle="1" w:styleId="BodyTextRed">
    <w:name w:val="BodyText + Red"/>
    <w:basedOn w:val="cgBodyText"/>
    <w:link w:val="BodyTextRedChar"/>
    <w:uiPriority w:val="99"/>
    <w:rsid w:val="00C33BCA"/>
    <w:rPr>
      <w:color w:val="FF0000"/>
    </w:rPr>
  </w:style>
  <w:style w:type="character" w:customStyle="1" w:styleId="BodyTextRedChar">
    <w:name w:val="BodyText + Red Char"/>
    <w:basedOn w:val="cgBodyTextChar"/>
    <w:link w:val="BodyTextRed"/>
    <w:uiPriority w:val="99"/>
    <w:locked/>
    <w:rsid w:val="00C33BCA"/>
    <w:rPr>
      <w:rFonts w:ascii="Arial" w:hAnsi="Arial" w:cs="Arial"/>
      <w:color w:val="FF0000"/>
      <w:sz w:val="24"/>
      <w:szCs w:val="24"/>
    </w:rPr>
  </w:style>
  <w:style w:type="paragraph" w:customStyle="1" w:styleId="cgBodyTextBlue">
    <w:name w:val="cgBodyText + Blue"/>
    <w:basedOn w:val="cgBodyText"/>
    <w:link w:val="cgBodyTextBlueChar"/>
    <w:uiPriority w:val="99"/>
    <w:rsid w:val="00C33BCA"/>
    <w:rPr>
      <w:color w:val="0000FF"/>
    </w:rPr>
  </w:style>
  <w:style w:type="character" w:customStyle="1" w:styleId="cgBodyTextBlueChar">
    <w:name w:val="cgBodyText + Blue Char"/>
    <w:basedOn w:val="cgBodyTextChar"/>
    <w:link w:val="cgBodyTextBlue"/>
    <w:uiPriority w:val="99"/>
    <w:locked/>
    <w:rsid w:val="00C33BCA"/>
    <w:rPr>
      <w:rFonts w:ascii="Arial" w:hAnsi="Arial" w:cs="Arial"/>
      <w:color w:val="0000F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C33BCA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C33BCA"/>
    <w:rPr>
      <w:rFonts w:ascii="Consolas" w:eastAsia="Times New Roman" w:hAnsi="Consolas" w:cs="Times New Roman"/>
      <w:sz w:val="21"/>
      <w:szCs w:val="21"/>
      <w:lang w:eastAsia="en-GB"/>
    </w:rPr>
  </w:style>
  <w:style w:type="character" w:styleId="Hyperlink">
    <w:name w:val="Hyperlink"/>
    <w:basedOn w:val="DefaultParagraphFont"/>
    <w:uiPriority w:val="99"/>
    <w:semiHidden/>
    <w:rsid w:val="00C33BCA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12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2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296"/>
    <w:rPr>
      <w:rFonts w:ascii="Arial" w:eastAsia="Times New Roman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2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296"/>
    <w:rPr>
      <w:rFonts w:ascii="Arial" w:eastAsia="Times New Roman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cameron@esse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BLGY5112M: Advanced Statistics</vt:lpstr>
    </vt:vector>
  </TitlesOfParts>
  <Company>Universtiy of Leeds</Company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BLGY5112M: Advanced Statistics</dc:title>
  <dc:creator>Administrator</dc:creator>
  <cp:lastModifiedBy>Reviewer</cp:lastModifiedBy>
  <cp:revision>4</cp:revision>
  <dcterms:created xsi:type="dcterms:W3CDTF">2018-01-04T22:00:00Z</dcterms:created>
  <dcterms:modified xsi:type="dcterms:W3CDTF">2018-01-04T22:05:00Z</dcterms:modified>
</cp:coreProperties>
</file>