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82"/>
        <w:gridCol w:w="1218"/>
        <w:gridCol w:w="1328"/>
        <w:gridCol w:w="1499"/>
        <w:gridCol w:w="1303"/>
      </w:tblGrid>
      <w:tr>
        <w:trPr>
          <w:trHeight w:val="626" w:hRule="auto"/>
          <w:tblHeader/>
        </w:trPr>
        header 1
        <w:tc>
          <w:tcPr>
            <w:tcBorders>
              <w:bottom w:val="single" w:sz="16" w:space="0" w:color="000000"/>
              <w:top w:val="single" w:sz="16" w:space="0" w:color="000000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env_burden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Island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Variance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Median ($)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 ($)</w:t>
            </w:r>
          </w:p>
        </w:tc>
      </w:tr>
      <w:tr>
        <w:trPr>
          <w:trHeight w:val="618" w:hRule="auto"/>
        </w:trPr>
        body 1
        <w:tc>
          <w:tcPr>
            <w:tcBorders>
              <w:bottom w:val="single" w:sz="8" w:space="0" w:color="BEBEBE"/>
              <w:top w:val="single" w:sz="16" w:space="0" w:color="000000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Not Disadvantaged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Hawaiʻi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429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-4.44</w:t>
            </w:r>
          </w:p>
        </w:tc>
      </w:tr>
      <w:tr>
        <w:trPr>
          <w:trHeight w:val="618" w:hRule="auto"/>
        </w:trPr>
        body 2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Not 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Kauaʻi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432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-4.40</w:t>
            </w:r>
          </w:p>
        </w:tc>
      </w:tr>
      <w:tr>
        <w:trPr>
          <w:trHeight w:val="618" w:hRule="auto"/>
        </w:trPr>
        body 3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Not 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Lānaʻi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2,479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-15.93</w:t>
            </w:r>
          </w:p>
        </w:tc>
      </w:tr>
      <w:tr>
        <w:trPr>
          <w:trHeight w:val="618" w:hRule="auto"/>
        </w:trPr>
        body 4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Not 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Maui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11,423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-17.56</w:t>
            </w:r>
          </w:p>
        </w:tc>
      </w:tr>
      <w:tr>
        <w:trPr>
          <w:trHeight w:val="618" w:hRule="auto"/>
        </w:trPr>
        body 5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Not 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Molokaʻi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-6.25</w:t>
            </w:r>
          </w:p>
        </w:tc>
      </w:tr>
      <w:tr>
        <w:trPr>
          <w:trHeight w:val="618" w:hRule="auto"/>
        </w:trPr>
        body 6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Not 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Oʻahu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1,428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-6.47</w:t>
            </w:r>
          </w:p>
        </w:tc>
      </w:tr>
      <w:tr>
        <w:trPr>
          <w:trHeight w:val="618" w:hRule="auto"/>
        </w:trPr>
        body 7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Hawaiʻi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426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-4.42</w:t>
            </w:r>
          </w:p>
        </w:tc>
      </w:tr>
      <w:tr>
        <w:trPr>
          <w:trHeight w:val="618" w:hRule="auto"/>
        </w:trPr>
        body 8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Kauaʻi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201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-2.64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Maui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2,932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-15.07</w:t>
            </w:r>
          </w:p>
        </w:tc>
      </w:tr>
      <w:tr>
        <w:trPr>
          <w:trHeight w:val="618" w:hRule="auto"/>
        </w:trPr>
        body10
        <w:tc>
          <w:tcPr>
            <w:tcBorders>
              <w:bottom w:val="single" w:sz="16" w:space="0" w:color="000000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Disadvantaged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Oʻahu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1,460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-6.20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ashleylowe</cp:lastModifiedBy>
  <cp:revision>9</cp:revision>
  <dcterms:created xsi:type="dcterms:W3CDTF">2017-02-28T11:18:00Z</dcterms:created>
  <dcterms:modified xsi:type="dcterms:W3CDTF">2026-05-10T13:38:42Z</dcterms:modified>
  <cp:category/>
</cp:coreProperties>
</file>