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E507F" w14:textId="77777777" w:rsidR="00F755D1" w:rsidRDefault="00E75448">
      <w:pPr>
        <w:spacing w:before="75"/>
        <w:ind w:left="2462" w:right="1775" w:hanging="366"/>
        <w:rPr>
          <w:b/>
          <w:sz w:val="20"/>
        </w:rPr>
      </w:pPr>
      <w:r>
        <w:rPr>
          <w:b/>
          <w:sz w:val="20"/>
        </w:rPr>
        <w:t>NOTICE OF MEETING OF THE BOARD OF TRUSTEES OF HARRIS COUNTY DEPARTMENT OF EDUCATION</w:t>
      </w:r>
    </w:p>
    <w:p w14:paraId="1F12D8CD" w14:textId="7A188BBD" w:rsidR="00F755D1" w:rsidRDefault="00E75448">
      <w:pPr>
        <w:pStyle w:val="BodyText"/>
        <w:spacing w:before="116"/>
        <w:ind w:left="119" w:right="554"/>
        <w:jc w:val="both"/>
      </w:pPr>
      <w:r>
        <w:t xml:space="preserve">Notice is hereby given that a meeting of the Board of Trustees of Harris County Department of Education will be held on the </w:t>
      </w:r>
      <w:r>
        <w:rPr>
          <w:b/>
        </w:rPr>
        <w:t>1</w:t>
      </w:r>
      <w:r w:rsidR="00E74976">
        <w:rPr>
          <w:b/>
        </w:rPr>
        <w:t>7</w:t>
      </w:r>
      <w:r>
        <w:rPr>
          <w:b/>
        </w:rPr>
        <w:t xml:space="preserve">th day of </w:t>
      </w:r>
      <w:r w:rsidR="00E74976">
        <w:rPr>
          <w:b/>
        </w:rPr>
        <w:t>June</w:t>
      </w:r>
      <w:r>
        <w:rPr>
          <w:b/>
        </w:rPr>
        <w:t xml:space="preserve"> 2020 at 1</w:t>
      </w:r>
      <w:r w:rsidR="00E74976">
        <w:rPr>
          <w:b/>
        </w:rPr>
        <w:t>2</w:t>
      </w:r>
      <w:r>
        <w:rPr>
          <w:b/>
        </w:rPr>
        <w:t>:00 p.m.</w:t>
      </w:r>
      <w:r w:rsidR="00E74976">
        <w:rPr>
          <w:b/>
        </w:rPr>
        <w:t>/noon</w:t>
      </w:r>
      <w:r>
        <w:rPr>
          <w:b/>
        </w:rPr>
        <w:t xml:space="preserve"> </w:t>
      </w:r>
      <w:r>
        <w:t xml:space="preserve">for the Board to conduct the business of that meeting. Such a meeting is a </w:t>
      </w:r>
      <w:r>
        <w:rPr>
          <w:b/>
        </w:rPr>
        <w:t>Policy Committee Meeting</w:t>
      </w:r>
      <w:r>
        <w:t>.</w:t>
      </w:r>
    </w:p>
    <w:p w14:paraId="311400F2" w14:textId="4DAEA85A" w:rsidR="00F755D1" w:rsidRDefault="00E75448">
      <w:pPr>
        <w:pStyle w:val="BodyText"/>
        <w:spacing w:before="113"/>
        <w:ind w:left="120" w:right="554"/>
        <w:jc w:val="both"/>
      </w:pPr>
      <w:r>
        <w:t xml:space="preserve">Texas Governor Greg Abbott </w:t>
      </w:r>
      <w:proofErr w:type="gramStart"/>
      <w:r>
        <w:t>temporarily suspended</w:t>
      </w:r>
      <w:proofErr w:type="gramEnd"/>
      <w:r>
        <w:t xml:space="preserve"> a number of open meetings</w:t>
      </w:r>
      <w:r w:rsidR="00E74976">
        <w:t xml:space="preserve"> provisions</w:t>
      </w:r>
      <w:r>
        <w:t xml:space="preserve"> in response to the COVID-19 pandemic, allowing government entities, including HCDE, to conduct meetings by telephone</w:t>
      </w:r>
      <w:r w:rsidR="00E74976">
        <w:t xml:space="preserve"> </w:t>
      </w:r>
      <w:r>
        <w:t>or videoconference</w:t>
      </w:r>
      <w:r w:rsidR="00752D6A">
        <w:t>.</w:t>
      </w:r>
      <w:r>
        <w:t xml:space="preserve"> Notice is hereby given that HCDE intends to conduct this policy committee meeting via</w:t>
      </w:r>
      <w:r>
        <w:rPr>
          <w:spacing w:val="35"/>
        </w:rPr>
        <w:t xml:space="preserve"> </w:t>
      </w:r>
      <w:r>
        <w:t>videoconference. As required by the temporary suspension, HCDE:</w:t>
      </w:r>
    </w:p>
    <w:p w14:paraId="34397924" w14:textId="7D051B17" w:rsidR="0029204B" w:rsidRPr="0029204B" w:rsidRDefault="00E75448" w:rsidP="0029204B">
      <w:pPr>
        <w:pStyle w:val="ListParagraph"/>
        <w:numPr>
          <w:ilvl w:val="0"/>
          <w:numId w:val="1"/>
        </w:numPr>
        <w:tabs>
          <w:tab w:val="left" w:pos="586"/>
        </w:tabs>
        <w:spacing w:before="104" w:line="249" w:lineRule="auto"/>
        <w:ind w:right="709"/>
        <w:rPr>
          <w:sz w:val="20"/>
        </w:rPr>
      </w:pPr>
      <w:r>
        <w:rPr>
          <w:sz w:val="20"/>
        </w:rPr>
        <w:t>Has provided online written notice containing a free-of-charge videoconference link, as well as an electronic copy of any agenda packet, before conducting this meeting via videoconference; specifically, the public may use the following free-of-charge videoconference link:</w:t>
      </w:r>
      <w:r w:rsidR="00E74976">
        <w:rPr>
          <w:sz w:val="20"/>
        </w:rPr>
        <w:t xml:space="preserve"> </w:t>
      </w:r>
      <w:hyperlink r:id="rId8" w:history="1">
        <w:r w:rsidR="0029204B" w:rsidRPr="0029204B">
          <w:rPr>
            <w:rStyle w:val="Hyperlink"/>
            <w:sz w:val="20"/>
          </w:rPr>
          <w:t>https://us02web.zoom.us/j/83903199487?pwd=SzBFNUhpTk9pa01HRlp0R3pjaVhqQT09</w:t>
        </w:r>
      </w:hyperlink>
      <w:r w:rsidR="0029204B">
        <w:rPr>
          <w:sz w:val="20"/>
        </w:rPr>
        <w:t>;</w:t>
      </w:r>
    </w:p>
    <w:p w14:paraId="677520E6" w14:textId="6EC7C667" w:rsidR="00F755D1" w:rsidRDefault="00E74976">
      <w:pPr>
        <w:pStyle w:val="ListParagraph"/>
        <w:numPr>
          <w:ilvl w:val="0"/>
          <w:numId w:val="1"/>
        </w:numPr>
        <w:tabs>
          <w:tab w:val="left" w:pos="586"/>
        </w:tabs>
        <w:spacing w:before="104" w:line="249" w:lineRule="auto"/>
        <w:ind w:right="709"/>
        <w:rPr>
          <w:sz w:val="20"/>
        </w:rPr>
      </w:pPr>
      <w:r w:rsidRPr="00E74976">
        <w:rPr>
          <w:sz w:val="20"/>
        </w:rPr>
        <w:t>Password:</w:t>
      </w:r>
      <w:r>
        <w:rPr>
          <w:color w:val="3F3FAA"/>
          <w:sz w:val="20"/>
        </w:rPr>
        <w:t xml:space="preserve"> </w:t>
      </w:r>
      <w:r w:rsidR="0029204B">
        <w:t>9W9iV7</w:t>
      </w:r>
      <w:r w:rsidR="0029204B">
        <w:t>;</w:t>
      </w:r>
      <w:bookmarkStart w:id="0" w:name="_GoBack"/>
      <w:bookmarkEnd w:id="0"/>
    </w:p>
    <w:p w14:paraId="137C015B" w14:textId="2CBB8F66" w:rsidR="00F755D1" w:rsidRDefault="00E75448">
      <w:pPr>
        <w:pStyle w:val="ListParagraph"/>
        <w:numPr>
          <w:ilvl w:val="0"/>
          <w:numId w:val="1"/>
        </w:numPr>
        <w:tabs>
          <w:tab w:val="left" w:pos="586"/>
        </w:tabs>
        <w:ind w:hanging="267"/>
        <w:rPr>
          <w:sz w:val="20"/>
        </w:rPr>
      </w:pPr>
      <w:r>
        <w:rPr>
          <w:sz w:val="20"/>
        </w:rPr>
        <w:t>Will</w:t>
      </w:r>
      <w:r>
        <w:rPr>
          <w:spacing w:val="13"/>
          <w:sz w:val="20"/>
        </w:rPr>
        <w:t xml:space="preserve"> </w:t>
      </w:r>
      <w:r>
        <w:rPr>
          <w:sz w:val="20"/>
        </w:rPr>
        <w:t>provide</w:t>
      </w:r>
      <w:r>
        <w:rPr>
          <w:spacing w:val="14"/>
          <w:sz w:val="20"/>
        </w:rPr>
        <w:t xml:space="preserve"> </w:t>
      </w:r>
      <w:r>
        <w:rPr>
          <w:sz w:val="20"/>
        </w:rPr>
        <w:t>the</w:t>
      </w:r>
      <w:r>
        <w:rPr>
          <w:spacing w:val="13"/>
          <w:sz w:val="20"/>
        </w:rPr>
        <w:t xml:space="preserve"> </w:t>
      </w:r>
      <w:r>
        <w:rPr>
          <w:sz w:val="20"/>
        </w:rPr>
        <w:t>public</w:t>
      </w:r>
      <w:r>
        <w:rPr>
          <w:spacing w:val="14"/>
          <w:sz w:val="20"/>
        </w:rPr>
        <w:t xml:space="preserve"> </w:t>
      </w:r>
      <w:r>
        <w:rPr>
          <w:sz w:val="20"/>
        </w:rPr>
        <w:t>with</w:t>
      </w:r>
      <w:r>
        <w:rPr>
          <w:spacing w:val="14"/>
          <w:sz w:val="20"/>
        </w:rPr>
        <w:t xml:space="preserve"> </w:t>
      </w:r>
      <w:r>
        <w:rPr>
          <w:sz w:val="20"/>
        </w:rPr>
        <w:t>access</w:t>
      </w:r>
      <w:r>
        <w:rPr>
          <w:spacing w:val="13"/>
          <w:sz w:val="20"/>
        </w:rPr>
        <w:t xml:space="preserve"> </w:t>
      </w:r>
      <w:r>
        <w:rPr>
          <w:sz w:val="20"/>
        </w:rPr>
        <w:t>and</w:t>
      </w:r>
      <w:r>
        <w:rPr>
          <w:spacing w:val="14"/>
          <w:sz w:val="20"/>
        </w:rPr>
        <w:t xml:space="preserve"> </w:t>
      </w:r>
      <w:r>
        <w:rPr>
          <w:sz w:val="20"/>
        </w:rPr>
        <w:t>a</w:t>
      </w:r>
      <w:r>
        <w:rPr>
          <w:spacing w:val="13"/>
          <w:sz w:val="20"/>
        </w:rPr>
        <w:t xml:space="preserve"> </w:t>
      </w:r>
      <w:r>
        <w:rPr>
          <w:sz w:val="20"/>
        </w:rPr>
        <w:t>means</w:t>
      </w:r>
      <w:r>
        <w:rPr>
          <w:spacing w:val="14"/>
          <w:sz w:val="20"/>
        </w:rPr>
        <w:t xml:space="preserve"> </w:t>
      </w:r>
      <w:r>
        <w:rPr>
          <w:sz w:val="20"/>
        </w:rPr>
        <w:t>to</w:t>
      </w:r>
      <w:r>
        <w:rPr>
          <w:spacing w:val="14"/>
          <w:sz w:val="20"/>
        </w:rPr>
        <w:t xml:space="preserve"> </w:t>
      </w:r>
      <w:r>
        <w:rPr>
          <w:sz w:val="20"/>
        </w:rPr>
        <w:t>participate</w:t>
      </w:r>
      <w:r>
        <w:rPr>
          <w:spacing w:val="13"/>
          <w:sz w:val="20"/>
        </w:rPr>
        <w:t xml:space="preserve"> </w:t>
      </w:r>
      <w:r>
        <w:rPr>
          <w:sz w:val="20"/>
        </w:rPr>
        <w:t>in</w:t>
      </w:r>
      <w:r>
        <w:rPr>
          <w:spacing w:val="14"/>
          <w:sz w:val="20"/>
        </w:rPr>
        <w:t xml:space="preserve"> </w:t>
      </w:r>
      <w:r>
        <w:rPr>
          <w:sz w:val="20"/>
        </w:rPr>
        <w:t>the</w:t>
      </w:r>
      <w:r>
        <w:rPr>
          <w:spacing w:val="13"/>
          <w:sz w:val="20"/>
        </w:rPr>
        <w:t xml:space="preserve"> </w:t>
      </w:r>
      <w:r>
        <w:rPr>
          <w:sz w:val="20"/>
        </w:rPr>
        <w:t>called</w:t>
      </w:r>
      <w:r>
        <w:rPr>
          <w:spacing w:val="14"/>
          <w:sz w:val="20"/>
        </w:rPr>
        <w:t xml:space="preserve"> </w:t>
      </w:r>
      <w:r>
        <w:rPr>
          <w:sz w:val="20"/>
        </w:rPr>
        <w:t>meeting;</w:t>
      </w:r>
      <w:r w:rsidR="00752D6A">
        <w:rPr>
          <w:rStyle w:val="FootnoteReference"/>
          <w:sz w:val="20"/>
        </w:rPr>
        <w:footnoteReference w:id="1"/>
      </w:r>
      <w:r>
        <w:rPr>
          <w:spacing w:val="14"/>
          <w:sz w:val="20"/>
        </w:rPr>
        <w:t xml:space="preserve"> </w:t>
      </w:r>
      <w:r>
        <w:rPr>
          <w:sz w:val="20"/>
        </w:rPr>
        <w:t>and</w:t>
      </w:r>
    </w:p>
    <w:p w14:paraId="174CC5D2" w14:textId="77777777" w:rsidR="00F755D1" w:rsidRDefault="00E75448">
      <w:pPr>
        <w:pStyle w:val="ListParagraph"/>
        <w:numPr>
          <w:ilvl w:val="0"/>
          <w:numId w:val="1"/>
        </w:numPr>
        <w:tabs>
          <w:tab w:val="left" w:pos="586"/>
        </w:tabs>
        <w:spacing w:before="109"/>
        <w:ind w:hanging="267"/>
        <w:rPr>
          <w:sz w:val="20"/>
        </w:rPr>
      </w:pPr>
      <w:r>
        <w:rPr>
          <w:sz w:val="20"/>
        </w:rPr>
        <w:t>Will</w:t>
      </w:r>
      <w:r>
        <w:rPr>
          <w:spacing w:val="14"/>
          <w:sz w:val="20"/>
        </w:rPr>
        <w:t xml:space="preserve"> </w:t>
      </w:r>
      <w:r>
        <w:rPr>
          <w:sz w:val="20"/>
        </w:rPr>
        <w:t>provide</w:t>
      </w:r>
      <w:r>
        <w:rPr>
          <w:spacing w:val="15"/>
          <w:sz w:val="20"/>
        </w:rPr>
        <w:t xml:space="preserve"> </w:t>
      </w:r>
      <w:r>
        <w:rPr>
          <w:sz w:val="20"/>
        </w:rPr>
        <w:t>the</w:t>
      </w:r>
      <w:r>
        <w:rPr>
          <w:spacing w:val="15"/>
          <w:sz w:val="20"/>
        </w:rPr>
        <w:t xml:space="preserve"> </w:t>
      </w:r>
      <w:r>
        <w:rPr>
          <w:sz w:val="20"/>
        </w:rPr>
        <w:t>public</w:t>
      </w:r>
      <w:r>
        <w:rPr>
          <w:spacing w:val="15"/>
          <w:sz w:val="20"/>
        </w:rPr>
        <w:t xml:space="preserve"> </w:t>
      </w:r>
      <w:r>
        <w:rPr>
          <w:sz w:val="20"/>
        </w:rPr>
        <w:t>with</w:t>
      </w:r>
      <w:r>
        <w:rPr>
          <w:spacing w:val="15"/>
          <w:sz w:val="20"/>
        </w:rPr>
        <w:t xml:space="preserve"> </w:t>
      </w:r>
      <w:r>
        <w:rPr>
          <w:sz w:val="20"/>
        </w:rPr>
        <w:t>access</w:t>
      </w:r>
      <w:r>
        <w:rPr>
          <w:spacing w:val="15"/>
          <w:sz w:val="20"/>
        </w:rPr>
        <w:t xml:space="preserve"> </w:t>
      </w:r>
      <w:r>
        <w:rPr>
          <w:sz w:val="20"/>
        </w:rPr>
        <w:t>to</w:t>
      </w:r>
      <w:r>
        <w:rPr>
          <w:spacing w:val="15"/>
          <w:sz w:val="20"/>
        </w:rPr>
        <w:t xml:space="preserve"> </w:t>
      </w:r>
      <w:r>
        <w:rPr>
          <w:sz w:val="20"/>
        </w:rPr>
        <w:t>a</w:t>
      </w:r>
      <w:r>
        <w:rPr>
          <w:spacing w:val="15"/>
          <w:sz w:val="20"/>
        </w:rPr>
        <w:t xml:space="preserve"> </w:t>
      </w:r>
      <w:r>
        <w:rPr>
          <w:sz w:val="20"/>
        </w:rPr>
        <w:t>recording</w:t>
      </w:r>
      <w:r>
        <w:rPr>
          <w:spacing w:val="15"/>
          <w:sz w:val="20"/>
        </w:rPr>
        <w:t xml:space="preserve"> </w:t>
      </w:r>
      <w:r>
        <w:rPr>
          <w:sz w:val="20"/>
        </w:rPr>
        <w:t>of</w:t>
      </w:r>
      <w:r>
        <w:rPr>
          <w:spacing w:val="15"/>
          <w:sz w:val="20"/>
        </w:rPr>
        <w:t xml:space="preserve"> </w:t>
      </w:r>
      <w:r>
        <w:rPr>
          <w:sz w:val="20"/>
        </w:rPr>
        <w:t>the</w:t>
      </w:r>
      <w:r>
        <w:rPr>
          <w:spacing w:val="15"/>
          <w:sz w:val="20"/>
        </w:rPr>
        <w:t xml:space="preserve"> </w:t>
      </w:r>
      <w:r>
        <w:rPr>
          <w:sz w:val="20"/>
        </w:rPr>
        <w:t>meeting.</w:t>
      </w:r>
    </w:p>
    <w:p w14:paraId="774DC0E2" w14:textId="77777777" w:rsidR="00F755D1" w:rsidRDefault="00E75448">
      <w:pPr>
        <w:pStyle w:val="BodyText"/>
        <w:spacing w:before="123"/>
        <w:ind w:left="120" w:right="602"/>
        <w:jc w:val="both"/>
      </w:pPr>
      <w:r>
        <w:t>The subjects to be discussed or considered or upon which any formal action might be taken are on the Agenda following.</w:t>
      </w:r>
    </w:p>
    <w:p w14:paraId="7CED95C2" w14:textId="77777777" w:rsidR="00F755D1" w:rsidRDefault="00E75448">
      <w:pPr>
        <w:pStyle w:val="BodyText"/>
        <w:spacing w:before="116"/>
        <w:ind w:left="120" w:right="554"/>
        <w:jc w:val="both"/>
      </w:pPr>
      <w:r>
        <w:t>Additionally, from time to time an issue will be raised concerning an item on our agenda that had not been anticipated.</w:t>
      </w:r>
      <w:r>
        <w:rPr>
          <w:spacing w:val="-12"/>
        </w:rPr>
        <w:t xml:space="preserve"> </w:t>
      </w:r>
      <w:r>
        <w:t>The</w:t>
      </w:r>
      <w:r>
        <w:rPr>
          <w:spacing w:val="-12"/>
        </w:rPr>
        <w:t xml:space="preserve"> </w:t>
      </w:r>
      <w:r>
        <w:t>issue,</w:t>
      </w:r>
      <w:r>
        <w:rPr>
          <w:spacing w:val="-11"/>
        </w:rPr>
        <w:t xml:space="preserve"> </w:t>
      </w:r>
      <w:r>
        <w:t>while</w:t>
      </w:r>
      <w:r>
        <w:rPr>
          <w:spacing w:val="-12"/>
        </w:rPr>
        <w:t xml:space="preserve"> </w:t>
      </w:r>
      <w:r>
        <w:t>within</w:t>
      </w:r>
      <w:r>
        <w:rPr>
          <w:spacing w:val="-12"/>
        </w:rPr>
        <w:t xml:space="preserve"> </w:t>
      </w:r>
      <w:r>
        <w:t>the</w:t>
      </w:r>
      <w:r>
        <w:rPr>
          <w:spacing w:val="-11"/>
        </w:rPr>
        <w:t xml:space="preserve"> </w:t>
      </w:r>
      <w:r>
        <w:t>scope</w:t>
      </w:r>
      <w:r>
        <w:rPr>
          <w:spacing w:val="-12"/>
        </w:rPr>
        <w:t xml:space="preserve"> </w:t>
      </w:r>
      <w:r>
        <w:t>of</w:t>
      </w:r>
      <w:r>
        <w:rPr>
          <w:spacing w:val="-11"/>
        </w:rPr>
        <w:t xml:space="preserve"> </w:t>
      </w:r>
      <w:r>
        <w:t>the</w:t>
      </w:r>
      <w:r>
        <w:rPr>
          <w:spacing w:val="-12"/>
        </w:rPr>
        <w:t xml:space="preserve"> </w:t>
      </w:r>
      <w:r>
        <w:t>agenda</w:t>
      </w:r>
      <w:r>
        <w:rPr>
          <w:spacing w:val="-12"/>
        </w:rPr>
        <w:t xml:space="preserve"> </w:t>
      </w:r>
      <w:r>
        <w:t>topic,</w:t>
      </w:r>
      <w:r>
        <w:rPr>
          <w:spacing w:val="-11"/>
        </w:rPr>
        <w:t xml:space="preserve"> </w:t>
      </w:r>
      <w:r>
        <w:t>may</w:t>
      </w:r>
      <w:r>
        <w:rPr>
          <w:spacing w:val="-12"/>
        </w:rPr>
        <w:t xml:space="preserve"> </w:t>
      </w:r>
      <w:r>
        <w:t>be</w:t>
      </w:r>
      <w:r>
        <w:rPr>
          <w:spacing w:val="-12"/>
        </w:rPr>
        <w:t xml:space="preserve"> </w:t>
      </w:r>
      <w:r>
        <w:t>one</w:t>
      </w:r>
      <w:r>
        <w:rPr>
          <w:spacing w:val="-11"/>
        </w:rPr>
        <w:t xml:space="preserve"> </w:t>
      </w:r>
      <w:r>
        <w:t>that</w:t>
      </w:r>
      <w:r>
        <w:rPr>
          <w:spacing w:val="-12"/>
        </w:rPr>
        <w:t xml:space="preserve"> </w:t>
      </w:r>
      <w:r>
        <w:t>is</w:t>
      </w:r>
      <w:r>
        <w:rPr>
          <w:spacing w:val="-11"/>
        </w:rPr>
        <w:t xml:space="preserve"> </w:t>
      </w:r>
      <w:r>
        <w:t>required</w:t>
      </w:r>
      <w:r>
        <w:rPr>
          <w:spacing w:val="-12"/>
        </w:rPr>
        <w:t xml:space="preserve"> </w:t>
      </w:r>
      <w:r>
        <w:t>or</w:t>
      </w:r>
      <w:r>
        <w:rPr>
          <w:spacing w:val="-12"/>
        </w:rPr>
        <w:t xml:space="preserve"> </w:t>
      </w:r>
      <w:r>
        <w:t>authorized by</w:t>
      </w:r>
      <w:r>
        <w:rPr>
          <w:spacing w:val="-12"/>
        </w:rPr>
        <w:t xml:space="preserve"> </w:t>
      </w:r>
      <w:r>
        <w:t>law</w:t>
      </w:r>
      <w:r>
        <w:rPr>
          <w:spacing w:val="-11"/>
        </w:rPr>
        <w:t xml:space="preserve"> </w:t>
      </w:r>
      <w:r>
        <w:t>to</w:t>
      </w:r>
      <w:r>
        <w:rPr>
          <w:spacing w:val="-11"/>
        </w:rPr>
        <w:t xml:space="preserve"> </w:t>
      </w:r>
      <w:r>
        <w:t>be</w:t>
      </w:r>
      <w:r>
        <w:rPr>
          <w:spacing w:val="-12"/>
        </w:rPr>
        <w:t xml:space="preserve"> </w:t>
      </w:r>
      <w:r>
        <w:t>considered</w:t>
      </w:r>
      <w:r>
        <w:rPr>
          <w:spacing w:val="-11"/>
        </w:rPr>
        <w:t xml:space="preserve"> </w:t>
      </w:r>
      <w:r>
        <w:t>in</w:t>
      </w:r>
      <w:r>
        <w:rPr>
          <w:spacing w:val="-11"/>
        </w:rPr>
        <w:t xml:space="preserve"> </w:t>
      </w:r>
      <w:r>
        <w:t>executive</w:t>
      </w:r>
      <w:r>
        <w:rPr>
          <w:spacing w:val="-12"/>
        </w:rPr>
        <w:t xml:space="preserve"> </w:t>
      </w:r>
      <w:r>
        <w:t>session</w:t>
      </w:r>
      <w:r>
        <w:rPr>
          <w:spacing w:val="-11"/>
        </w:rPr>
        <w:t xml:space="preserve"> </w:t>
      </w:r>
      <w:r>
        <w:t>rather</w:t>
      </w:r>
      <w:r>
        <w:rPr>
          <w:spacing w:val="-11"/>
        </w:rPr>
        <w:t xml:space="preserve"> </w:t>
      </w:r>
      <w:r>
        <w:t>than</w:t>
      </w:r>
      <w:r>
        <w:rPr>
          <w:spacing w:val="-12"/>
        </w:rPr>
        <w:t xml:space="preserve"> </w:t>
      </w:r>
      <w:r>
        <w:t>in</w:t>
      </w:r>
      <w:r>
        <w:rPr>
          <w:spacing w:val="-11"/>
        </w:rPr>
        <w:t xml:space="preserve"> </w:t>
      </w:r>
      <w:r>
        <w:t>public</w:t>
      </w:r>
      <w:r>
        <w:rPr>
          <w:spacing w:val="-11"/>
        </w:rPr>
        <w:t xml:space="preserve"> </w:t>
      </w:r>
      <w:r>
        <w:t>session.</w:t>
      </w:r>
      <w:r>
        <w:rPr>
          <w:spacing w:val="-12"/>
        </w:rPr>
        <w:t xml:space="preserve"> </w:t>
      </w:r>
      <w:r>
        <w:t>In</w:t>
      </w:r>
      <w:r>
        <w:rPr>
          <w:spacing w:val="-11"/>
        </w:rPr>
        <w:t xml:space="preserve"> </w:t>
      </w:r>
      <w:r>
        <w:t>order</w:t>
      </w:r>
      <w:r>
        <w:rPr>
          <w:spacing w:val="-11"/>
        </w:rPr>
        <w:t xml:space="preserve"> </w:t>
      </w:r>
      <w:r>
        <w:t>for</w:t>
      </w:r>
      <w:r>
        <w:rPr>
          <w:spacing w:val="-12"/>
        </w:rPr>
        <w:t xml:space="preserve"> </w:t>
      </w:r>
      <w:r>
        <w:t>the</w:t>
      </w:r>
      <w:r>
        <w:rPr>
          <w:spacing w:val="-11"/>
        </w:rPr>
        <w:t xml:space="preserve"> </w:t>
      </w:r>
      <w:r>
        <w:t>Board</w:t>
      </w:r>
      <w:r>
        <w:rPr>
          <w:spacing w:val="-11"/>
        </w:rPr>
        <w:t xml:space="preserve"> </w:t>
      </w:r>
      <w:r>
        <w:t>to</w:t>
      </w:r>
      <w:r>
        <w:rPr>
          <w:spacing w:val="-12"/>
        </w:rPr>
        <w:t xml:space="preserve"> </w:t>
      </w:r>
      <w:r>
        <w:t>consider such issue in executive session, rather than postpone consideration of it until the next board meeting, the Board lists below most if not all be all of the sections of the Open Meetings Act that address the purposes for which the Board may lawfully meet in executive/closed session. The Board’s purpose is not to meet in executive</w:t>
      </w:r>
      <w:r>
        <w:rPr>
          <w:spacing w:val="-15"/>
        </w:rPr>
        <w:t xml:space="preserve"> </w:t>
      </w:r>
      <w:r>
        <w:t>session</w:t>
      </w:r>
      <w:r>
        <w:rPr>
          <w:spacing w:val="-14"/>
        </w:rPr>
        <w:t xml:space="preserve"> </w:t>
      </w:r>
      <w:r>
        <w:t>to</w:t>
      </w:r>
      <w:r>
        <w:rPr>
          <w:spacing w:val="-14"/>
        </w:rPr>
        <w:t xml:space="preserve"> </w:t>
      </w:r>
      <w:r>
        <w:t>consider</w:t>
      </w:r>
      <w:r>
        <w:rPr>
          <w:spacing w:val="-14"/>
        </w:rPr>
        <w:t xml:space="preserve"> </w:t>
      </w:r>
      <w:r>
        <w:t>matters</w:t>
      </w:r>
      <w:r>
        <w:rPr>
          <w:spacing w:val="-15"/>
        </w:rPr>
        <w:t xml:space="preserve"> </w:t>
      </w:r>
      <w:r>
        <w:t>not</w:t>
      </w:r>
      <w:r>
        <w:rPr>
          <w:spacing w:val="-14"/>
        </w:rPr>
        <w:t xml:space="preserve"> </w:t>
      </w:r>
      <w:r>
        <w:t>on</w:t>
      </w:r>
      <w:r>
        <w:rPr>
          <w:spacing w:val="-14"/>
        </w:rPr>
        <w:t xml:space="preserve"> </w:t>
      </w:r>
      <w:r>
        <w:t>the</w:t>
      </w:r>
      <w:r>
        <w:rPr>
          <w:spacing w:val="-14"/>
        </w:rPr>
        <w:t xml:space="preserve"> </w:t>
      </w:r>
      <w:r>
        <w:t>agenda</w:t>
      </w:r>
      <w:r>
        <w:rPr>
          <w:spacing w:val="-14"/>
        </w:rPr>
        <w:t xml:space="preserve"> </w:t>
      </w:r>
      <w:r>
        <w:t>for</w:t>
      </w:r>
      <w:r>
        <w:rPr>
          <w:spacing w:val="-15"/>
        </w:rPr>
        <w:t xml:space="preserve"> </w:t>
      </w:r>
      <w:r>
        <w:t>the</w:t>
      </w:r>
      <w:r>
        <w:rPr>
          <w:spacing w:val="-14"/>
        </w:rPr>
        <w:t xml:space="preserve"> </w:t>
      </w:r>
      <w:r>
        <w:t>meeting.</w:t>
      </w:r>
      <w:r>
        <w:rPr>
          <w:spacing w:val="-14"/>
        </w:rPr>
        <w:t xml:space="preserve"> </w:t>
      </w:r>
      <w:r>
        <w:t>Instead,</w:t>
      </w:r>
      <w:r>
        <w:rPr>
          <w:spacing w:val="-14"/>
        </w:rPr>
        <w:t xml:space="preserve"> </w:t>
      </w:r>
      <w:r>
        <w:t>its</w:t>
      </w:r>
      <w:r>
        <w:rPr>
          <w:spacing w:val="-14"/>
        </w:rPr>
        <w:t xml:space="preserve"> </w:t>
      </w:r>
      <w:r>
        <w:t>purpose</w:t>
      </w:r>
      <w:r>
        <w:rPr>
          <w:spacing w:val="-15"/>
        </w:rPr>
        <w:t xml:space="preserve"> </w:t>
      </w:r>
      <w:r>
        <w:t>is</w:t>
      </w:r>
      <w:r>
        <w:rPr>
          <w:spacing w:val="-14"/>
        </w:rPr>
        <w:t xml:space="preserve"> </w:t>
      </w:r>
      <w:r>
        <w:t>to</w:t>
      </w:r>
      <w:r>
        <w:rPr>
          <w:spacing w:val="-14"/>
        </w:rPr>
        <w:t xml:space="preserve"> </w:t>
      </w:r>
      <w:r>
        <w:t>efficiently and timely conduct its business in accordance with the</w:t>
      </w:r>
      <w:r>
        <w:rPr>
          <w:spacing w:val="-16"/>
        </w:rPr>
        <w:t xml:space="preserve"> </w:t>
      </w:r>
      <w:r>
        <w:t>law.</w:t>
      </w:r>
    </w:p>
    <w:p w14:paraId="419736D3" w14:textId="534BDB42" w:rsidR="00F755D1" w:rsidRDefault="00E75448">
      <w:pPr>
        <w:pStyle w:val="BodyText"/>
        <w:spacing w:before="114"/>
        <w:ind w:left="120" w:right="554"/>
        <w:jc w:val="both"/>
      </w:pPr>
      <w:r>
        <w:t>Therefore, if, during the course of the meeting on agenda items covered by this Notice, the Board should determine</w:t>
      </w:r>
      <w:r>
        <w:rPr>
          <w:spacing w:val="-15"/>
        </w:rPr>
        <w:t xml:space="preserve"> </w:t>
      </w:r>
      <w:r>
        <w:t>that</w:t>
      </w:r>
      <w:r>
        <w:rPr>
          <w:spacing w:val="-14"/>
        </w:rPr>
        <w:t xml:space="preserve"> </w:t>
      </w:r>
      <w:r>
        <w:t>a</w:t>
      </w:r>
      <w:r>
        <w:rPr>
          <w:spacing w:val="-15"/>
        </w:rPr>
        <w:t xml:space="preserve"> </w:t>
      </w:r>
      <w:r>
        <w:t>closed</w:t>
      </w:r>
      <w:r>
        <w:rPr>
          <w:spacing w:val="-14"/>
        </w:rPr>
        <w:t xml:space="preserve"> </w:t>
      </w:r>
      <w:r>
        <w:t>or</w:t>
      </w:r>
      <w:r>
        <w:rPr>
          <w:spacing w:val="-14"/>
        </w:rPr>
        <w:t xml:space="preserve"> </w:t>
      </w:r>
      <w:r>
        <w:t>executive</w:t>
      </w:r>
      <w:r>
        <w:rPr>
          <w:spacing w:val="-15"/>
        </w:rPr>
        <w:t xml:space="preserve"> </w:t>
      </w:r>
      <w:r>
        <w:t>meeting</w:t>
      </w:r>
      <w:r>
        <w:rPr>
          <w:spacing w:val="-14"/>
        </w:rPr>
        <w:t xml:space="preserve"> </w:t>
      </w:r>
      <w:r>
        <w:t>or</w:t>
      </w:r>
      <w:r>
        <w:rPr>
          <w:spacing w:val="-14"/>
        </w:rPr>
        <w:t xml:space="preserve"> </w:t>
      </w:r>
      <w:r>
        <w:t>session</w:t>
      </w:r>
      <w:r>
        <w:rPr>
          <w:spacing w:val="-15"/>
        </w:rPr>
        <w:t xml:space="preserve"> </w:t>
      </w:r>
      <w:r>
        <w:t>of</w:t>
      </w:r>
      <w:r>
        <w:rPr>
          <w:spacing w:val="-14"/>
        </w:rPr>
        <w:t xml:space="preserve"> </w:t>
      </w:r>
      <w:r>
        <w:t>the</w:t>
      </w:r>
      <w:r>
        <w:rPr>
          <w:spacing w:val="-15"/>
        </w:rPr>
        <w:t xml:space="preserve"> </w:t>
      </w:r>
      <w:r>
        <w:t>Board</w:t>
      </w:r>
      <w:r>
        <w:rPr>
          <w:spacing w:val="-14"/>
        </w:rPr>
        <w:t xml:space="preserve"> </w:t>
      </w:r>
      <w:r>
        <w:t>should</w:t>
      </w:r>
      <w:r>
        <w:rPr>
          <w:spacing w:val="-14"/>
        </w:rPr>
        <w:t xml:space="preserve"> </w:t>
      </w:r>
      <w:r>
        <w:t>be</w:t>
      </w:r>
      <w:r>
        <w:rPr>
          <w:spacing w:val="-15"/>
        </w:rPr>
        <w:t xml:space="preserve"> </w:t>
      </w:r>
      <w:r>
        <w:t>held</w:t>
      </w:r>
      <w:r>
        <w:rPr>
          <w:spacing w:val="-14"/>
        </w:rPr>
        <w:t xml:space="preserve"> </w:t>
      </w:r>
      <w:r>
        <w:t>or</w:t>
      </w:r>
      <w:r>
        <w:rPr>
          <w:spacing w:val="-14"/>
        </w:rPr>
        <w:t xml:space="preserve"> </w:t>
      </w:r>
      <w:r>
        <w:t>is</w:t>
      </w:r>
      <w:r>
        <w:rPr>
          <w:spacing w:val="-14"/>
        </w:rPr>
        <w:t xml:space="preserve"> </w:t>
      </w:r>
      <w:r>
        <w:t>required</w:t>
      </w:r>
      <w:r>
        <w:rPr>
          <w:spacing w:val="-14"/>
        </w:rPr>
        <w:t xml:space="preserve"> </w:t>
      </w:r>
      <w:r>
        <w:t>in</w:t>
      </w:r>
      <w:r>
        <w:rPr>
          <w:spacing w:val="-15"/>
        </w:rPr>
        <w:t xml:space="preserve"> </w:t>
      </w:r>
      <w:r>
        <w:t>relation to any item included in this notice, then such closed or executive meeting or session as authorized by Section</w:t>
      </w:r>
      <w:r>
        <w:rPr>
          <w:spacing w:val="-5"/>
        </w:rPr>
        <w:t xml:space="preserve"> </w:t>
      </w:r>
      <w:r>
        <w:t>551.001</w:t>
      </w:r>
      <w:r>
        <w:rPr>
          <w:spacing w:val="-5"/>
        </w:rPr>
        <w:t xml:space="preserve"> </w:t>
      </w:r>
      <w:r>
        <w:t>et</w:t>
      </w:r>
      <w:r>
        <w:rPr>
          <w:spacing w:val="-5"/>
        </w:rPr>
        <w:t xml:space="preserve"> </w:t>
      </w:r>
      <w:r>
        <w:t>seq.</w:t>
      </w:r>
      <w:r>
        <w:rPr>
          <w:spacing w:val="-5"/>
        </w:rPr>
        <w:t xml:space="preserve"> </w:t>
      </w:r>
      <w:r>
        <w:t>of</w:t>
      </w:r>
      <w:r>
        <w:rPr>
          <w:spacing w:val="-4"/>
        </w:rPr>
        <w:t xml:space="preserve"> </w:t>
      </w:r>
      <w:r>
        <w:t>the</w:t>
      </w:r>
      <w:r>
        <w:rPr>
          <w:spacing w:val="-5"/>
        </w:rPr>
        <w:t xml:space="preserve"> </w:t>
      </w:r>
      <w:r>
        <w:t>Texas</w:t>
      </w:r>
      <w:r>
        <w:rPr>
          <w:spacing w:val="-4"/>
        </w:rPr>
        <w:t xml:space="preserve"> </w:t>
      </w:r>
      <w:r>
        <w:t>Government</w:t>
      </w:r>
      <w:r>
        <w:rPr>
          <w:spacing w:val="-4"/>
        </w:rPr>
        <w:t xml:space="preserve"> </w:t>
      </w:r>
      <w:r>
        <w:t>Code</w:t>
      </w:r>
      <w:r>
        <w:rPr>
          <w:spacing w:val="-5"/>
        </w:rPr>
        <w:t xml:space="preserve"> </w:t>
      </w:r>
      <w:r>
        <w:t>(the</w:t>
      </w:r>
      <w:r>
        <w:rPr>
          <w:spacing w:val="-4"/>
        </w:rPr>
        <w:t xml:space="preserve"> </w:t>
      </w:r>
      <w:r>
        <w:rPr>
          <w:i/>
        </w:rPr>
        <w:t>Open</w:t>
      </w:r>
      <w:r>
        <w:rPr>
          <w:i/>
          <w:spacing w:val="-4"/>
        </w:rPr>
        <w:t xml:space="preserve"> </w:t>
      </w:r>
      <w:r>
        <w:rPr>
          <w:i/>
        </w:rPr>
        <w:t>Meetings</w:t>
      </w:r>
      <w:r>
        <w:rPr>
          <w:i/>
          <w:spacing w:val="-5"/>
        </w:rPr>
        <w:t xml:space="preserve"> </w:t>
      </w:r>
      <w:r>
        <w:rPr>
          <w:i/>
        </w:rPr>
        <w:t>Act)</w:t>
      </w:r>
      <w:r>
        <w:rPr>
          <w:i/>
          <w:spacing w:val="-4"/>
        </w:rPr>
        <w:t xml:space="preserve"> </w:t>
      </w:r>
      <w:r>
        <w:t>will</w:t>
      </w:r>
      <w:r>
        <w:rPr>
          <w:spacing w:val="-5"/>
        </w:rPr>
        <w:t xml:space="preserve"> </w:t>
      </w:r>
      <w:r>
        <w:t>be</w:t>
      </w:r>
      <w:r>
        <w:rPr>
          <w:spacing w:val="-6"/>
        </w:rPr>
        <w:t xml:space="preserve"> </w:t>
      </w:r>
      <w:r>
        <w:t>held</w:t>
      </w:r>
      <w:r>
        <w:rPr>
          <w:spacing w:val="-4"/>
        </w:rPr>
        <w:t xml:space="preserve"> </w:t>
      </w:r>
      <w:r>
        <w:t>by</w:t>
      </w:r>
      <w:r>
        <w:rPr>
          <w:spacing w:val="-4"/>
        </w:rPr>
        <w:t xml:space="preserve"> </w:t>
      </w:r>
      <w:r>
        <w:t>the</w:t>
      </w:r>
      <w:r>
        <w:rPr>
          <w:spacing w:val="-5"/>
        </w:rPr>
        <w:t xml:space="preserve"> </w:t>
      </w:r>
      <w:r>
        <w:t>Board at</w:t>
      </w:r>
      <w:r>
        <w:rPr>
          <w:spacing w:val="-10"/>
        </w:rPr>
        <w:t xml:space="preserve"> </w:t>
      </w:r>
      <w:r>
        <w:t>the</w:t>
      </w:r>
      <w:r>
        <w:rPr>
          <w:spacing w:val="-9"/>
        </w:rPr>
        <w:t xml:space="preserve"> </w:t>
      </w:r>
      <w:r>
        <w:t>date,</w:t>
      </w:r>
      <w:r>
        <w:rPr>
          <w:spacing w:val="-9"/>
        </w:rPr>
        <w:t xml:space="preserve"> </w:t>
      </w:r>
      <w:r>
        <w:t>hour,</w:t>
      </w:r>
      <w:r>
        <w:rPr>
          <w:spacing w:val="-9"/>
        </w:rPr>
        <w:t xml:space="preserve"> </w:t>
      </w:r>
      <w:r>
        <w:t>and</w:t>
      </w:r>
      <w:r>
        <w:rPr>
          <w:spacing w:val="-9"/>
        </w:rPr>
        <w:t xml:space="preserve"> </w:t>
      </w:r>
      <w:r>
        <w:t>place</w:t>
      </w:r>
      <w:r>
        <w:rPr>
          <w:spacing w:val="-9"/>
        </w:rPr>
        <w:t xml:space="preserve"> </w:t>
      </w:r>
      <w:r>
        <w:t>given</w:t>
      </w:r>
      <w:r>
        <w:rPr>
          <w:spacing w:val="-9"/>
        </w:rPr>
        <w:t xml:space="preserve"> </w:t>
      </w:r>
      <w:r>
        <w:t>in</w:t>
      </w:r>
      <w:r>
        <w:rPr>
          <w:spacing w:val="-9"/>
        </w:rPr>
        <w:t xml:space="preserve"> </w:t>
      </w:r>
      <w:r>
        <w:t>this</w:t>
      </w:r>
      <w:r>
        <w:rPr>
          <w:spacing w:val="-9"/>
        </w:rPr>
        <w:t xml:space="preserve"> </w:t>
      </w:r>
      <w:r>
        <w:t>notice</w:t>
      </w:r>
      <w:r>
        <w:rPr>
          <w:spacing w:val="-9"/>
        </w:rPr>
        <w:t xml:space="preserve"> </w:t>
      </w:r>
      <w:r>
        <w:t>or</w:t>
      </w:r>
      <w:r>
        <w:rPr>
          <w:spacing w:val="-9"/>
        </w:rPr>
        <w:t xml:space="preserve"> </w:t>
      </w:r>
      <w:r>
        <w:t>as</w:t>
      </w:r>
      <w:r>
        <w:rPr>
          <w:spacing w:val="-9"/>
        </w:rPr>
        <w:t xml:space="preserve"> </w:t>
      </w:r>
      <w:r>
        <w:t>soon</w:t>
      </w:r>
      <w:r>
        <w:rPr>
          <w:spacing w:val="-9"/>
        </w:rPr>
        <w:t xml:space="preserve"> </w:t>
      </w:r>
      <w:r>
        <w:t>after</w:t>
      </w:r>
      <w:r>
        <w:rPr>
          <w:spacing w:val="-9"/>
        </w:rPr>
        <w:t xml:space="preserve"> </w:t>
      </w:r>
      <w:r>
        <w:t>the</w:t>
      </w:r>
      <w:r>
        <w:rPr>
          <w:spacing w:val="-9"/>
        </w:rPr>
        <w:t xml:space="preserve"> </w:t>
      </w:r>
      <w:r>
        <w:t>commencement</w:t>
      </w:r>
      <w:r>
        <w:rPr>
          <w:spacing w:val="-9"/>
        </w:rPr>
        <w:t xml:space="preserve"> </w:t>
      </w:r>
      <w:r>
        <w:t>of</w:t>
      </w:r>
      <w:r>
        <w:rPr>
          <w:spacing w:val="-9"/>
        </w:rPr>
        <w:t xml:space="preserve"> </w:t>
      </w:r>
      <w:r>
        <w:t>the</w:t>
      </w:r>
      <w:r>
        <w:rPr>
          <w:spacing w:val="-9"/>
        </w:rPr>
        <w:t xml:space="preserve"> </w:t>
      </w:r>
      <w:r>
        <w:t>meeting</w:t>
      </w:r>
      <w:r>
        <w:rPr>
          <w:spacing w:val="-9"/>
        </w:rPr>
        <w:t xml:space="preserve"> </w:t>
      </w:r>
      <w:r>
        <w:t xml:space="preserve">covered by this notice as the Board may conveniently meet in such closed or executive meeting or session concerning any and all subjects and purposes authorized by Sections 551.071- 551.084, inclusive, of the </w:t>
      </w:r>
      <w:r>
        <w:rPr>
          <w:i/>
        </w:rPr>
        <w:t xml:space="preserve">Open Meetings Act, </w:t>
      </w:r>
      <w:r>
        <w:t>including, but not limited</w:t>
      </w:r>
      <w:r>
        <w:rPr>
          <w:spacing w:val="-30"/>
        </w:rPr>
        <w:t xml:space="preserve"> </w:t>
      </w:r>
      <w:r>
        <w:t>to:</w:t>
      </w:r>
    </w:p>
    <w:p w14:paraId="50397309" w14:textId="77777777" w:rsidR="00E74976" w:rsidRDefault="00E74976" w:rsidP="00E74976">
      <w:pPr>
        <w:pStyle w:val="BodyText"/>
        <w:ind w:left="1720" w:hanging="1501"/>
      </w:pPr>
      <w:r>
        <w:t xml:space="preserve">Section 551.071 For the purpose of a private consultation with the Board’s attorney on any or all </w:t>
      </w:r>
      <w:proofErr w:type="gramStart"/>
      <w:r>
        <w:t>subjects</w:t>
      </w:r>
      <w:proofErr w:type="gramEnd"/>
      <w:r>
        <w:t xml:space="preserve"> matters authorized by law.</w:t>
      </w:r>
    </w:p>
    <w:p w14:paraId="46FF087F" w14:textId="77777777" w:rsidR="00E74976" w:rsidRDefault="00E74976" w:rsidP="00E74976">
      <w:pPr>
        <w:pStyle w:val="BodyText"/>
        <w:ind w:left="220"/>
      </w:pPr>
      <w:r>
        <w:t>Section 551.072 For the purpose of discussing the purchase, exchange, lease or value of real property. Section 551.073 For the purpose of considering a negotiated contract for a prospective gift or donation. Section 551.074 For the purpose of considering the appointment, employment, evaluation, reassignment,</w:t>
      </w:r>
    </w:p>
    <w:p w14:paraId="40F5BD03" w14:textId="77777777" w:rsidR="00E74976" w:rsidRDefault="00E74976" w:rsidP="00E74976">
      <w:pPr>
        <w:pStyle w:val="BodyText"/>
        <w:ind w:left="1720"/>
      </w:pPr>
      <w:r>
        <w:t>duties, discipline or dismissal of a public officer or employee or to hear complaints or charges against a public officer or employee.</w:t>
      </w:r>
    </w:p>
    <w:p w14:paraId="2E6103DE" w14:textId="77777777" w:rsidR="00E74976" w:rsidRDefault="00E74976" w:rsidP="00E74976">
      <w:pPr>
        <w:pStyle w:val="BodyText"/>
        <w:ind w:left="1720" w:right="251" w:hanging="1501"/>
        <w:jc w:val="both"/>
      </w:pPr>
      <w:r>
        <w:t>Section</w:t>
      </w:r>
      <w:r>
        <w:rPr>
          <w:spacing w:val="-14"/>
        </w:rPr>
        <w:t xml:space="preserve"> </w:t>
      </w:r>
      <w:r>
        <w:t>551.076</w:t>
      </w:r>
      <w:r>
        <w:rPr>
          <w:spacing w:val="-13"/>
        </w:rPr>
        <w:t xml:space="preserve"> </w:t>
      </w:r>
      <w:r>
        <w:t>To</w:t>
      </w:r>
      <w:r>
        <w:rPr>
          <w:spacing w:val="-14"/>
        </w:rPr>
        <w:t xml:space="preserve"> </w:t>
      </w:r>
      <w:r>
        <w:t>consider</w:t>
      </w:r>
      <w:r>
        <w:rPr>
          <w:spacing w:val="-12"/>
        </w:rPr>
        <w:t xml:space="preserve"> </w:t>
      </w:r>
      <w:r>
        <w:t>the</w:t>
      </w:r>
      <w:r>
        <w:rPr>
          <w:spacing w:val="-14"/>
        </w:rPr>
        <w:t xml:space="preserve"> </w:t>
      </w:r>
      <w:r>
        <w:t>deployment,</w:t>
      </w:r>
      <w:r>
        <w:rPr>
          <w:spacing w:val="-14"/>
        </w:rPr>
        <w:t xml:space="preserve"> </w:t>
      </w:r>
      <w:r>
        <w:t>or</w:t>
      </w:r>
      <w:r>
        <w:rPr>
          <w:spacing w:val="-14"/>
        </w:rPr>
        <w:t xml:space="preserve"> </w:t>
      </w:r>
      <w:r>
        <w:t>specific</w:t>
      </w:r>
      <w:r>
        <w:rPr>
          <w:spacing w:val="-13"/>
        </w:rPr>
        <w:t xml:space="preserve"> </w:t>
      </w:r>
      <w:r>
        <w:t>occasions</w:t>
      </w:r>
      <w:r>
        <w:rPr>
          <w:spacing w:val="-14"/>
        </w:rPr>
        <w:t xml:space="preserve"> </w:t>
      </w:r>
      <w:r>
        <w:t>for</w:t>
      </w:r>
      <w:r>
        <w:rPr>
          <w:spacing w:val="-13"/>
        </w:rPr>
        <w:t xml:space="preserve"> </w:t>
      </w:r>
      <w:r>
        <w:t>implementation</w:t>
      </w:r>
      <w:r>
        <w:rPr>
          <w:spacing w:val="-13"/>
        </w:rPr>
        <w:t xml:space="preserve"> </w:t>
      </w:r>
      <w:r>
        <w:t>of</w:t>
      </w:r>
      <w:r>
        <w:rPr>
          <w:spacing w:val="-13"/>
        </w:rPr>
        <w:t xml:space="preserve"> </w:t>
      </w:r>
      <w:r>
        <w:t>security</w:t>
      </w:r>
      <w:r>
        <w:rPr>
          <w:spacing w:val="-14"/>
        </w:rPr>
        <w:t xml:space="preserve"> </w:t>
      </w:r>
      <w:r>
        <w:t>personnel or devices.</w:t>
      </w:r>
    </w:p>
    <w:p w14:paraId="5ADE2514" w14:textId="77777777" w:rsidR="00E74976" w:rsidRDefault="00E74976" w:rsidP="00E74976">
      <w:pPr>
        <w:pStyle w:val="BodyText"/>
        <w:ind w:left="1720" w:right="254" w:hanging="1501"/>
        <w:jc w:val="both"/>
      </w:pPr>
      <w:r>
        <w:t xml:space="preserve">Section 551.082 For the purpose of considering discipline of a </w:t>
      </w:r>
      <w:proofErr w:type="gramStart"/>
      <w:r>
        <w:t>public school</w:t>
      </w:r>
      <w:proofErr w:type="gramEnd"/>
      <w:r>
        <w:t xml:space="preserve"> child or children or to hear a complaint by an employee against another employee if the complaint or charge directly results in a need for a hearing.</w:t>
      </w:r>
    </w:p>
    <w:p w14:paraId="6DC3357F" w14:textId="36C2BFD7" w:rsidR="00E74976" w:rsidRDefault="00E74976" w:rsidP="00E74976">
      <w:pPr>
        <w:pStyle w:val="BodyText"/>
        <w:ind w:left="1720" w:right="253" w:hanging="1501"/>
        <w:jc w:val="both"/>
      </w:pPr>
      <w:r>
        <w:t>Section 551.083 For the purpose of considering the standards, guidelines, terms or conditions the Board will follow, or instruct its representatives to follow, in consultation with representatives of employee groups in connection with consultation agreements provided for by Section 13.901 of the Texas Education Code.</w:t>
      </w:r>
    </w:p>
    <w:p w14:paraId="74E84A4F" w14:textId="77777777" w:rsidR="00E74976" w:rsidRDefault="00E74976" w:rsidP="00E74976">
      <w:pPr>
        <w:pStyle w:val="BodyText"/>
        <w:ind w:left="1720" w:right="253" w:hanging="1501"/>
        <w:jc w:val="both"/>
      </w:pPr>
      <w:r>
        <w:lastRenderedPageBreak/>
        <w:t>Section 551.084 For the purpose of excluding witness or witnesses from a hearing during examination of another witness.</w:t>
      </w:r>
    </w:p>
    <w:p w14:paraId="706BD63F" w14:textId="0E77BE99" w:rsidR="00E74976" w:rsidRDefault="00E74976" w:rsidP="00E74976">
      <w:pPr>
        <w:pStyle w:val="BodyText"/>
        <w:spacing w:before="114"/>
        <w:ind w:left="120" w:right="554"/>
        <w:jc w:val="both"/>
      </w:pPr>
      <w:r>
        <w:t>Should any final action, final decision, or final vote be required in the opinion of the Board with regard to any matter considered in such closed or executive session, then such final action, final decision, or final vote shall be at either: a) the open meeting covered by this notice upon the reconvening of this public meeting, or b) at a subsequent public meeting of the Board upon notice thereof, as the Board shall determine.</w:t>
      </w:r>
    </w:p>
    <w:p w14:paraId="0D58F3D1" w14:textId="4966BDE1" w:rsidR="00F755D1" w:rsidRDefault="00F755D1">
      <w:pPr>
        <w:pStyle w:val="BodyText"/>
        <w:spacing w:line="213" w:lineRule="exact"/>
        <w:ind w:left="120"/>
      </w:pPr>
    </w:p>
    <w:p w14:paraId="058F4C0A" w14:textId="77777777" w:rsidR="00E74976" w:rsidRDefault="00E74976">
      <w:pPr>
        <w:pStyle w:val="BodyText"/>
        <w:spacing w:line="213" w:lineRule="exact"/>
        <w:ind w:left="120"/>
      </w:pPr>
    </w:p>
    <w:p w14:paraId="288E4FED" w14:textId="77777777" w:rsidR="00F755D1" w:rsidRDefault="00E75448">
      <w:pPr>
        <w:ind w:left="6545" w:right="541" w:firstLine="1142"/>
        <w:rPr>
          <w:b/>
          <w:i/>
          <w:sz w:val="20"/>
        </w:rPr>
      </w:pPr>
      <w:r>
        <w:rPr>
          <w:b/>
          <w:i/>
          <w:sz w:val="20"/>
        </w:rPr>
        <w:t>James Colbert, Jr., County School Superintendent</w:t>
      </w:r>
    </w:p>
    <w:p w14:paraId="769CF702" w14:textId="77777777" w:rsidR="00F755D1" w:rsidRDefault="00F755D1">
      <w:pPr>
        <w:rPr>
          <w:sz w:val="20"/>
        </w:rPr>
        <w:sectPr w:rsidR="00F755D1">
          <w:type w:val="continuous"/>
          <w:pgSz w:w="12240" w:h="15840"/>
          <w:pgMar w:top="1480" w:right="880" w:bottom="280" w:left="1320" w:header="720" w:footer="720" w:gutter="0"/>
          <w:cols w:space="720"/>
        </w:sectPr>
      </w:pPr>
    </w:p>
    <w:p w14:paraId="7EBD059A" w14:textId="77777777" w:rsidR="00F755D1" w:rsidRDefault="00E75448">
      <w:pPr>
        <w:pStyle w:val="BodyText"/>
        <w:ind w:left="1536"/>
      </w:pPr>
      <w:r>
        <w:rPr>
          <w:noProof/>
        </w:rPr>
        <w:lastRenderedPageBreak/>
        <w:drawing>
          <wp:inline distT="0" distB="0" distL="0" distR="0" wp14:anchorId="66BBFEAD" wp14:editId="552616F3">
            <wp:extent cx="4019842" cy="109118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4019842" cy="1091183"/>
                    </a:xfrm>
                    <a:prstGeom prst="rect">
                      <a:avLst/>
                    </a:prstGeom>
                  </pic:spPr>
                </pic:pic>
              </a:graphicData>
            </a:graphic>
          </wp:inline>
        </w:drawing>
      </w:r>
    </w:p>
    <w:p w14:paraId="348CEB25" w14:textId="77777777" w:rsidR="00F755D1" w:rsidRDefault="00F755D1">
      <w:pPr>
        <w:pStyle w:val="BodyText"/>
        <w:rPr>
          <w:b/>
          <w:i/>
        </w:rPr>
      </w:pPr>
    </w:p>
    <w:p w14:paraId="1D25AA35" w14:textId="77777777" w:rsidR="00F755D1" w:rsidRDefault="00F755D1">
      <w:pPr>
        <w:pStyle w:val="BodyText"/>
        <w:spacing w:before="11"/>
        <w:rPr>
          <w:b/>
          <w:i/>
          <w:sz w:val="22"/>
        </w:rPr>
      </w:pPr>
    </w:p>
    <w:p w14:paraId="48FF7CD5" w14:textId="50C0CA6D" w:rsidR="00F755D1" w:rsidRDefault="00E75448">
      <w:pPr>
        <w:pStyle w:val="Heading1"/>
        <w:ind w:left="3547"/>
      </w:pPr>
      <w:r>
        <w:rPr>
          <w:u w:val="thick"/>
        </w:rPr>
        <w:t>Policy Committee Meeting</w:t>
      </w:r>
      <w:r>
        <w:t xml:space="preserve"> Date: </w:t>
      </w:r>
      <w:r w:rsidR="00E74976">
        <w:t>June 17</w:t>
      </w:r>
      <w:r>
        <w:t>, 2020</w:t>
      </w:r>
    </w:p>
    <w:p w14:paraId="0C64DF75" w14:textId="7F261BE5" w:rsidR="00F755D1" w:rsidRDefault="00E75448">
      <w:pPr>
        <w:spacing w:line="275" w:lineRule="exact"/>
        <w:ind w:left="3546" w:right="3470"/>
        <w:jc w:val="center"/>
        <w:rPr>
          <w:b/>
          <w:sz w:val="24"/>
        </w:rPr>
      </w:pPr>
      <w:r>
        <w:rPr>
          <w:b/>
          <w:sz w:val="24"/>
        </w:rPr>
        <w:t>Time: 1</w:t>
      </w:r>
      <w:r w:rsidR="00E74976">
        <w:rPr>
          <w:b/>
          <w:sz w:val="24"/>
        </w:rPr>
        <w:t>2</w:t>
      </w:r>
      <w:r>
        <w:rPr>
          <w:b/>
          <w:sz w:val="24"/>
        </w:rPr>
        <w:t>:00 p.m.</w:t>
      </w:r>
      <w:r w:rsidR="00E74976">
        <w:rPr>
          <w:b/>
          <w:sz w:val="24"/>
        </w:rPr>
        <w:t>/noon</w:t>
      </w:r>
    </w:p>
    <w:p w14:paraId="14DD4A72" w14:textId="52EBEBF8" w:rsidR="00F755D1" w:rsidRDefault="00E75448">
      <w:pPr>
        <w:spacing w:line="276" w:lineRule="exact"/>
        <w:ind w:left="3030" w:right="2955"/>
        <w:jc w:val="center"/>
        <w:rPr>
          <w:b/>
          <w:sz w:val="24"/>
        </w:rPr>
      </w:pPr>
      <w:r>
        <w:rPr>
          <w:b/>
          <w:sz w:val="24"/>
        </w:rPr>
        <w:t xml:space="preserve">Location: </w:t>
      </w:r>
      <w:r w:rsidR="00752D6A">
        <w:rPr>
          <w:b/>
          <w:sz w:val="24"/>
        </w:rPr>
        <w:t>Via Videoconference</w:t>
      </w:r>
    </w:p>
    <w:p w14:paraId="087DC113" w14:textId="77777777" w:rsidR="00F755D1" w:rsidRDefault="00F755D1">
      <w:pPr>
        <w:pStyle w:val="BodyText"/>
        <w:rPr>
          <w:b/>
          <w:sz w:val="24"/>
        </w:rPr>
      </w:pPr>
    </w:p>
    <w:p w14:paraId="3D307D87" w14:textId="6EC55ED4" w:rsidR="00F755D1" w:rsidRDefault="00E75448" w:rsidP="00E74976">
      <w:pPr>
        <w:pStyle w:val="Heading2"/>
        <w:ind w:right="541"/>
        <w:jc w:val="both"/>
      </w:pPr>
      <w:r>
        <w:t xml:space="preserve">The Policy Committee of the Harris County Department of Education Board of School Trustees will meet in a Board Policy Committee Meeting on </w:t>
      </w:r>
      <w:r w:rsidR="00E74976">
        <w:rPr>
          <w:b/>
        </w:rPr>
        <w:t>June 17</w:t>
      </w:r>
      <w:r>
        <w:rPr>
          <w:b/>
        </w:rPr>
        <w:t>, 2020 at 1</w:t>
      </w:r>
      <w:r w:rsidR="00E74976">
        <w:rPr>
          <w:b/>
        </w:rPr>
        <w:t>2</w:t>
      </w:r>
      <w:r>
        <w:rPr>
          <w:b/>
        </w:rPr>
        <w:t>:00</w:t>
      </w:r>
      <w:r w:rsidR="00E74976">
        <w:rPr>
          <w:b/>
        </w:rPr>
        <w:t xml:space="preserve"> </w:t>
      </w:r>
      <w:r>
        <w:rPr>
          <w:b/>
        </w:rPr>
        <w:t>p.m.</w:t>
      </w:r>
      <w:r w:rsidR="00E74976">
        <w:rPr>
          <w:b/>
        </w:rPr>
        <w:t>/noon</w:t>
      </w:r>
      <w:r>
        <w:t xml:space="preserve">, </w:t>
      </w:r>
      <w:r w:rsidR="00752D6A">
        <w:t>via videoconference</w:t>
      </w:r>
      <w:r>
        <w:t xml:space="preserve"> to review HCDE policy and to discuss the business of that committee.</w:t>
      </w:r>
    </w:p>
    <w:p w14:paraId="084C6E13" w14:textId="77777777" w:rsidR="00F755D1" w:rsidRDefault="00F755D1">
      <w:pPr>
        <w:pStyle w:val="BodyText"/>
        <w:rPr>
          <w:sz w:val="24"/>
        </w:rPr>
      </w:pPr>
    </w:p>
    <w:p w14:paraId="7727940F" w14:textId="77777777" w:rsidR="00F755D1" w:rsidRDefault="00E75448" w:rsidP="00E74976">
      <w:pPr>
        <w:ind w:left="120" w:right="28"/>
        <w:jc w:val="both"/>
        <w:rPr>
          <w:sz w:val="24"/>
        </w:rPr>
      </w:pPr>
      <w:r>
        <w:rPr>
          <w:b/>
          <w:sz w:val="24"/>
        </w:rPr>
        <w:t xml:space="preserve">EXECUTIVE SESSION </w:t>
      </w:r>
      <w:r>
        <w:rPr>
          <w:sz w:val="24"/>
        </w:rPr>
        <w:t xml:space="preserve">Under the Texas Government Code, pursuant to </w:t>
      </w:r>
      <w:proofErr w:type="gramStart"/>
      <w:r>
        <w:rPr>
          <w:sz w:val="24"/>
        </w:rPr>
        <w:t>any and all</w:t>
      </w:r>
      <w:proofErr w:type="gramEnd"/>
      <w:r>
        <w:rPr>
          <w:sz w:val="24"/>
        </w:rPr>
        <w:t xml:space="preserve"> purposes permitted by Sections 551.001-551.084, including, but not limited to 551.071, to obtain legal advice.</w:t>
      </w:r>
    </w:p>
    <w:p w14:paraId="4467F664" w14:textId="77777777" w:rsidR="00F755D1" w:rsidRDefault="00F755D1">
      <w:pPr>
        <w:pStyle w:val="BodyText"/>
        <w:spacing w:before="10"/>
      </w:pPr>
    </w:p>
    <w:p w14:paraId="756566E8" w14:textId="7FBB082C" w:rsidR="00F755D1" w:rsidRDefault="00E75448" w:rsidP="00E74976">
      <w:pPr>
        <w:ind w:left="120"/>
      </w:pPr>
      <w:r>
        <w:rPr>
          <w:sz w:val="24"/>
        </w:rPr>
        <w:t>During this committee meeting no action will be taken.</w:t>
      </w:r>
    </w:p>
    <w:p w14:paraId="4E29BE07" w14:textId="77777777" w:rsidR="00F755D1" w:rsidRDefault="00F755D1">
      <w:pPr>
        <w:pStyle w:val="BodyText"/>
      </w:pPr>
    </w:p>
    <w:p w14:paraId="326BF42D" w14:textId="77777777" w:rsidR="00F755D1" w:rsidRDefault="00F755D1">
      <w:pPr>
        <w:pStyle w:val="BodyText"/>
      </w:pPr>
    </w:p>
    <w:p w14:paraId="72832FD2" w14:textId="77777777" w:rsidR="00F755D1" w:rsidRDefault="00F755D1">
      <w:pPr>
        <w:pStyle w:val="BodyText"/>
      </w:pPr>
    </w:p>
    <w:p w14:paraId="2DCE8473" w14:textId="70FD0829" w:rsidR="00F755D1" w:rsidRDefault="00752D6A">
      <w:pPr>
        <w:pStyle w:val="BodyText"/>
        <w:spacing w:before="6"/>
        <w:rPr>
          <w:sz w:val="10"/>
        </w:rPr>
      </w:pPr>
      <w:r>
        <w:rPr>
          <w:noProof/>
        </w:rPr>
        <mc:AlternateContent>
          <mc:Choice Requires="wpg">
            <w:drawing>
              <wp:anchor distT="0" distB="0" distL="0" distR="0" simplePos="0" relativeHeight="251659264" behindDoc="1" locked="0" layoutInCell="1" allowOverlap="1" wp14:anchorId="314B5BE5" wp14:editId="55CE937D">
                <wp:simplePos x="0" y="0"/>
                <wp:positionH relativeFrom="page">
                  <wp:posOffset>3854450</wp:posOffset>
                </wp:positionH>
                <wp:positionV relativeFrom="paragraph">
                  <wp:posOffset>102235</wp:posOffset>
                </wp:positionV>
                <wp:extent cx="2957830" cy="889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57830" cy="889635"/>
                          <a:chOff x="6070" y="161"/>
                          <a:chExt cx="4658" cy="1401"/>
                        </a:xfrm>
                      </wpg:grpSpPr>
                      <pic:pic xmlns:pic="http://schemas.openxmlformats.org/drawingml/2006/picture">
                        <pic:nvPicPr>
                          <pic:cNvPr id="3"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070" y="160"/>
                            <a:ext cx="2583" cy="1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Line 4"/>
                        <wps:cNvCnPr>
                          <a:cxnSpLocks noChangeShapeType="1"/>
                        </wps:cNvCnPr>
                        <wps:spPr bwMode="auto">
                          <a:xfrm>
                            <a:off x="6480" y="977"/>
                            <a:ext cx="4248"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 name="Text Box 3"/>
                        <wps:cNvSpPr txBox="1">
                          <a:spLocks noChangeArrowheads="1"/>
                        </wps:cNvSpPr>
                        <wps:spPr bwMode="auto">
                          <a:xfrm>
                            <a:off x="6070" y="160"/>
                            <a:ext cx="4658" cy="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111E15" w14:textId="77777777" w:rsidR="00F755D1" w:rsidRDefault="00F755D1">
                              <w:pPr>
                                <w:rPr>
                                  <w:sz w:val="24"/>
                                </w:rPr>
                              </w:pPr>
                            </w:p>
                            <w:p w14:paraId="32BBE6D1" w14:textId="77777777" w:rsidR="00F755D1" w:rsidRDefault="00F755D1">
                              <w:pPr>
                                <w:rPr>
                                  <w:sz w:val="24"/>
                                </w:rPr>
                              </w:pPr>
                            </w:p>
                            <w:p w14:paraId="6D92BBEF" w14:textId="77777777" w:rsidR="00F755D1" w:rsidRDefault="00F755D1">
                              <w:pPr>
                                <w:spacing w:before="2"/>
                                <w:rPr>
                                  <w:sz w:val="23"/>
                                </w:rPr>
                              </w:pPr>
                            </w:p>
                            <w:p w14:paraId="3140C220" w14:textId="77777777" w:rsidR="00F755D1" w:rsidRDefault="00E75448">
                              <w:pPr>
                                <w:ind w:left="515"/>
                              </w:pPr>
                              <w:r>
                                <w:t>James Colbert, Jr.</w:t>
                              </w:r>
                            </w:p>
                            <w:p w14:paraId="1C641AAC" w14:textId="77777777" w:rsidR="00F755D1" w:rsidRDefault="00E75448">
                              <w:pPr>
                                <w:spacing w:before="76"/>
                                <w:ind w:left="517"/>
                              </w:pPr>
                              <w:r>
                                <w:t>County School Superintendent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4B5BE5" id="Group 2" o:spid="_x0000_s1026" style="position:absolute;margin-left:303.5pt;margin-top:8.05pt;width:232.9pt;height:70.05pt;z-index:-251657216;mso-wrap-distance-left:0;mso-wrap-distance-right:0;mso-position-horizontal-relative:page" coordorigin="6070,161" coordsize="4658,140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6070;top:160;width:2583;height:1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">
                  <v:imagedata r:id="rId11" o:title=""/>
                </v:shape>
                <v:line id="Line 4" o:spid="_x0000_s1028" style="position:absolute;visibility:visible;mso-wrap-style:square" from="6480,977" to="10728,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X+rwgAAANoAAAAPAAAAZHJzL2Rvd25yZXYueG1sRI9BawIx&#10;FITvBf9DeEJvNWsp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CY5X+rwgAAANoAAAAPAAAA&#10;AAAAAAAAAAAAAAcCAABkcnMvZG93bnJldi54bWxQSwUGAAAAAAMAAwC3AAAA9gIAAAAA&#10;" strokeweight=".48pt"/>
                <v:shapetype id="_x0000_t202" coordsize="21600,21600" o:spt="202" path="m,l,21600r21600,l21600,xe">
                  <v:stroke joinstyle="miter"/>
                  <v:path gradientshapeok="t" o:connecttype="rect"/>
                </v:shapetype>
                <v:shape id="Text Box 3" o:spid="_x0000_s1029" type="#_x0000_t202" style="position:absolute;left:6070;top:160;width:4658;height:1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33111E15" w14:textId="77777777" w:rsidR="00F755D1" w:rsidRDefault="00F755D1">
                        <w:pPr>
                          <w:rPr>
                            <w:sz w:val="24"/>
                          </w:rPr>
                        </w:pPr>
                      </w:p>
                      <w:p w14:paraId="32BBE6D1" w14:textId="77777777" w:rsidR="00F755D1" w:rsidRDefault="00F755D1">
                        <w:pPr>
                          <w:rPr>
                            <w:sz w:val="24"/>
                          </w:rPr>
                        </w:pPr>
                      </w:p>
                      <w:p w14:paraId="6D92BBEF" w14:textId="77777777" w:rsidR="00F755D1" w:rsidRDefault="00F755D1">
                        <w:pPr>
                          <w:spacing w:before="2"/>
                          <w:rPr>
                            <w:sz w:val="23"/>
                          </w:rPr>
                        </w:pPr>
                      </w:p>
                      <w:p w14:paraId="3140C220" w14:textId="77777777" w:rsidR="00F755D1" w:rsidRDefault="00E75448">
                        <w:pPr>
                          <w:ind w:left="515"/>
                        </w:pPr>
                        <w:r>
                          <w:t>James Colbert, Jr.</w:t>
                        </w:r>
                      </w:p>
                      <w:p w14:paraId="1C641AAC" w14:textId="77777777" w:rsidR="00F755D1" w:rsidRDefault="00E75448">
                        <w:pPr>
                          <w:spacing w:before="76"/>
                          <w:ind w:left="517"/>
                        </w:pPr>
                        <w:r>
                          <w:t>County School Superintendent</w:t>
                        </w:r>
                      </w:p>
                    </w:txbxContent>
                  </v:textbox>
                </v:shape>
                <w10:wrap type="topAndBottom" anchorx="page"/>
              </v:group>
            </w:pict>
          </mc:Fallback>
        </mc:AlternateContent>
      </w:r>
    </w:p>
    <w:sectPr w:rsidR="00F755D1">
      <w:pgSz w:w="12240" w:h="15840"/>
      <w:pgMar w:top="1480" w:right="88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9A3A67" w14:textId="77777777" w:rsidR="008E105A" w:rsidRDefault="008E105A" w:rsidP="00752D6A">
      <w:r>
        <w:separator/>
      </w:r>
    </w:p>
  </w:endnote>
  <w:endnote w:type="continuationSeparator" w:id="0">
    <w:p w14:paraId="5ADCAE18" w14:textId="77777777" w:rsidR="008E105A" w:rsidRDefault="008E105A" w:rsidP="00752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5DE3A" w14:textId="77777777" w:rsidR="008E105A" w:rsidRDefault="008E105A" w:rsidP="00752D6A">
      <w:r>
        <w:separator/>
      </w:r>
    </w:p>
  </w:footnote>
  <w:footnote w:type="continuationSeparator" w:id="0">
    <w:p w14:paraId="718EFBE5" w14:textId="77777777" w:rsidR="008E105A" w:rsidRDefault="008E105A" w:rsidP="00752D6A">
      <w:r>
        <w:continuationSeparator/>
      </w:r>
    </w:p>
  </w:footnote>
  <w:footnote w:id="1">
    <w:p w14:paraId="32791179" w14:textId="3C926237" w:rsidR="00752D6A" w:rsidRPr="00E74976" w:rsidRDefault="00752D6A" w:rsidP="00E74976">
      <w:pPr>
        <w:adjustRightInd w:val="0"/>
        <w:jc w:val="both"/>
        <w:rPr>
          <w:sz w:val="20"/>
          <w:szCs w:val="20"/>
        </w:rPr>
      </w:pPr>
      <w:r w:rsidRPr="00752D6A">
        <w:rPr>
          <w:rStyle w:val="FootnoteReference"/>
          <w:sz w:val="20"/>
          <w:szCs w:val="20"/>
        </w:rPr>
        <w:footnoteRef/>
      </w:r>
      <w:r w:rsidRPr="00752D6A">
        <w:rPr>
          <w:sz w:val="20"/>
          <w:szCs w:val="20"/>
        </w:rPr>
        <w:t xml:space="preserve"> </w:t>
      </w:r>
      <w:r w:rsidRPr="00E74976">
        <w:rPr>
          <w:sz w:val="20"/>
          <w:szCs w:val="20"/>
        </w:rPr>
        <w:t>In lieu of a public appearance at the Policy Committee Meeting, members of the public may submit written comments to the Policy Committee via email prior to the beginning of the</w:t>
      </w:r>
      <w:r w:rsidR="00E74976" w:rsidRPr="00E74976">
        <w:rPr>
          <w:sz w:val="20"/>
          <w:szCs w:val="20"/>
        </w:rPr>
        <w:t xml:space="preserve"> </w:t>
      </w:r>
      <w:r w:rsidRPr="00E74976">
        <w:rPr>
          <w:sz w:val="20"/>
          <w:szCs w:val="20"/>
        </w:rPr>
        <w:t>meeting addressed to publiccomment@hcde-texas.org, which will be provided to the</w:t>
      </w:r>
      <w:r w:rsidR="00E74976" w:rsidRPr="00E74976">
        <w:rPr>
          <w:sz w:val="20"/>
          <w:szCs w:val="20"/>
        </w:rPr>
        <w:t xml:space="preserve"> </w:t>
      </w:r>
      <w:r w:rsidRPr="00E74976">
        <w:rPr>
          <w:sz w:val="20"/>
          <w:szCs w:val="20"/>
        </w:rPr>
        <w:t>Policy Committee. In your email, please state your name, address, topic, and comment and reference “Policy Committee.”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353445"/>
    <w:multiLevelType w:val="hybridMultilevel"/>
    <w:tmpl w:val="D1DA4608"/>
    <w:lvl w:ilvl="0" w:tplc="10B0A62C">
      <w:numFmt w:val="bullet"/>
      <w:lvlText w:val=""/>
      <w:lvlJc w:val="left"/>
      <w:pPr>
        <w:ind w:left="585" w:hanging="266"/>
      </w:pPr>
      <w:rPr>
        <w:rFonts w:ascii="Symbol" w:eastAsia="Symbol" w:hAnsi="Symbol" w:cs="Symbol" w:hint="default"/>
        <w:w w:val="99"/>
        <w:sz w:val="20"/>
        <w:szCs w:val="20"/>
        <w:lang w:val="en-US" w:eastAsia="en-US" w:bidi="en-US"/>
      </w:rPr>
    </w:lvl>
    <w:lvl w:ilvl="1" w:tplc="873A5C32">
      <w:numFmt w:val="bullet"/>
      <w:lvlText w:val="•"/>
      <w:lvlJc w:val="left"/>
      <w:pPr>
        <w:ind w:left="1526" w:hanging="266"/>
      </w:pPr>
      <w:rPr>
        <w:rFonts w:hint="default"/>
        <w:lang w:val="en-US" w:eastAsia="en-US" w:bidi="en-US"/>
      </w:rPr>
    </w:lvl>
    <w:lvl w:ilvl="2" w:tplc="67745BC4">
      <w:numFmt w:val="bullet"/>
      <w:lvlText w:val="•"/>
      <w:lvlJc w:val="left"/>
      <w:pPr>
        <w:ind w:left="2472" w:hanging="266"/>
      </w:pPr>
      <w:rPr>
        <w:rFonts w:hint="default"/>
        <w:lang w:val="en-US" w:eastAsia="en-US" w:bidi="en-US"/>
      </w:rPr>
    </w:lvl>
    <w:lvl w:ilvl="3" w:tplc="F8D83932">
      <w:numFmt w:val="bullet"/>
      <w:lvlText w:val="•"/>
      <w:lvlJc w:val="left"/>
      <w:pPr>
        <w:ind w:left="3418" w:hanging="266"/>
      </w:pPr>
      <w:rPr>
        <w:rFonts w:hint="default"/>
        <w:lang w:val="en-US" w:eastAsia="en-US" w:bidi="en-US"/>
      </w:rPr>
    </w:lvl>
    <w:lvl w:ilvl="4" w:tplc="B2749C7A">
      <w:numFmt w:val="bullet"/>
      <w:lvlText w:val="•"/>
      <w:lvlJc w:val="left"/>
      <w:pPr>
        <w:ind w:left="4364" w:hanging="266"/>
      </w:pPr>
      <w:rPr>
        <w:rFonts w:hint="default"/>
        <w:lang w:val="en-US" w:eastAsia="en-US" w:bidi="en-US"/>
      </w:rPr>
    </w:lvl>
    <w:lvl w:ilvl="5" w:tplc="9A542FBC">
      <w:numFmt w:val="bullet"/>
      <w:lvlText w:val="•"/>
      <w:lvlJc w:val="left"/>
      <w:pPr>
        <w:ind w:left="5310" w:hanging="266"/>
      </w:pPr>
      <w:rPr>
        <w:rFonts w:hint="default"/>
        <w:lang w:val="en-US" w:eastAsia="en-US" w:bidi="en-US"/>
      </w:rPr>
    </w:lvl>
    <w:lvl w:ilvl="6" w:tplc="A82062C0">
      <w:numFmt w:val="bullet"/>
      <w:lvlText w:val="•"/>
      <w:lvlJc w:val="left"/>
      <w:pPr>
        <w:ind w:left="6256" w:hanging="266"/>
      </w:pPr>
      <w:rPr>
        <w:rFonts w:hint="default"/>
        <w:lang w:val="en-US" w:eastAsia="en-US" w:bidi="en-US"/>
      </w:rPr>
    </w:lvl>
    <w:lvl w:ilvl="7" w:tplc="F3A25698">
      <w:numFmt w:val="bullet"/>
      <w:lvlText w:val="•"/>
      <w:lvlJc w:val="left"/>
      <w:pPr>
        <w:ind w:left="7202" w:hanging="266"/>
      </w:pPr>
      <w:rPr>
        <w:rFonts w:hint="default"/>
        <w:lang w:val="en-US" w:eastAsia="en-US" w:bidi="en-US"/>
      </w:rPr>
    </w:lvl>
    <w:lvl w:ilvl="8" w:tplc="7244360C">
      <w:numFmt w:val="bullet"/>
      <w:lvlText w:val="•"/>
      <w:lvlJc w:val="left"/>
      <w:pPr>
        <w:ind w:left="8148" w:hanging="266"/>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5D1"/>
    <w:rsid w:val="0029204B"/>
    <w:rsid w:val="00752D6A"/>
    <w:rsid w:val="008E105A"/>
    <w:rsid w:val="008E6811"/>
    <w:rsid w:val="00E74976"/>
    <w:rsid w:val="00E75448"/>
    <w:rsid w:val="00F52829"/>
    <w:rsid w:val="00F75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083C"/>
  <w15:docId w15:val="{9FB2A885-7AB7-4400-9E19-77691E06A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3030" w:right="3470"/>
      <w:jc w:val="center"/>
      <w:outlineLvl w:val="0"/>
    </w:pPr>
    <w:rPr>
      <w:b/>
      <w:bCs/>
      <w:sz w:val="24"/>
      <w:szCs w:val="24"/>
    </w:rPr>
  </w:style>
  <w:style w:type="paragraph" w:styleId="Heading2">
    <w:name w:val="heading 2"/>
    <w:basedOn w:val="Normal"/>
    <w:uiPriority w:val="9"/>
    <w:unhideWhenUsed/>
    <w:qFormat/>
    <w:pPr>
      <w:ind w:left="120"/>
      <w:outlineLvl w:val="1"/>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99"/>
      <w:ind w:left="585" w:hanging="267"/>
    </w:pPr>
  </w:style>
  <w:style w:type="paragraph" w:customStyle="1" w:styleId="TableParagraph">
    <w:name w:val="Table Paragraph"/>
    <w:basedOn w:val="Normal"/>
    <w:uiPriority w:val="1"/>
    <w:qFormat/>
  </w:style>
  <w:style w:type="paragraph" w:styleId="FootnoteText">
    <w:name w:val="footnote text"/>
    <w:basedOn w:val="Normal"/>
    <w:link w:val="FootnoteTextChar"/>
    <w:uiPriority w:val="99"/>
    <w:semiHidden/>
    <w:unhideWhenUsed/>
    <w:rsid w:val="00752D6A"/>
    <w:rPr>
      <w:sz w:val="20"/>
      <w:szCs w:val="20"/>
    </w:rPr>
  </w:style>
  <w:style w:type="character" w:customStyle="1" w:styleId="FootnoteTextChar">
    <w:name w:val="Footnote Text Char"/>
    <w:basedOn w:val="DefaultParagraphFont"/>
    <w:link w:val="FootnoteText"/>
    <w:uiPriority w:val="99"/>
    <w:semiHidden/>
    <w:rsid w:val="00752D6A"/>
    <w:rPr>
      <w:rFonts w:ascii="Arial" w:eastAsia="Arial" w:hAnsi="Arial" w:cs="Arial"/>
      <w:sz w:val="20"/>
      <w:szCs w:val="20"/>
      <w:lang w:bidi="en-US"/>
    </w:rPr>
  </w:style>
  <w:style w:type="character" w:styleId="FootnoteReference">
    <w:name w:val="footnote reference"/>
    <w:basedOn w:val="DefaultParagraphFont"/>
    <w:uiPriority w:val="99"/>
    <w:semiHidden/>
    <w:unhideWhenUsed/>
    <w:rsid w:val="00752D6A"/>
    <w:rPr>
      <w:vertAlign w:val="superscript"/>
    </w:rPr>
  </w:style>
  <w:style w:type="character" w:styleId="CommentReference">
    <w:name w:val="annotation reference"/>
    <w:basedOn w:val="DefaultParagraphFont"/>
    <w:uiPriority w:val="99"/>
    <w:semiHidden/>
    <w:unhideWhenUsed/>
    <w:rsid w:val="00752D6A"/>
    <w:rPr>
      <w:sz w:val="16"/>
      <w:szCs w:val="16"/>
    </w:rPr>
  </w:style>
  <w:style w:type="paragraph" w:styleId="BalloonText">
    <w:name w:val="Balloon Text"/>
    <w:basedOn w:val="Normal"/>
    <w:link w:val="BalloonTextChar"/>
    <w:uiPriority w:val="99"/>
    <w:semiHidden/>
    <w:unhideWhenUsed/>
    <w:rsid w:val="00752D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D6A"/>
    <w:rPr>
      <w:rFonts w:ascii="Segoe UI" w:eastAsia="Arial" w:hAnsi="Segoe UI" w:cs="Segoe UI"/>
      <w:sz w:val="18"/>
      <w:szCs w:val="18"/>
      <w:lang w:bidi="en-US"/>
    </w:rPr>
  </w:style>
  <w:style w:type="paragraph" w:styleId="CommentText">
    <w:name w:val="annotation text"/>
    <w:basedOn w:val="Normal"/>
    <w:link w:val="CommentTextChar"/>
    <w:uiPriority w:val="99"/>
    <w:semiHidden/>
    <w:unhideWhenUsed/>
    <w:rsid w:val="00752D6A"/>
    <w:rPr>
      <w:sz w:val="20"/>
      <w:szCs w:val="20"/>
    </w:rPr>
  </w:style>
  <w:style w:type="character" w:customStyle="1" w:styleId="CommentTextChar">
    <w:name w:val="Comment Text Char"/>
    <w:basedOn w:val="DefaultParagraphFont"/>
    <w:link w:val="CommentText"/>
    <w:uiPriority w:val="99"/>
    <w:semiHidden/>
    <w:rsid w:val="00752D6A"/>
    <w:rPr>
      <w:rFonts w:ascii="Arial" w:eastAsia="Arial" w:hAnsi="Arial" w:cs="Arial"/>
      <w:sz w:val="20"/>
      <w:szCs w:val="20"/>
      <w:lang w:bidi="en-US"/>
    </w:rPr>
  </w:style>
  <w:style w:type="paragraph" w:styleId="CommentSubject">
    <w:name w:val="annotation subject"/>
    <w:basedOn w:val="CommentText"/>
    <w:next w:val="CommentText"/>
    <w:link w:val="CommentSubjectChar"/>
    <w:uiPriority w:val="99"/>
    <w:semiHidden/>
    <w:unhideWhenUsed/>
    <w:rsid w:val="00752D6A"/>
    <w:rPr>
      <w:b/>
      <w:bCs/>
    </w:rPr>
  </w:style>
  <w:style w:type="character" w:customStyle="1" w:styleId="CommentSubjectChar">
    <w:name w:val="Comment Subject Char"/>
    <w:basedOn w:val="CommentTextChar"/>
    <w:link w:val="CommentSubject"/>
    <w:uiPriority w:val="99"/>
    <w:semiHidden/>
    <w:rsid w:val="00752D6A"/>
    <w:rPr>
      <w:rFonts w:ascii="Arial" w:eastAsia="Arial" w:hAnsi="Arial" w:cs="Arial"/>
      <w:b/>
      <w:bCs/>
      <w:sz w:val="20"/>
      <w:szCs w:val="20"/>
      <w:lang w:bidi="en-US"/>
    </w:rPr>
  </w:style>
  <w:style w:type="character" w:styleId="Hyperlink">
    <w:name w:val="Hyperlink"/>
    <w:basedOn w:val="DefaultParagraphFont"/>
    <w:uiPriority w:val="99"/>
    <w:unhideWhenUsed/>
    <w:rsid w:val="0029204B"/>
    <w:rPr>
      <w:color w:val="0000FF" w:themeColor="hyperlink"/>
      <w:u w:val="single"/>
    </w:rPr>
  </w:style>
  <w:style w:type="character" w:styleId="UnresolvedMention">
    <w:name w:val="Unresolved Mention"/>
    <w:basedOn w:val="DefaultParagraphFont"/>
    <w:uiPriority w:val="99"/>
    <w:semiHidden/>
    <w:unhideWhenUsed/>
    <w:rsid w:val="002920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260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s02web.zoom.us/j/83903199487?pwd=SzBFNUhpTk9pa01HRlp0R3pjaVhqQT0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D1480-D5F4-4ABB-AB8A-9B8C1A443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823</Words>
  <Characters>4697</Characters>
  <Application>Microsoft Office Word</Application>
  <DocSecurity>0</DocSecurity>
  <Lines>39</Lines>
  <Paragraphs>11</Paragraphs>
  <ScaleCrop>false</ScaleCrop>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- 07-10-2018 Special Board Meeting</dc:title>
  <dc:creator>kcantu</dc:creator>
  <cp:lastModifiedBy>Melissa Godbout</cp:lastModifiedBy>
  <cp:revision>2</cp:revision>
  <dcterms:created xsi:type="dcterms:W3CDTF">2020-06-10T15:03:00Z</dcterms:created>
  <dcterms:modified xsi:type="dcterms:W3CDTF">2020-06-10T15:03:00Z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2019-08-12T00:00:00Z</vt:filetime>
  </property>
  <property fmtid="{D5CDD505-2E9C-101B-9397-08002B2CF9AE}" pid="3" name="Creator">
    <vt:lpwstr>Acrobat PDFMaker 17 for Word</vt:lpwstr>
  </property>
  <property fmtid="{D5CDD505-2E9C-101B-9397-08002B2CF9AE}" pid="4" name="LastSaved">
    <vt:filetime>2020-05-14T00:00:00Z</vt:filetime>
  </property>
</Properties>
</file>